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484D2B">
        <w:rPr>
          <w:rFonts w:ascii="Arial Narrow" w:hAnsi="Arial Narrow" w:cs="Arial"/>
          <w:b/>
          <w:color w:val="000000"/>
          <w:sz w:val="28"/>
          <w:szCs w:val="28"/>
        </w:rPr>
        <w:t>Stainless steel storage racks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6B2CCA">
        <w:rPr>
          <w:rFonts w:ascii="Arial Narrow" w:eastAsia="Calibri" w:hAnsi="Arial Narrow" w:cs="Arial"/>
          <w:b/>
          <w:color w:val="0000FF"/>
          <w:sz w:val="28"/>
          <w:szCs w:val="28"/>
          <w:lang w:val="en-ZA"/>
        </w:rPr>
        <w:t>Haematology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484D2B">
        <w:rPr>
          <w:rFonts w:ascii="Arial Narrow" w:eastAsia="Calibri" w:hAnsi="Arial Narrow" w:cs="Arial"/>
          <w:b/>
          <w:sz w:val="28"/>
          <w:szCs w:val="28"/>
          <w:lang w:val="en-ZA"/>
        </w:rPr>
        <w:t>0022325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484D2B">
        <w:rPr>
          <w:rFonts w:ascii="Arial Narrow" w:eastAsia="Calibri" w:hAnsi="Arial Narrow" w:cs="Arial"/>
          <w:b/>
          <w:sz w:val="28"/>
          <w:szCs w:val="28"/>
          <w:lang w:val="en-ZA"/>
        </w:rPr>
        <w:t>30 January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D2DA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484D2B">
              <w:rPr>
                <w:rFonts w:ascii="Arial Narrow" w:hAnsi="Arial Narrow"/>
                <w:b/>
                <w:sz w:val="20"/>
                <w:lang w:val="en-GB"/>
              </w:rPr>
              <w:t xml:space="preserve"> - 0022325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484D2B" w:rsidP="006B2CC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30 January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484D2B" w:rsidP="004D44E2">
            <w:pPr>
              <w:rPr>
                <w:rFonts w:ascii="Arial Narrow" w:hAnsi="Arial Narrow" w:cs="Arial"/>
                <w:b/>
                <w:color w:val="000000"/>
                <w:sz w:val="20"/>
                <w:szCs w:val="20"/>
              </w:rPr>
            </w:pPr>
            <w:r>
              <w:rPr>
                <w:rFonts w:ascii="Arial Narrow" w:eastAsia="Arial Unicode MS" w:hAnsi="Arial Narrow" w:cs="Arial Unicode MS"/>
                <w:b/>
                <w:sz w:val="20"/>
                <w:szCs w:val="20"/>
              </w:rPr>
              <w:t>Stainless steel storage racks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B2CC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Fazlin Kolia Cassiem</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B2CC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021.938.5751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D2DA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6B2CCA" w:rsidRDefault="006B2CCA"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sidRPr="006B2CCA">
              <w:rPr>
                <w:rFonts w:ascii="Arial Narrow" w:hAnsi="Arial Narrow"/>
                <w:b/>
                <w:sz w:val="20"/>
                <w:szCs w:val="20"/>
              </w:rPr>
              <w:t>fazlin.kolia@nhls.ac.za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2DA3">
              <w:rPr>
                <w:rFonts w:ascii="Arial Narrow" w:hAnsi="Arial Narrow"/>
                <w:sz w:val="20"/>
                <w:lang w:val="en-GB"/>
              </w:rPr>
            </w:r>
            <w:r w:rsidR="001D2DA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484D2B">
              <w:rPr>
                <w:rFonts w:ascii="Arial Narrow" w:hAnsi="Arial Narrow"/>
                <w:b/>
                <w:sz w:val="22"/>
                <w:szCs w:val="22"/>
              </w:rPr>
              <w:t>Bid number: RFQ No: - 0022325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84D2B">
              <w:rPr>
                <w:rFonts w:ascii="Arial Narrow" w:hAnsi="Arial Narrow"/>
                <w:b/>
                <w:sz w:val="22"/>
                <w:szCs w:val="22"/>
              </w:rPr>
              <w:t>30 January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84D2B">
        <w:rPr>
          <w:rFonts w:ascii="Arial Narrow" w:hAnsi="Arial Narrow"/>
          <w:b/>
          <w:sz w:val="22"/>
          <w:szCs w:val="22"/>
        </w:rPr>
        <w:t>40</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484D2B">
        <w:rPr>
          <w:rFonts w:ascii="Calibri" w:eastAsia="Arial Unicode MS" w:hAnsi="Calibri" w:cs="Arial Unicode MS"/>
          <w:b/>
        </w:rPr>
        <w:t>Stainless steel storage racks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6B2CCA" w:rsidRDefault="006B2CCA"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6B2CCA">
        <w:rPr>
          <w:rFonts w:ascii="Arial" w:hAnsi="Arial" w:cs="Arial"/>
          <w:b/>
          <w:color w:val="000080"/>
          <w:sz w:val="22"/>
          <w:szCs w:val="22"/>
          <w:lang w:val="en-GB"/>
        </w:rPr>
        <w:t>5</w:t>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484D2B" w:rsidRDefault="00484D2B"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484D2B" w:rsidP="002B6383">
      <w:pPr>
        <w:spacing w:line="360" w:lineRule="auto"/>
        <w:rPr>
          <w:rFonts w:ascii="Calibri" w:eastAsia="Arial Unicode MS" w:hAnsi="Calibri" w:cs="Arial Unicode MS"/>
          <w:b/>
          <w:sz w:val="28"/>
          <w:szCs w:val="28"/>
        </w:rPr>
      </w:pPr>
      <w:r w:rsidRPr="00484D2B">
        <w:rPr>
          <w:rFonts w:ascii="Calibri" w:eastAsia="Arial Unicode MS" w:hAnsi="Calibri" w:cs="Arial Unicode MS"/>
          <w:b/>
          <w:noProof/>
          <w:sz w:val="28"/>
          <w:szCs w:val="28"/>
          <w:lang w:val="en-ZA" w:eastAsia="en-ZA"/>
        </w:rPr>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A3" w:rsidRDefault="001D2DA3">
      <w:r>
        <w:separator/>
      </w:r>
    </w:p>
  </w:endnote>
  <w:endnote w:type="continuationSeparator" w:id="0">
    <w:p w:rsidR="001D2DA3" w:rsidRDefault="001D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1D2DA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3B37F2">
      <w:rPr>
        <w:rStyle w:val="PageNumber"/>
        <w:rFonts w:ascii="Arial" w:hAnsi="Arial" w:cs="Arial"/>
        <w:noProof/>
        <w:sz w:val="18"/>
        <w:szCs w:val="18"/>
      </w:rPr>
      <w:t>10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A3" w:rsidRDefault="001D2DA3">
      <w:r>
        <w:separator/>
      </w:r>
    </w:p>
  </w:footnote>
  <w:footnote w:type="continuationSeparator" w:id="0">
    <w:p w:rsidR="001D2DA3" w:rsidRDefault="001D2DA3">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6B2CC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6B2CCA">
            <w:rPr>
              <w:rFonts w:ascii="Arial Narrow" w:hAnsi="Arial Narrow" w:cs="Arial"/>
              <w:b/>
              <w:color w:val="000000"/>
              <w:sz w:val="16"/>
              <w:szCs w:val="16"/>
            </w:rPr>
            <w:t>RFQ</w:t>
          </w:r>
          <w:r w:rsidR="00131CC4">
            <w:rPr>
              <w:rFonts w:ascii="Arial Narrow" w:hAnsi="Arial Narrow" w:cs="Arial"/>
              <w:b/>
              <w:color w:val="000000"/>
              <w:sz w:val="16"/>
              <w:szCs w:val="16"/>
            </w:rPr>
            <w:t xml:space="preserve"> no. 0022325 – Stainless steel storage racks</w:t>
          </w:r>
        </w:p>
      </w:tc>
    </w:tr>
  </w:tbl>
  <w:p w:rsidR="000E16B7" w:rsidRPr="00A90F6B" w:rsidRDefault="001D2DA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1CC4"/>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DA3"/>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37F2"/>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199"/>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4D2B"/>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CCA"/>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9EC"/>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66CAE"/>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16"/>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1A99"/>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613E0F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AEA2-584D-4A0D-8BED-F0FEA277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10180</Words>
  <Characters>58028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2024-01-23T13:02:00Z</dcterms:created>
  <dcterms:modified xsi:type="dcterms:W3CDTF">2024-01-23T13:03:00Z</dcterms:modified>
</cp:coreProperties>
</file>