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bookmarkStart w:id="0" w:name="_GoBack"/>
      <w:bookmarkEnd w:id="0"/>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F62D94" w:rsidRPr="00144AC7" w:rsidRDefault="00AF71ED" w:rsidP="00144AC7">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655BBB">
        <w:rPr>
          <w:rFonts w:ascii="Arial Narrow" w:hAnsi="Arial Narrow" w:cs="Arial"/>
          <w:b/>
          <w:color w:val="000000"/>
          <w:sz w:val="28"/>
          <w:szCs w:val="28"/>
        </w:rPr>
        <w:t xml:space="preserve"> </w:t>
      </w:r>
      <w:r w:rsidR="00DE13B3">
        <w:rPr>
          <w:rFonts w:ascii="Arial Narrow" w:hAnsi="Arial Narrow" w:cs="Arial"/>
          <w:b/>
          <w:color w:val="000000"/>
          <w:sz w:val="28"/>
          <w:szCs w:val="28"/>
        </w:rPr>
        <w:t>Supply, Inst</w:t>
      </w:r>
      <w:r w:rsidR="00A9400E">
        <w:rPr>
          <w:rFonts w:ascii="Arial Narrow" w:hAnsi="Arial Narrow" w:cs="Arial"/>
          <w:b/>
          <w:color w:val="000000"/>
          <w:sz w:val="28"/>
          <w:szCs w:val="28"/>
        </w:rPr>
        <w:t>all and commission Point to Point Tracking System</w:t>
      </w:r>
      <w:r w:rsidR="00D22A1D">
        <w:rPr>
          <w:rFonts w:ascii="Arial Narrow" w:hAnsi="Arial Narrow" w:cs="Arial"/>
          <w:b/>
          <w:color w:val="000000"/>
          <w:sz w:val="28"/>
          <w:szCs w:val="28"/>
        </w:rPr>
        <w:t xml:space="preserve"> at</w:t>
      </w:r>
      <w:r w:rsidR="00DE13B3" w:rsidRPr="00DE13B3">
        <w:rPr>
          <w:rFonts w:ascii="Arial Narrow" w:hAnsi="Arial Narrow" w:cs="Arial"/>
          <w:b/>
          <w:color w:val="000000"/>
          <w:sz w:val="28"/>
          <w:szCs w:val="28"/>
        </w:rPr>
        <w:t xml:space="preserve"> </w:t>
      </w:r>
      <w:r w:rsidR="00D22A1D">
        <w:rPr>
          <w:rFonts w:ascii="Arial Narrow" w:hAnsi="Arial Narrow" w:cs="Arial"/>
          <w:b/>
          <w:color w:val="000000"/>
          <w:sz w:val="28"/>
          <w:szCs w:val="28"/>
        </w:rPr>
        <w:t xml:space="preserve">Buckingham &amp; Eastbourne Rd,Mount Croix, Central, </w:t>
      </w:r>
      <w:r w:rsidR="00DE13B3" w:rsidRPr="00DE13B3">
        <w:rPr>
          <w:rFonts w:ascii="Arial Narrow" w:hAnsi="Arial Narrow" w:cs="Arial"/>
          <w:b/>
          <w:color w:val="000000"/>
          <w:sz w:val="28"/>
          <w:szCs w:val="28"/>
        </w:rPr>
        <w:t>Port Elizabeth</w:t>
      </w:r>
      <w:r w:rsidR="00D22A1D">
        <w:rPr>
          <w:rFonts w:ascii="Arial Narrow" w:hAnsi="Arial Narrow" w:cs="Arial"/>
          <w:b/>
          <w:color w:val="000000"/>
          <w:sz w:val="28"/>
          <w:szCs w:val="28"/>
        </w:rPr>
        <w:t xml:space="preserve"> as attached specifications</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D22A1D">
        <w:rPr>
          <w:rFonts w:ascii="Arial Narrow" w:eastAsia="Calibri" w:hAnsi="Arial Narrow" w:cs="Arial"/>
          <w:b/>
          <w:sz w:val="28"/>
          <w:szCs w:val="28"/>
          <w:lang w:val="en-ZA"/>
        </w:rPr>
        <w:t>0008323</w:t>
      </w:r>
      <w:r w:rsidR="001531F6">
        <w:rPr>
          <w:rFonts w:ascii="Arial Narrow" w:eastAsia="Calibri" w:hAnsi="Arial Narrow" w:cs="Arial"/>
          <w:b/>
          <w:sz w:val="28"/>
          <w:szCs w:val="28"/>
          <w:lang w:val="en-ZA"/>
        </w:rPr>
        <w:t>-2</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1531F6">
        <w:rPr>
          <w:rFonts w:ascii="Arial Narrow" w:eastAsia="Calibri" w:hAnsi="Arial Narrow" w:cs="Arial"/>
          <w:b/>
          <w:sz w:val="28"/>
          <w:szCs w:val="28"/>
          <w:lang w:val="en-ZA"/>
        </w:rPr>
        <w:t xml:space="preserve"> 09 FEBRUARY 2024</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9400E" w:rsidRPr="00A9400E" w:rsidRDefault="00A9400E" w:rsidP="00A9400E">
      <w:pPr>
        <w:spacing w:after="160" w:line="259" w:lineRule="auto"/>
        <w:contextualSpacing/>
        <w:rPr>
          <w:b/>
          <w:sz w:val="18"/>
          <w:szCs w:val="18"/>
        </w:rPr>
      </w:pPr>
      <w:r w:rsidRPr="00A9400E">
        <w:rPr>
          <w:b/>
          <w:color w:val="FF0000"/>
        </w:rPr>
        <w:t>It is strongly recommended that the Bidders visit the Labs to familiarize themselves with the installation requirements</w:t>
      </w:r>
      <w:r w:rsidR="00D22A1D">
        <w:rPr>
          <w:b/>
          <w:color w:val="FF0000"/>
        </w:rPr>
        <w:t xml:space="preserve"> – Contact Person Wandile Sizila 041 3956129</w:t>
      </w: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5514C6" w:rsidRDefault="000B6223" w:rsidP="00CC182D">
      <w:pPr>
        <w:spacing w:after="160" w:line="259" w:lineRule="auto"/>
        <w:contextualSpacing/>
        <w:rPr>
          <w:b/>
          <w:sz w:val="18"/>
          <w:szCs w:val="18"/>
        </w:rPr>
      </w:pPr>
      <w:r>
        <w:rPr>
          <w:b/>
          <w:color w:val="FF0000"/>
          <w:sz w:val="22"/>
          <w:szCs w:val="22"/>
        </w:rPr>
        <w:t xml:space="preserve"> </w:t>
      </w:r>
    </w:p>
    <w:p w:rsidR="00924A74" w:rsidRPr="00924A74" w:rsidRDefault="00924A74" w:rsidP="00CE047F">
      <w:pPr>
        <w:spacing w:after="160" w:line="259" w:lineRule="auto"/>
        <w:ind w:left="720"/>
        <w:contextualSpacing/>
        <w:rPr>
          <w:b/>
          <w:sz w:val="18"/>
          <w:szCs w:val="18"/>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101C84">
        <w:rPr>
          <w:rFonts w:ascii="Arial Narrow" w:eastAsia="Calibri" w:hAnsi="Arial Narrow" w:cs="Arial"/>
          <w:b/>
          <w:sz w:val="28"/>
          <w:szCs w:val="28"/>
          <w:lang w:val="en-ZA"/>
        </w:rPr>
        <w:t>:</w:t>
      </w:r>
    </w:p>
    <w:p w:rsidR="00101C84" w:rsidRDefault="00101C8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101C84" w:rsidRDefault="00101C8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101C84" w:rsidRDefault="00101C8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lastRenderedPageBreak/>
        <w:t>PORT ELIZABETH</w:t>
      </w:r>
    </w:p>
    <w:p w:rsidR="006F18F8" w:rsidRDefault="006F18F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Pr="0026694D" w:rsidRDefault="006F18F8" w:rsidP="0026694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6694D" w:rsidRDefault="002669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4A225A">
          <w:rPr>
            <w:noProof/>
            <w:webHidden/>
          </w:rPr>
          <w:t>4</w:t>
        </w:r>
        <w:r>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4A225A">
          <w:rPr>
            <w:noProof/>
            <w:webHidden/>
          </w:rPr>
          <w:t>7</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4A225A">
          <w:rPr>
            <w:noProof/>
            <w:webHidden/>
          </w:rPr>
          <w:t>8</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4A225A">
          <w:rPr>
            <w:noProof/>
            <w:webHidden/>
          </w:rPr>
          <w:t>11</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fldChar w:fldCharType="separate"/>
        </w:r>
        <w:r w:rsidR="004A225A">
          <w:rPr>
            <w:b w:val="0"/>
            <w:bCs w:val="0"/>
            <w:noProof/>
            <w:webHidden/>
          </w:rPr>
          <w:t>Error! Bookmark not defined.</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fldChar w:fldCharType="separate"/>
        </w:r>
        <w:r w:rsidR="004A225A">
          <w:rPr>
            <w:b w:val="0"/>
            <w:bCs w:val="0"/>
            <w:noProof/>
            <w:webHidden/>
          </w:rPr>
          <w:t>Error! Bookmark not defined.</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4A225A">
          <w:rPr>
            <w:noProof/>
            <w:webHidden/>
          </w:rPr>
          <w:t>23</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4A225A">
          <w:rPr>
            <w:noProof/>
            <w:webHidden/>
          </w:rPr>
          <w:t>23</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4A225A">
          <w:rPr>
            <w:noProof/>
            <w:webHidden/>
          </w:rPr>
          <w:t>24</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4A225A">
          <w:rPr>
            <w:noProof/>
            <w:webHidden/>
          </w:rPr>
          <w:t>24</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fldChar w:fldCharType="separate"/>
        </w:r>
        <w:r w:rsidR="004A225A">
          <w:rPr>
            <w:b w:val="0"/>
            <w:bCs w:val="0"/>
            <w:noProof/>
            <w:webHidden/>
          </w:rPr>
          <w:t>Error! Bookmark not defined.</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fldChar w:fldCharType="separate"/>
        </w:r>
        <w:r w:rsidR="004A225A">
          <w:rPr>
            <w:b w:val="0"/>
            <w:bCs w:val="0"/>
            <w:noProof/>
            <w:webHidden/>
          </w:rPr>
          <w:t>Error! Bookmark not defined.</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4A225A">
          <w:rPr>
            <w:noProof/>
            <w:webHidden/>
          </w:rPr>
          <w:t>27</w:t>
        </w:r>
        <w:r w:rsidR="009C556D">
          <w:rPr>
            <w:noProof/>
            <w:webHidden/>
          </w:rPr>
          <w:fldChar w:fldCharType="end"/>
        </w:r>
      </w:hyperlink>
    </w:p>
    <w:p w:rsidR="009C556D" w:rsidRDefault="000105BF"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4A225A">
          <w:rPr>
            <w:noProof/>
            <w:webHidden/>
          </w:rPr>
          <w:t>28</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640"/>
        <w:gridCol w:w="15"/>
        <w:gridCol w:w="1286"/>
        <w:gridCol w:w="1812"/>
        <w:gridCol w:w="1067"/>
        <w:gridCol w:w="42"/>
        <w:gridCol w:w="1294"/>
        <w:gridCol w:w="213"/>
        <w:gridCol w:w="313"/>
        <w:gridCol w:w="415"/>
        <w:gridCol w:w="823"/>
        <w:gridCol w:w="1420"/>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144AC7"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D22A1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0008323</w:t>
            </w:r>
            <w:r w:rsidR="001531F6">
              <w:rPr>
                <w:rFonts w:ascii="Arial Narrow" w:hAnsi="Arial Narrow"/>
                <w:b/>
                <w:sz w:val="20"/>
                <w:lang w:val="en-GB"/>
              </w:rPr>
              <w:t>-2</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1531F6">
              <w:rPr>
                <w:rFonts w:ascii="Arial Narrow" w:hAnsi="Arial Narrow"/>
                <w:sz w:val="20"/>
                <w:lang w:val="en-GB"/>
              </w:rPr>
              <w:t xml:space="preserve"> 09 FEBRUARY 2024</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D22A1D" w:rsidP="00A70CE4">
            <w:pPr>
              <w:tabs>
                <w:tab w:val="left" w:pos="990"/>
                <w:tab w:val="left" w:pos="1170"/>
              </w:tabs>
              <w:contextualSpacing/>
              <w:rPr>
                <w:rFonts w:ascii="Arial Narrow" w:hAnsi="Arial Narrow" w:cs="Arial"/>
                <w:b/>
                <w:color w:val="000000"/>
                <w:sz w:val="20"/>
                <w:szCs w:val="20"/>
              </w:rPr>
            </w:pPr>
            <w:r w:rsidRPr="00D22A1D">
              <w:rPr>
                <w:rFonts w:ascii="Arial Narrow" w:hAnsi="Arial Narrow" w:cs="Arial"/>
                <w:b/>
                <w:color w:val="000000"/>
                <w:sz w:val="20"/>
                <w:szCs w:val="20"/>
              </w:rPr>
              <w:t>Supply, Install and commission Point to Point Tracking System at Buckingham &amp; Eastbourne Rd,Mount Croix, Central, Port Elizabeth as attached specifications</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B055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303E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3C076F" w:rsidRDefault="00D22A1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D22A1D">
              <w:rPr>
                <w:rFonts w:ascii="Arial Narrow" w:hAnsi="Arial Narrow"/>
                <w:b/>
                <w:sz w:val="20"/>
                <w:lang w:val="en-GB"/>
              </w:rPr>
              <w:t>Wandile Sizila</w:t>
            </w:r>
          </w:p>
        </w:tc>
      </w:tr>
      <w:tr w:rsidR="004303E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D22A1D" w:rsidP="00294B1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D22A1D">
              <w:rPr>
                <w:rFonts w:ascii="Arial Narrow" w:hAnsi="Arial Narrow"/>
                <w:b/>
                <w:sz w:val="20"/>
                <w:lang w:val="en-GB"/>
              </w:rPr>
              <w:t>0828057375</w:t>
            </w:r>
          </w:p>
        </w:tc>
      </w:tr>
      <w:tr w:rsidR="004303E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303E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D22A1D" w:rsidP="00D307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D22A1D">
              <w:rPr>
                <w:rFonts w:ascii="Arial Narrow" w:hAnsi="Arial Narrow"/>
                <w:b/>
                <w:sz w:val="20"/>
                <w:lang w:val="en-GB"/>
              </w:rPr>
              <w:t>wandile.sizila@nhls.ac.za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303E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303E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303E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303E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303E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05BF">
              <w:rPr>
                <w:rFonts w:ascii="Arial Narrow" w:hAnsi="Arial Narrow"/>
                <w:sz w:val="20"/>
                <w:lang w:val="en-GB"/>
              </w:rPr>
            </w:r>
            <w:r w:rsidR="000105B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D30795" w:rsidRDefault="00D30795" w:rsidP="009C556D">
      <w:pPr>
        <w:pStyle w:val="Title"/>
        <w:jc w:val="left"/>
        <w:rPr>
          <w:sz w:val="28"/>
        </w:rPr>
      </w:pPr>
    </w:p>
    <w:p w:rsidR="00D30795" w:rsidRDefault="00D30795" w:rsidP="009C556D">
      <w:pPr>
        <w:pStyle w:val="Title"/>
        <w:jc w:val="left"/>
        <w:rPr>
          <w:sz w:val="28"/>
        </w:rPr>
      </w:pPr>
    </w:p>
    <w:p w:rsidR="00D30795" w:rsidRDefault="00D30795" w:rsidP="009C556D">
      <w:pPr>
        <w:pStyle w:val="Title"/>
        <w:jc w:val="left"/>
        <w:rPr>
          <w:sz w:val="28"/>
        </w:rPr>
      </w:pPr>
    </w:p>
    <w:p w:rsidR="00D30795" w:rsidRDefault="00D30795" w:rsidP="009C556D">
      <w:pPr>
        <w:pStyle w:val="Title"/>
        <w:jc w:val="left"/>
        <w:rPr>
          <w:sz w:val="2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A9400E" w:rsidRPr="00A9400E" w:rsidRDefault="009C556D" w:rsidP="00A9400E">
      <w:pPr>
        <w:widowControl w:val="0"/>
        <w:numPr>
          <w:ilvl w:val="0"/>
          <w:numId w:val="13"/>
        </w:numPr>
        <w:tabs>
          <w:tab w:val="left" w:pos="426"/>
        </w:tabs>
        <w:autoSpaceDE w:val="0"/>
        <w:autoSpaceDN w:val="0"/>
        <w:adjustRightInd w:val="0"/>
        <w:spacing w:after="120"/>
        <w:jc w:val="both"/>
        <w:rPr>
          <w:rFonts w:ascii="Arial Narrow" w:hAnsi="Arial Narrow"/>
          <w:b/>
          <w:color w:val="000000" w:themeColor="text1"/>
          <w:sz w:val="20"/>
        </w:rPr>
      </w:pPr>
      <w:r w:rsidRPr="002F25D8">
        <w:rPr>
          <w:rFonts w:ascii="Arial Narrow" w:hAnsi="Arial Narrow"/>
          <w:color w:val="000000" w:themeColor="text1"/>
          <w:sz w:val="20"/>
        </w:rPr>
        <w:t xml:space="preserve">A compulsory site meeting/briefing will be conducted at </w:t>
      </w:r>
      <w:r w:rsidR="00A9400E" w:rsidRPr="00A9400E">
        <w:rPr>
          <w:rFonts w:ascii="Arial Narrow" w:hAnsi="Arial Narrow"/>
          <w:b/>
          <w:color w:val="FF0000"/>
          <w:sz w:val="20"/>
        </w:rPr>
        <w:t>It is strongly recommended that the Bidders visit the Labs to familiarize themselves with the installation requirements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362"/>
        <w:gridCol w:w="1766"/>
        <w:gridCol w:w="1691"/>
      </w:tblGrid>
      <w:tr w:rsidR="00392CB0" w:rsidRPr="00587F59" w:rsidTr="00392CB0">
        <w:trPr>
          <w:trHeight w:val="235"/>
        </w:trPr>
        <w:tc>
          <w:tcPr>
            <w:tcW w:w="4531" w:type="dxa"/>
            <w:shd w:val="clear" w:color="auto" w:fill="auto"/>
            <w:noWrap/>
            <w:vAlign w:val="bottom"/>
          </w:tcPr>
          <w:p w:rsidR="00392CB0" w:rsidRPr="0065714E" w:rsidRDefault="00392CB0"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1362" w:type="dxa"/>
          </w:tcPr>
          <w:p w:rsidR="00392CB0" w:rsidRDefault="00392CB0"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Quantity</w:t>
            </w:r>
          </w:p>
        </w:tc>
        <w:tc>
          <w:tcPr>
            <w:tcW w:w="1766" w:type="dxa"/>
          </w:tcPr>
          <w:p w:rsidR="00392CB0" w:rsidRPr="0016325D" w:rsidRDefault="00392CB0"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691" w:type="dxa"/>
          </w:tcPr>
          <w:p w:rsidR="00392CB0" w:rsidRDefault="00392CB0"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392CB0" w:rsidRPr="00587F59" w:rsidTr="00392CB0">
        <w:trPr>
          <w:trHeight w:val="235"/>
        </w:trPr>
        <w:tc>
          <w:tcPr>
            <w:tcW w:w="4531" w:type="dxa"/>
            <w:shd w:val="clear" w:color="auto" w:fill="auto"/>
            <w:noWrap/>
            <w:vAlign w:val="bottom"/>
          </w:tcPr>
          <w:p w:rsidR="00392CB0" w:rsidRPr="00587F59" w:rsidRDefault="003969CE"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PROBES</w:t>
            </w:r>
          </w:p>
        </w:tc>
        <w:tc>
          <w:tcPr>
            <w:tcW w:w="1362" w:type="dxa"/>
          </w:tcPr>
          <w:p w:rsidR="00392CB0" w:rsidRDefault="003969CE"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9</w:t>
            </w:r>
          </w:p>
        </w:tc>
        <w:tc>
          <w:tcPr>
            <w:tcW w:w="1766" w:type="dxa"/>
          </w:tcPr>
          <w:p w:rsidR="00392CB0" w:rsidRPr="00587F59"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392CB0" w:rsidRPr="00587F59" w:rsidTr="00392CB0">
        <w:trPr>
          <w:trHeight w:val="235"/>
        </w:trPr>
        <w:tc>
          <w:tcPr>
            <w:tcW w:w="4531" w:type="dxa"/>
            <w:shd w:val="clear" w:color="auto" w:fill="auto"/>
            <w:noWrap/>
            <w:vAlign w:val="bottom"/>
          </w:tcPr>
          <w:p w:rsidR="00392CB0" w:rsidRPr="00587F59" w:rsidRDefault="003969CE"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TOUCH PROBES</w:t>
            </w:r>
          </w:p>
        </w:tc>
        <w:tc>
          <w:tcPr>
            <w:tcW w:w="1362" w:type="dxa"/>
          </w:tcPr>
          <w:p w:rsidR="00392CB0" w:rsidRDefault="003969CE"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110</w:t>
            </w:r>
          </w:p>
        </w:tc>
        <w:tc>
          <w:tcPr>
            <w:tcW w:w="1766" w:type="dxa"/>
          </w:tcPr>
          <w:p w:rsidR="00392CB0" w:rsidRPr="00587F59"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392CB0" w:rsidRPr="00587F59" w:rsidTr="00392CB0">
        <w:trPr>
          <w:trHeight w:val="235"/>
        </w:trPr>
        <w:tc>
          <w:tcPr>
            <w:tcW w:w="4531" w:type="dxa"/>
            <w:shd w:val="clear" w:color="auto" w:fill="auto"/>
            <w:noWrap/>
            <w:vAlign w:val="bottom"/>
          </w:tcPr>
          <w:p w:rsidR="00392CB0" w:rsidRPr="0065714E" w:rsidRDefault="00392CB0"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lastRenderedPageBreak/>
              <w:t xml:space="preserve">TOTAL </w:t>
            </w:r>
          </w:p>
        </w:tc>
        <w:tc>
          <w:tcPr>
            <w:tcW w:w="1362" w:type="dxa"/>
          </w:tcPr>
          <w:p w:rsidR="00392CB0" w:rsidRDefault="00392CB0" w:rsidP="009C556D">
            <w:pPr>
              <w:spacing w:line="360" w:lineRule="auto"/>
              <w:rPr>
                <w:rFonts w:ascii="Arial Narrow" w:hAnsi="Arial Narrow" w:cs="Arial"/>
                <w:sz w:val="20"/>
                <w:szCs w:val="20"/>
                <w:lang w:val="en-ZA" w:eastAsia="en-ZA"/>
              </w:rPr>
            </w:pPr>
          </w:p>
        </w:tc>
        <w:tc>
          <w:tcPr>
            <w:tcW w:w="1766"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392CB0" w:rsidRPr="00587F59" w:rsidTr="00392CB0">
        <w:trPr>
          <w:trHeight w:val="235"/>
        </w:trPr>
        <w:tc>
          <w:tcPr>
            <w:tcW w:w="4531" w:type="dxa"/>
            <w:shd w:val="clear" w:color="auto" w:fill="auto"/>
            <w:noWrap/>
            <w:vAlign w:val="bottom"/>
          </w:tcPr>
          <w:p w:rsidR="00392CB0" w:rsidRPr="00883C5B" w:rsidRDefault="00392CB0"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362" w:type="dxa"/>
          </w:tcPr>
          <w:p w:rsidR="00392CB0" w:rsidRDefault="00392CB0" w:rsidP="009C556D">
            <w:pPr>
              <w:spacing w:line="360" w:lineRule="auto"/>
              <w:rPr>
                <w:rFonts w:ascii="Arial Narrow" w:hAnsi="Arial Narrow" w:cs="Arial"/>
                <w:sz w:val="20"/>
                <w:szCs w:val="20"/>
                <w:lang w:val="en-ZA" w:eastAsia="en-ZA"/>
              </w:rPr>
            </w:pPr>
          </w:p>
        </w:tc>
        <w:tc>
          <w:tcPr>
            <w:tcW w:w="1766"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392CB0" w:rsidRPr="00587F59" w:rsidTr="00392CB0">
        <w:trPr>
          <w:trHeight w:val="235"/>
        </w:trPr>
        <w:tc>
          <w:tcPr>
            <w:tcW w:w="4531" w:type="dxa"/>
            <w:shd w:val="clear" w:color="auto" w:fill="auto"/>
            <w:noWrap/>
            <w:vAlign w:val="bottom"/>
          </w:tcPr>
          <w:p w:rsidR="00392CB0" w:rsidRPr="00883C5B" w:rsidRDefault="00392CB0"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362" w:type="dxa"/>
          </w:tcPr>
          <w:p w:rsidR="00392CB0" w:rsidRDefault="00392CB0" w:rsidP="009C556D">
            <w:pPr>
              <w:spacing w:line="360" w:lineRule="auto"/>
              <w:rPr>
                <w:rFonts w:ascii="Arial Narrow" w:hAnsi="Arial Narrow" w:cs="Arial"/>
                <w:sz w:val="20"/>
                <w:szCs w:val="20"/>
                <w:lang w:val="en-ZA" w:eastAsia="en-ZA"/>
              </w:rPr>
            </w:pPr>
          </w:p>
        </w:tc>
        <w:tc>
          <w:tcPr>
            <w:tcW w:w="1766"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392CB0" w:rsidRDefault="00392CB0"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392CB0">
              <w:rPr>
                <w:rFonts w:ascii="Arial Narrow" w:hAnsi="Arial Narrow"/>
                <w:b/>
                <w:sz w:val="22"/>
                <w:szCs w:val="22"/>
              </w:rPr>
              <w:t xml:space="preserve"> </w:t>
            </w:r>
            <w:r w:rsidR="001531F6">
              <w:rPr>
                <w:rFonts w:ascii="Arial Narrow" w:hAnsi="Arial Narrow"/>
                <w:b/>
                <w:sz w:val="22"/>
                <w:szCs w:val="22"/>
              </w:rPr>
              <w:t>0008323-2</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sidR="001531F6">
              <w:rPr>
                <w:rFonts w:ascii="Arial Narrow" w:hAnsi="Arial Narrow"/>
                <w:b/>
                <w:sz w:val="22"/>
                <w:szCs w:val="22"/>
              </w:rPr>
              <w:t xml:space="preserve">         Closing date: 09 FEBRUARY 2024</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1A0935" w:rsidRDefault="001A0935" w:rsidP="001A0935">
      <w:pPr>
        <w:spacing w:after="160" w:line="259" w:lineRule="auto"/>
        <w:jc w:val="both"/>
        <w:rPr>
          <w:rFonts w:ascii="Arial" w:eastAsiaTheme="minorHAnsi" w:hAnsi="Arial" w:cs="Arial"/>
          <w:b/>
          <w:lang w:val="en-ZA"/>
        </w:rPr>
      </w:pPr>
    </w:p>
    <w:p w:rsidR="003969CE" w:rsidRPr="003969CE" w:rsidRDefault="003969CE" w:rsidP="003969CE">
      <w:pPr>
        <w:spacing w:after="160" w:line="259" w:lineRule="auto"/>
        <w:rPr>
          <w:rFonts w:ascii="Arial" w:eastAsiaTheme="minorHAnsi" w:hAnsi="Arial" w:cs="Arial"/>
          <w:sz w:val="28"/>
          <w:szCs w:val="28"/>
          <w:lang w:val="en-GB"/>
        </w:rPr>
      </w:pPr>
      <w:r w:rsidRPr="003969CE">
        <w:rPr>
          <w:rFonts w:ascii="Arial" w:eastAsiaTheme="minorHAnsi" w:hAnsi="Arial" w:cs="Arial"/>
          <w:sz w:val="28"/>
          <w:szCs w:val="28"/>
          <w:lang w:val="en-GB"/>
        </w:rPr>
        <w:t>Touch probes</w:t>
      </w:r>
    </w:p>
    <w:p w:rsidR="003969CE" w:rsidRPr="003969CE" w:rsidRDefault="003969CE" w:rsidP="003969CE">
      <w:pPr>
        <w:spacing w:after="160" w:line="259" w:lineRule="auto"/>
        <w:rPr>
          <w:rFonts w:asciiTheme="minorHAnsi" w:eastAsiaTheme="minorHAnsi" w:hAnsiTheme="minorHAnsi" w:cstheme="minorBidi"/>
          <w:sz w:val="22"/>
          <w:szCs w:val="22"/>
          <w:lang w:val="en-GB"/>
        </w:rPr>
      </w:pPr>
    </w:p>
    <w:tbl>
      <w:tblPr>
        <w:tblStyle w:val="TableGrid100"/>
        <w:tblW w:w="0" w:type="auto"/>
        <w:tblLook w:val="04A0" w:firstRow="1" w:lastRow="0" w:firstColumn="1" w:lastColumn="0" w:noHBand="0" w:noVBand="1"/>
      </w:tblPr>
      <w:tblGrid>
        <w:gridCol w:w="1977"/>
        <w:gridCol w:w="4085"/>
        <w:gridCol w:w="1021"/>
        <w:gridCol w:w="1021"/>
      </w:tblGrid>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p>
        </w:tc>
        <w:tc>
          <w:tcPr>
            <w:tcW w:w="4085"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r>
              <w:rPr>
                <w:rFonts w:ascii="Arial" w:eastAsiaTheme="minorHAnsi" w:hAnsi="Arial" w:cs="Arial"/>
                <w:sz w:val="22"/>
                <w:szCs w:val="22"/>
                <w:lang w:val="en-GB"/>
              </w:rPr>
              <w:t>comply</w:t>
            </w: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p>
        </w:tc>
        <w:tc>
          <w:tcPr>
            <w:tcW w:w="4085"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r>
              <w:rPr>
                <w:rFonts w:ascii="Arial" w:eastAsiaTheme="minorHAnsi" w:hAnsi="Arial" w:cs="Arial"/>
                <w:sz w:val="22"/>
                <w:szCs w:val="22"/>
                <w:lang w:val="en-GB"/>
              </w:rPr>
              <w:t>Yes</w:t>
            </w:r>
          </w:p>
        </w:tc>
        <w:tc>
          <w:tcPr>
            <w:tcW w:w="1021" w:type="dxa"/>
          </w:tcPr>
          <w:p w:rsidR="003969CE" w:rsidRPr="003969CE" w:rsidRDefault="003969CE" w:rsidP="003969CE">
            <w:pPr>
              <w:rPr>
                <w:rFonts w:ascii="Arial" w:eastAsiaTheme="minorHAnsi" w:hAnsi="Arial" w:cs="Arial"/>
                <w:sz w:val="22"/>
                <w:szCs w:val="22"/>
                <w:lang w:val="en-GB"/>
              </w:rPr>
            </w:pPr>
            <w:r>
              <w:rPr>
                <w:rFonts w:ascii="Arial" w:eastAsiaTheme="minorHAnsi" w:hAnsi="Arial" w:cs="Arial"/>
                <w:sz w:val="22"/>
                <w:szCs w:val="22"/>
                <w:lang w:val="en-GB"/>
              </w:rPr>
              <w:t>No</w:t>
            </w: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Physical</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Sealed,</w:t>
            </w:r>
            <w:r w:rsidRPr="003969CE">
              <w:rPr>
                <w:rFonts w:ascii="Arial" w:eastAsiaTheme="minorHAnsi" w:hAnsi="Arial" w:cs="Arial"/>
                <w:sz w:val="22"/>
                <w:szCs w:val="22"/>
              </w:rPr>
              <w:t xml:space="preserve"> </w:t>
            </w:r>
            <w:r w:rsidRPr="003969CE">
              <w:rPr>
                <w:rFonts w:ascii="Arial" w:eastAsiaTheme="minorHAnsi" w:hAnsi="Arial" w:cs="Arial"/>
                <w:sz w:val="22"/>
                <w:szCs w:val="22"/>
                <w:lang w:val="en-GB"/>
              </w:rPr>
              <w:t>Plated, Aluminium case that resists scatches,drops and moisture</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Weight</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100 – 150g</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Dimension</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 xml:space="preserve">100 – 150 x 20 – 25mm </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Memory</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1GB</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Storage Capacity</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5400 iButton ID reads</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Battery</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 xml:space="preserve">3 Volt lithium </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Battery life</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1-2 years</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Clock</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Operates upto 1-2  minutes after battery disconnects</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Communications</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Serial base station</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Transfer rate</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57000 bps</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Data output</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 xml:space="preserve">Access data base </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Visual indicator</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Infrared probes</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Audio indicator</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Beeps or vibrates</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IButton</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Reads ID</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Storage temperature</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-40˚C – 60˚C</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Operating temperature</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0˚C - 50˚C</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r w:rsidR="003969CE" w:rsidRPr="003969CE" w:rsidTr="00A82432">
        <w:tc>
          <w:tcPr>
            <w:tcW w:w="1977"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IP Rating</w:t>
            </w:r>
          </w:p>
        </w:tc>
        <w:tc>
          <w:tcPr>
            <w:tcW w:w="4085" w:type="dxa"/>
          </w:tcPr>
          <w:p w:rsidR="003969CE" w:rsidRPr="003969CE" w:rsidRDefault="003969CE" w:rsidP="003969CE">
            <w:pPr>
              <w:rPr>
                <w:rFonts w:ascii="Arial" w:eastAsiaTheme="minorHAnsi" w:hAnsi="Arial" w:cs="Arial"/>
                <w:sz w:val="22"/>
                <w:szCs w:val="22"/>
                <w:lang w:val="en-GB"/>
              </w:rPr>
            </w:pPr>
            <w:r w:rsidRPr="003969CE">
              <w:rPr>
                <w:rFonts w:ascii="Arial" w:eastAsiaTheme="minorHAnsi" w:hAnsi="Arial" w:cs="Arial"/>
                <w:sz w:val="22"/>
                <w:szCs w:val="22"/>
                <w:lang w:val="en-GB"/>
              </w:rPr>
              <w:t>IP68</w:t>
            </w:r>
          </w:p>
        </w:tc>
        <w:tc>
          <w:tcPr>
            <w:tcW w:w="1021" w:type="dxa"/>
          </w:tcPr>
          <w:p w:rsidR="003969CE" w:rsidRPr="003969CE" w:rsidRDefault="003969CE" w:rsidP="003969CE">
            <w:pPr>
              <w:rPr>
                <w:rFonts w:ascii="Arial" w:eastAsiaTheme="minorHAnsi" w:hAnsi="Arial" w:cs="Arial"/>
                <w:sz w:val="22"/>
                <w:szCs w:val="22"/>
                <w:lang w:val="en-GB"/>
              </w:rPr>
            </w:pPr>
          </w:p>
        </w:tc>
        <w:tc>
          <w:tcPr>
            <w:tcW w:w="1021" w:type="dxa"/>
          </w:tcPr>
          <w:p w:rsidR="003969CE" w:rsidRPr="003969CE" w:rsidRDefault="003969CE" w:rsidP="003969CE">
            <w:pPr>
              <w:rPr>
                <w:rFonts w:ascii="Arial" w:eastAsiaTheme="minorHAnsi" w:hAnsi="Arial" w:cs="Arial"/>
                <w:sz w:val="22"/>
                <w:szCs w:val="22"/>
                <w:lang w:val="en-GB"/>
              </w:rPr>
            </w:pPr>
          </w:p>
        </w:tc>
      </w:tr>
    </w:tbl>
    <w:p w:rsidR="003969CE" w:rsidRPr="003969CE" w:rsidRDefault="003969CE" w:rsidP="003969CE">
      <w:pPr>
        <w:spacing w:after="160" w:line="259" w:lineRule="auto"/>
        <w:rPr>
          <w:rFonts w:asciiTheme="minorHAnsi" w:eastAsiaTheme="minorHAnsi" w:hAnsiTheme="minorHAnsi" w:cstheme="minorBidi"/>
          <w:sz w:val="22"/>
          <w:szCs w:val="22"/>
          <w:lang w:val="en-GB"/>
        </w:rPr>
      </w:pPr>
    </w:p>
    <w:p w:rsidR="003969CE" w:rsidRPr="003969CE" w:rsidRDefault="003969CE" w:rsidP="003969CE">
      <w:pPr>
        <w:spacing w:line="259" w:lineRule="auto"/>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DOWNLOADER</w:t>
      </w:r>
    </w:p>
    <w:tbl>
      <w:tblPr>
        <w:tblStyle w:val="TableGrid100"/>
        <w:tblW w:w="0" w:type="auto"/>
        <w:tblLook w:val="04A0" w:firstRow="1" w:lastRow="0" w:firstColumn="1" w:lastColumn="0" w:noHBand="0" w:noVBand="1"/>
      </w:tblPr>
      <w:tblGrid>
        <w:gridCol w:w="2122"/>
        <w:gridCol w:w="6894"/>
      </w:tblGrid>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Dimensions</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102mm x 105mm x 46mm</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Weight</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210-250g</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Number of Readers</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1-2</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Operating systems</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Windows</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Power</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120 V</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lastRenderedPageBreak/>
              <w:t>Indicator lights</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Transmit, Receive, Power</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Serial communicator</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Standard RS732</w:t>
            </w:r>
          </w:p>
        </w:tc>
      </w:tr>
    </w:tbl>
    <w:p w:rsidR="003969CE" w:rsidRPr="003969CE" w:rsidRDefault="003969CE" w:rsidP="003969CE">
      <w:pPr>
        <w:spacing w:after="160" w:line="259" w:lineRule="auto"/>
        <w:rPr>
          <w:rFonts w:asciiTheme="minorHAnsi" w:eastAsiaTheme="minorHAnsi" w:hAnsiTheme="minorHAnsi" w:cstheme="minorBidi"/>
          <w:sz w:val="22"/>
          <w:szCs w:val="22"/>
          <w:lang w:val="en-GB"/>
        </w:rPr>
      </w:pPr>
    </w:p>
    <w:p w:rsidR="003969CE" w:rsidRPr="003969CE" w:rsidRDefault="003969CE" w:rsidP="003969CE">
      <w:pPr>
        <w:spacing w:line="259" w:lineRule="auto"/>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IButton</w:t>
      </w:r>
    </w:p>
    <w:tbl>
      <w:tblPr>
        <w:tblStyle w:val="TableGrid100"/>
        <w:tblW w:w="0" w:type="auto"/>
        <w:tblLook w:val="04A0" w:firstRow="1" w:lastRow="0" w:firstColumn="1" w:lastColumn="0" w:noHBand="0" w:noVBand="1"/>
      </w:tblPr>
      <w:tblGrid>
        <w:gridCol w:w="2122"/>
        <w:gridCol w:w="6894"/>
      </w:tblGrid>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Physical</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Mmeory chip stored inside button</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Dimension</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3-5 mm(163mm x 5,9mm)</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Weight</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1,5 – 3,5g</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Operating Temperature</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-40</w:t>
            </w:r>
            <w:r w:rsidRPr="003969CE">
              <w:rPr>
                <w:rFonts w:asciiTheme="minorHAnsi" w:eastAsiaTheme="minorHAnsi" w:hAnsiTheme="minorHAnsi" w:cstheme="minorHAnsi"/>
                <w:sz w:val="22"/>
                <w:szCs w:val="22"/>
                <w:lang w:val="en-GB"/>
              </w:rPr>
              <w:t>˚</w:t>
            </w:r>
            <w:r w:rsidRPr="003969CE">
              <w:rPr>
                <w:rFonts w:asciiTheme="minorHAnsi" w:eastAsiaTheme="minorHAnsi" w:hAnsiTheme="minorHAnsi" w:cstheme="minorBidi"/>
                <w:sz w:val="22"/>
                <w:szCs w:val="22"/>
                <w:lang w:val="en-GB"/>
              </w:rPr>
              <w:t>C - 80</w:t>
            </w:r>
            <w:r w:rsidRPr="003969CE">
              <w:rPr>
                <w:rFonts w:asciiTheme="minorHAnsi" w:eastAsiaTheme="minorHAnsi" w:hAnsiTheme="minorHAnsi" w:cstheme="minorHAnsi"/>
                <w:sz w:val="22"/>
                <w:szCs w:val="22"/>
                <w:lang w:val="en-GB"/>
              </w:rPr>
              <w:t>˚C</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Battery</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None</w:t>
            </w:r>
          </w:p>
        </w:tc>
      </w:tr>
      <w:tr w:rsidR="003969CE" w:rsidRPr="003969CE" w:rsidTr="00D9338C">
        <w:tc>
          <w:tcPr>
            <w:tcW w:w="2122"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Data storage</w:t>
            </w:r>
          </w:p>
        </w:tc>
        <w:tc>
          <w:tcPr>
            <w:tcW w:w="6894" w:type="dxa"/>
          </w:tcPr>
          <w:p w:rsidR="003969CE" w:rsidRPr="003969CE" w:rsidRDefault="003969CE" w:rsidP="003969CE">
            <w:pPr>
              <w:rPr>
                <w:rFonts w:asciiTheme="minorHAnsi" w:eastAsiaTheme="minorHAnsi" w:hAnsiTheme="minorHAnsi" w:cstheme="minorBidi"/>
                <w:sz w:val="22"/>
                <w:szCs w:val="22"/>
                <w:lang w:val="en-GB"/>
              </w:rPr>
            </w:pPr>
            <w:r w:rsidRPr="003969CE">
              <w:rPr>
                <w:rFonts w:asciiTheme="minorHAnsi" w:eastAsiaTheme="minorHAnsi" w:hAnsiTheme="minorHAnsi" w:cstheme="minorBidi"/>
                <w:sz w:val="22"/>
                <w:szCs w:val="22"/>
                <w:lang w:val="en-GB"/>
              </w:rPr>
              <w:t>Read only</w:t>
            </w:r>
          </w:p>
        </w:tc>
      </w:tr>
    </w:tbl>
    <w:p w:rsidR="003969CE" w:rsidRDefault="003969CE" w:rsidP="001A0935">
      <w:pPr>
        <w:spacing w:after="160" w:line="259" w:lineRule="auto"/>
        <w:jc w:val="both"/>
        <w:rPr>
          <w:rFonts w:ascii="Arial" w:eastAsiaTheme="minorHAnsi" w:hAnsi="Arial" w:cs="Arial"/>
          <w:b/>
          <w:lang w:val="en-ZA"/>
        </w:rPr>
      </w:pPr>
    </w:p>
    <w:tbl>
      <w:tblPr>
        <w:tblW w:w="1920" w:type="dxa"/>
        <w:tblLook w:val="04A0" w:firstRow="1" w:lastRow="0" w:firstColumn="1" w:lastColumn="0" w:noHBand="0" w:noVBand="1"/>
      </w:tblPr>
      <w:tblGrid>
        <w:gridCol w:w="960"/>
        <w:gridCol w:w="960"/>
      </w:tblGrid>
      <w:tr w:rsidR="003969CE" w:rsidRPr="00B00B28" w:rsidTr="003969CE">
        <w:trPr>
          <w:trHeight w:val="310"/>
        </w:trPr>
        <w:tc>
          <w:tcPr>
            <w:tcW w:w="960" w:type="dxa"/>
            <w:tcBorders>
              <w:top w:val="nil"/>
              <w:left w:val="nil"/>
              <w:bottom w:val="nil"/>
              <w:right w:val="nil"/>
            </w:tcBorders>
            <w:shd w:val="clear" w:color="auto" w:fill="auto"/>
            <w:noWrap/>
            <w:vAlign w:val="bottom"/>
          </w:tcPr>
          <w:p w:rsidR="003969CE" w:rsidRPr="00B00B28" w:rsidRDefault="003969CE" w:rsidP="00B00B28">
            <w:pPr>
              <w:rPr>
                <w:rFonts w:ascii="Arial Narrow" w:hAnsi="Arial Narrow" w:cs="Calibri"/>
                <w:b/>
                <w:bCs/>
                <w:color w:val="000000"/>
                <w:u w:val="single"/>
                <w:lang w:val="en-ZA" w:eastAsia="en-ZA"/>
              </w:rPr>
            </w:pPr>
          </w:p>
        </w:tc>
        <w:tc>
          <w:tcPr>
            <w:tcW w:w="960" w:type="dxa"/>
            <w:tcBorders>
              <w:top w:val="nil"/>
              <w:left w:val="nil"/>
              <w:bottom w:val="nil"/>
              <w:right w:val="nil"/>
            </w:tcBorders>
            <w:shd w:val="clear" w:color="auto" w:fill="auto"/>
            <w:noWrap/>
            <w:vAlign w:val="bottom"/>
          </w:tcPr>
          <w:p w:rsidR="003969CE" w:rsidRPr="00B00B28" w:rsidRDefault="003969CE" w:rsidP="00B00B28">
            <w:pPr>
              <w:rPr>
                <w:sz w:val="20"/>
                <w:szCs w:val="20"/>
                <w:lang w:val="en-ZA" w:eastAsia="en-ZA"/>
              </w:rPr>
            </w:pPr>
          </w:p>
        </w:tc>
      </w:tr>
      <w:tr w:rsidR="003969CE" w:rsidRPr="00B00B28" w:rsidTr="003969CE">
        <w:trPr>
          <w:trHeight w:val="290"/>
        </w:trPr>
        <w:tc>
          <w:tcPr>
            <w:tcW w:w="960" w:type="dxa"/>
            <w:tcBorders>
              <w:top w:val="nil"/>
              <w:left w:val="nil"/>
              <w:bottom w:val="nil"/>
              <w:right w:val="nil"/>
            </w:tcBorders>
            <w:shd w:val="clear" w:color="auto" w:fill="auto"/>
            <w:noWrap/>
            <w:vAlign w:val="bottom"/>
          </w:tcPr>
          <w:p w:rsidR="003969CE" w:rsidRPr="00B00B28" w:rsidRDefault="003969CE" w:rsidP="00B00B28">
            <w:pPr>
              <w:rPr>
                <w:sz w:val="20"/>
                <w:szCs w:val="20"/>
                <w:lang w:val="en-ZA" w:eastAsia="en-ZA"/>
              </w:rPr>
            </w:pPr>
          </w:p>
        </w:tc>
        <w:tc>
          <w:tcPr>
            <w:tcW w:w="960" w:type="dxa"/>
            <w:tcBorders>
              <w:top w:val="nil"/>
              <w:left w:val="nil"/>
              <w:bottom w:val="nil"/>
              <w:right w:val="nil"/>
            </w:tcBorders>
            <w:shd w:val="clear" w:color="auto" w:fill="auto"/>
            <w:noWrap/>
            <w:vAlign w:val="bottom"/>
          </w:tcPr>
          <w:p w:rsidR="003969CE" w:rsidRPr="00B00B28" w:rsidRDefault="003969CE" w:rsidP="00B00B28">
            <w:pPr>
              <w:rPr>
                <w:sz w:val="20"/>
                <w:szCs w:val="20"/>
                <w:lang w:val="en-ZA" w:eastAsia="en-ZA"/>
              </w:rPr>
            </w:pPr>
          </w:p>
        </w:tc>
      </w:tr>
    </w:tbl>
    <w:p w:rsidR="00B00B28" w:rsidRDefault="00B00B28" w:rsidP="001A0935">
      <w:pPr>
        <w:spacing w:after="160" w:line="259" w:lineRule="auto"/>
        <w:jc w:val="both"/>
        <w:rPr>
          <w:rFonts w:ascii="Arial" w:eastAsiaTheme="minorHAnsi" w:hAnsi="Arial" w:cs="Arial"/>
          <w:b/>
          <w:lang w:val="en-ZA"/>
        </w:rPr>
      </w:pPr>
    </w:p>
    <w:p w:rsidR="00B00B28" w:rsidRPr="00B00B28" w:rsidRDefault="00B00B28" w:rsidP="001A0935">
      <w:pPr>
        <w:spacing w:after="160" w:line="259" w:lineRule="auto"/>
        <w:jc w:val="both"/>
        <w:rPr>
          <w:rFonts w:ascii="Arial" w:eastAsiaTheme="minorHAnsi" w:hAnsi="Arial" w:cs="Arial"/>
          <w:b/>
          <w:color w:val="FF0000"/>
          <w:lang w:val="en-ZA"/>
        </w:rPr>
      </w:pPr>
      <w:r w:rsidRPr="00B00B28">
        <w:rPr>
          <w:rFonts w:ascii="Arial" w:eastAsiaTheme="minorHAnsi" w:hAnsi="Arial" w:cs="Arial"/>
          <w:b/>
          <w:color w:val="FF0000"/>
          <w:lang w:val="en-ZA"/>
        </w:rPr>
        <w:t>The Specification sheet MUST be completed and returned with the quotation pack</w:t>
      </w:r>
    </w:p>
    <w:p w:rsidR="000B6223" w:rsidRPr="000B6223" w:rsidRDefault="000B6223" w:rsidP="000B6223">
      <w:pPr>
        <w:spacing w:after="160" w:line="259" w:lineRule="auto"/>
        <w:jc w:val="both"/>
        <w:rPr>
          <w:rFonts w:ascii="Arial" w:eastAsiaTheme="minorHAnsi" w:hAnsi="Arial" w:cs="Arial"/>
          <w:b/>
          <w:lang w:val="en-ZA"/>
        </w:rPr>
      </w:pPr>
      <w:r>
        <w:rPr>
          <w:rFonts w:ascii="Arial" w:eastAsiaTheme="minorHAnsi" w:hAnsi="Arial" w:cs="Arial"/>
          <w:b/>
          <w:lang w:val="en-ZA"/>
        </w:rPr>
        <w:t xml:space="preserve"> </w:t>
      </w: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A426BB" w:rsidRDefault="00DA3254" w:rsidP="00A426BB">
      <w:pPr>
        <w:tabs>
          <w:tab w:val="left" w:pos="-963"/>
          <w:tab w:val="left" w:pos="-720"/>
          <w:tab w:val="left" w:pos="900"/>
          <w:tab w:val="left" w:pos="2250"/>
          <w:tab w:val="left" w:pos="7363"/>
        </w:tabs>
        <w:ind w:left="900" w:hanging="900"/>
        <w:rPr>
          <w:rFonts w:ascii="Arial Narrow" w:hAnsi="Arial Narrow" w:cs="Arial Narrow"/>
          <w:b/>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A426BB">
        <w:rPr>
          <w:rFonts w:ascii="Arial Narrow" w:hAnsi="Arial Narrow" w:cs="Arial Narrow"/>
          <w:b/>
          <w:lang w:val="en-GB"/>
        </w:rPr>
        <w:t>..........................</w:t>
      </w:r>
    </w:p>
    <w:p w:rsidR="004303E4" w:rsidRDefault="004303E4" w:rsidP="00A426BB">
      <w:pPr>
        <w:tabs>
          <w:tab w:val="left" w:pos="-963"/>
          <w:tab w:val="left" w:pos="-720"/>
          <w:tab w:val="left" w:pos="900"/>
          <w:tab w:val="left" w:pos="2250"/>
          <w:tab w:val="left" w:pos="7363"/>
        </w:tabs>
        <w:ind w:left="900" w:hanging="900"/>
        <w:rPr>
          <w:rFonts w:ascii="Arial Narrow" w:hAnsi="Arial Narrow" w:cs="Arial Narrow"/>
          <w:b/>
          <w:lang w:val="en-GB"/>
        </w:rPr>
      </w:pPr>
    </w:p>
    <w:p w:rsidR="00101C84" w:rsidRDefault="00101C84" w:rsidP="00A426BB">
      <w:pPr>
        <w:tabs>
          <w:tab w:val="left" w:pos="-963"/>
          <w:tab w:val="left" w:pos="-720"/>
          <w:tab w:val="left" w:pos="900"/>
          <w:tab w:val="left" w:pos="2250"/>
          <w:tab w:val="left" w:pos="7363"/>
        </w:tabs>
        <w:ind w:left="900" w:hanging="900"/>
        <w:rPr>
          <w:rFonts w:ascii="Arial Narrow" w:hAnsi="Arial Narrow" w:cs="Arial Narrow"/>
          <w:b/>
          <w:lang w:val="en-GB"/>
        </w:rPr>
      </w:pPr>
    </w:p>
    <w:p w:rsidR="00101C84" w:rsidRDefault="00101C84" w:rsidP="00A426BB">
      <w:pPr>
        <w:tabs>
          <w:tab w:val="left" w:pos="-963"/>
          <w:tab w:val="left" w:pos="-720"/>
          <w:tab w:val="left" w:pos="900"/>
          <w:tab w:val="left" w:pos="2250"/>
          <w:tab w:val="left" w:pos="7363"/>
        </w:tabs>
        <w:ind w:left="900" w:hanging="900"/>
        <w:rPr>
          <w:rFonts w:ascii="Arial Narrow" w:hAnsi="Arial Narrow" w:cs="Arial Narrow"/>
          <w:b/>
          <w:lang w:val="en-GB"/>
        </w:rPr>
      </w:pPr>
    </w:p>
    <w:p w:rsidR="004303E4" w:rsidRDefault="004303E4" w:rsidP="00A426BB">
      <w:pPr>
        <w:tabs>
          <w:tab w:val="left" w:pos="-963"/>
          <w:tab w:val="left" w:pos="-720"/>
          <w:tab w:val="left" w:pos="900"/>
          <w:tab w:val="left" w:pos="2250"/>
          <w:tab w:val="left" w:pos="7363"/>
        </w:tabs>
        <w:ind w:left="900" w:hanging="900"/>
        <w:rPr>
          <w:rFonts w:ascii="Arial Narrow" w:hAnsi="Arial Narrow" w:cs="Arial Narrow"/>
          <w:b/>
          <w:lang w:val="en-GB"/>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751593" w:rsidRDefault="00751593" w:rsidP="009C556D">
      <w:pPr>
        <w:tabs>
          <w:tab w:val="left" w:pos="7363"/>
          <w:tab w:val="center" w:pos="10530"/>
        </w:tabs>
        <w:jc w:val="center"/>
        <w:rPr>
          <w:rFonts w:ascii="Arial Narrow" w:hAnsi="Arial Narrow" w:cs="Arial"/>
          <w:b/>
          <w:lang w:val="en-GB"/>
        </w:rPr>
      </w:pPr>
    </w:p>
    <w:p w:rsidR="00751593" w:rsidRDefault="00751593" w:rsidP="009C556D">
      <w:pPr>
        <w:tabs>
          <w:tab w:val="left" w:pos="7363"/>
          <w:tab w:val="center" w:pos="10530"/>
        </w:tabs>
        <w:jc w:val="center"/>
        <w:rPr>
          <w:rFonts w:ascii="Arial Narrow" w:hAnsi="Arial Narrow" w:cs="Arial"/>
          <w:b/>
          <w:lang w:val="en-GB"/>
        </w:rPr>
      </w:pPr>
    </w:p>
    <w:p w:rsidR="00751593" w:rsidRDefault="00751593" w:rsidP="009C556D">
      <w:pPr>
        <w:tabs>
          <w:tab w:val="left" w:pos="7363"/>
          <w:tab w:val="center" w:pos="10530"/>
        </w:tabs>
        <w:jc w:val="center"/>
        <w:rPr>
          <w:rFonts w:ascii="Arial Narrow" w:hAnsi="Arial Narrow" w:cs="Arial"/>
          <w:b/>
          <w:lang w:val="en-GB"/>
        </w:rPr>
      </w:pPr>
    </w:p>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lastRenderedPageBreak/>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lastRenderedPageBreak/>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w:t>
      </w:r>
      <w:r w:rsidRPr="003B72E5">
        <w:rPr>
          <w:rFonts w:ascii="Arial Narrow" w:hAnsi="Arial Narrow" w:cs="Arial"/>
        </w:rPr>
        <w:lastRenderedPageBreak/>
        <w:t>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lastRenderedPageBreak/>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DF7E2D">
      <w:pPr>
        <w:pStyle w:val="ListParagraph"/>
        <w:widowControl w:val="0"/>
        <w:numPr>
          <w:ilvl w:val="0"/>
          <w:numId w:val="25"/>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DF7E2D">
      <w:pPr>
        <w:pStyle w:val="ListParagraph"/>
        <w:widowControl w:val="0"/>
        <w:numPr>
          <w:ilvl w:val="0"/>
          <w:numId w:val="25"/>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DF7E2D">
      <w:pPr>
        <w:pStyle w:val="ListParagraph"/>
        <w:widowControl w:val="0"/>
        <w:numPr>
          <w:ilvl w:val="0"/>
          <w:numId w:val="25"/>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w:t>
      </w:r>
      <w:r w:rsidRPr="001A7082">
        <w:rPr>
          <w:rFonts w:ascii="Arial" w:hAnsi="Arial" w:cs="Arial"/>
          <w:snapToGrid w:val="0"/>
          <w:lang w:val="en-GB"/>
        </w:rPr>
        <w:lastRenderedPageBreak/>
        <w:t xml:space="preserve">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DF7E2D">
      <w:pPr>
        <w:widowControl w:val="0"/>
        <w:numPr>
          <w:ilvl w:val="0"/>
          <w:numId w:val="23"/>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DF7E2D">
      <w:pPr>
        <w:widowControl w:val="0"/>
        <w:numPr>
          <w:ilvl w:val="0"/>
          <w:numId w:val="23"/>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DF7E2D">
      <w:pPr>
        <w:pStyle w:val="ListParagraph"/>
        <w:widowControl w:val="0"/>
        <w:numPr>
          <w:ilvl w:val="0"/>
          <w:numId w:val="27"/>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DF7E2D">
      <w:pPr>
        <w:pStyle w:val="ListParagraph"/>
        <w:widowControl w:val="0"/>
        <w:numPr>
          <w:ilvl w:val="0"/>
          <w:numId w:val="27"/>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DF7E2D">
      <w:pPr>
        <w:pStyle w:val="ListParagraph"/>
        <w:widowControl w:val="0"/>
        <w:numPr>
          <w:ilvl w:val="0"/>
          <w:numId w:val="27"/>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DF7E2D">
      <w:pPr>
        <w:widowControl w:val="0"/>
        <w:numPr>
          <w:ilvl w:val="0"/>
          <w:numId w:val="23"/>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DF7E2D">
      <w:pPr>
        <w:pStyle w:val="ListParagraph"/>
        <w:widowControl w:val="0"/>
        <w:numPr>
          <w:ilvl w:val="1"/>
          <w:numId w:val="24"/>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DF7E2D">
      <w:pPr>
        <w:pStyle w:val="ListParagraph"/>
        <w:widowControl w:val="0"/>
        <w:numPr>
          <w:ilvl w:val="1"/>
          <w:numId w:val="24"/>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DF7E2D">
      <w:pPr>
        <w:pStyle w:val="ListParagraph"/>
        <w:widowControl w:val="0"/>
        <w:numPr>
          <w:ilvl w:val="2"/>
          <w:numId w:val="24"/>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DF7E2D">
      <w:pPr>
        <w:widowControl w:val="0"/>
        <w:numPr>
          <w:ilvl w:val="0"/>
          <w:numId w:val="24"/>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DF7E2D">
      <w:pPr>
        <w:widowControl w:val="0"/>
        <w:numPr>
          <w:ilvl w:val="1"/>
          <w:numId w:val="24"/>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DF7E2D">
      <w:pPr>
        <w:widowControl w:val="0"/>
        <w:numPr>
          <w:ilvl w:val="1"/>
          <w:numId w:val="24"/>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DF7E2D">
      <w:pPr>
        <w:pStyle w:val="ListParagraph"/>
        <w:widowControl w:val="0"/>
        <w:numPr>
          <w:ilvl w:val="0"/>
          <w:numId w:val="22"/>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DF7E2D">
      <w:pPr>
        <w:pStyle w:val="ListParagraph"/>
        <w:widowControl w:val="0"/>
        <w:numPr>
          <w:ilvl w:val="0"/>
          <w:numId w:val="22"/>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DF7E2D">
            <w:pPr>
              <w:pStyle w:val="ListParagraph"/>
              <w:numPr>
                <w:ilvl w:val="0"/>
                <w:numId w:val="28"/>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DF7E2D">
            <w:pPr>
              <w:pStyle w:val="ListParagraph"/>
              <w:numPr>
                <w:ilvl w:val="0"/>
                <w:numId w:val="26"/>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DF7E2D">
      <w:pPr>
        <w:widowControl w:val="0"/>
        <w:numPr>
          <w:ilvl w:val="1"/>
          <w:numId w:val="24"/>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DF7E2D">
      <w:pPr>
        <w:widowControl w:val="0"/>
        <w:numPr>
          <w:ilvl w:val="1"/>
          <w:numId w:val="24"/>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DF7E2D">
      <w:pPr>
        <w:widowControl w:val="0"/>
        <w:numPr>
          <w:ilvl w:val="1"/>
          <w:numId w:val="24"/>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DF7E2D">
      <w:pPr>
        <w:widowControl w:val="0"/>
        <w:numPr>
          <w:ilvl w:val="1"/>
          <w:numId w:val="24"/>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lastRenderedPageBreak/>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D22A1D" w:rsidRDefault="00D22A1D" w:rsidP="0072140C">
                            <w:pPr>
                              <w:jc w:val="center"/>
                              <w:rPr>
                                <w:rFonts w:ascii="Arial" w:hAnsi="Arial" w:cs="Arial"/>
                                <w:sz w:val="18"/>
                                <w:szCs w:val="18"/>
                              </w:rPr>
                            </w:pPr>
                          </w:p>
                          <w:p w:rsidR="00D22A1D" w:rsidRPr="00585866" w:rsidRDefault="00D22A1D" w:rsidP="0072140C">
                            <w:pPr>
                              <w:jc w:val="center"/>
                              <w:rPr>
                                <w:rFonts w:ascii="Arial" w:hAnsi="Arial" w:cs="Arial"/>
                                <w:sz w:val="18"/>
                                <w:szCs w:val="18"/>
                              </w:rPr>
                            </w:pPr>
                            <w:r w:rsidRPr="00585866">
                              <w:rPr>
                                <w:rFonts w:ascii="Arial" w:hAnsi="Arial" w:cs="Arial"/>
                                <w:sz w:val="18"/>
                                <w:szCs w:val="18"/>
                              </w:rPr>
                              <w:t>……………………………………….</w:t>
                            </w:r>
                          </w:p>
                          <w:p w:rsidR="00D22A1D" w:rsidRPr="00B715D9" w:rsidRDefault="00D22A1D" w:rsidP="0072140C">
                            <w:pPr>
                              <w:jc w:val="center"/>
                              <w:rPr>
                                <w:rFonts w:ascii="Arial" w:hAnsi="Arial" w:cs="Arial"/>
                                <w:b/>
                                <w:sz w:val="18"/>
                                <w:szCs w:val="18"/>
                              </w:rPr>
                            </w:pPr>
                            <w:r w:rsidRPr="00B715D9">
                              <w:rPr>
                                <w:rFonts w:ascii="Arial" w:hAnsi="Arial" w:cs="Arial"/>
                                <w:b/>
                                <w:sz w:val="18"/>
                                <w:szCs w:val="18"/>
                              </w:rPr>
                              <w:t>SIGNATURE(S) OF TENDERER(S)</w:t>
                            </w:r>
                          </w:p>
                          <w:p w:rsidR="00D22A1D" w:rsidRDefault="00D22A1D" w:rsidP="0072140C">
                            <w:pPr>
                              <w:rPr>
                                <w:rFonts w:ascii="Arial" w:hAnsi="Arial" w:cs="Arial"/>
                                <w:sz w:val="18"/>
                                <w:szCs w:val="18"/>
                              </w:rPr>
                            </w:pPr>
                          </w:p>
                          <w:p w:rsidR="00D22A1D" w:rsidRPr="00585866" w:rsidRDefault="00D22A1D"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22A1D" w:rsidRPr="00585866" w:rsidRDefault="00D22A1D"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Pr="00585866" w:rsidRDefault="00D22A1D"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Pr="00585866" w:rsidRDefault="00D22A1D"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Default="00D22A1D"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Pr="00585866" w:rsidRDefault="00D22A1D"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22A1D" w:rsidRDefault="00D22A1D"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D22A1D" w:rsidRDefault="00D22A1D" w:rsidP="0072140C">
                      <w:pPr>
                        <w:jc w:val="center"/>
                        <w:rPr>
                          <w:rFonts w:ascii="Arial" w:hAnsi="Arial" w:cs="Arial"/>
                          <w:sz w:val="18"/>
                          <w:szCs w:val="18"/>
                        </w:rPr>
                      </w:pPr>
                    </w:p>
                    <w:p w:rsidR="00D22A1D" w:rsidRPr="00585866" w:rsidRDefault="00D22A1D" w:rsidP="0072140C">
                      <w:pPr>
                        <w:jc w:val="center"/>
                        <w:rPr>
                          <w:rFonts w:ascii="Arial" w:hAnsi="Arial" w:cs="Arial"/>
                          <w:sz w:val="18"/>
                          <w:szCs w:val="18"/>
                        </w:rPr>
                      </w:pPr>
                      <w:r w:rsidRPr="00585866">
                        <w:rPr>
                          <w:rFonts w:ascii="Arial" w:hAnsi="Arial" w:cs="Arial"/>
                          <w:sz w:val="18"/>
                          <w:szCs w:val="18"/>
                        </w:rPr>
                        <w:t>……………………………………….</w:t>
                      </w:r>
                    </w:p>
                    <w:p w:rsidR="00D22A1D" w:rsidRPr="00B715D9" w:rsidRDefault="00D22A1D" w:rsidP="0072140C">
                      <w:pPr>
                        <w:jc w:val="center"/>
                        <w:rPr>
                          <w:rFonts w:ascii="Arial" w:hAnsi="Arial" w:cs="Arial"/>
                          <w:b/>
                          <w:sz w:val="18"/>
                          <w:szCs w:val="18"/>
                        </w:rPr>
                      </w:pPr>
                      <w:r w:rsidRPr="00B715D9">
                        <w:rPr>
                          <w:rFonts w:ascii="Arial" w:hAnsi="Arial" w:cs="Arial"/>
                          <w:b/>
                          <w:sz w:val="18"/>
                          <w:szCs w:val="18"/>
                        </w:rPr>
                        <w:t>SIGNATURE(S) OF TENDERER(S)</w:t>
                      </w:r>
                    </w:p>
                    <w:p w:rsidR="00D22A1D" w:rsidRDefault="00D22A1D" w:rsidP="0072140C">
                      <w:pPr>
                        <w:rPr>
                          <w:rFonts w:ascii="Arial" w:hAnsi="Arial" w:cs="Arial"/>
                          <w:sz w:val="18"/>
                          <w:szCs w:val="18"/>
                        </w:rPr>
                      </w:pPr>
                    </w:p>
                    <w:p w:rsidR="00D22A1D" w:rsidRPr="00585866" w:rsidRDefault="00D22A1D"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22A1D" w:rsidRPr="00585866" w:rsidRDefault="00D22A1D"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Pr="00585866" w:rsidRDefault="00D22A1D"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Pr="00585866" w:rsidRDefault="00D22A1D"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Default="00D22A1D"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22A1D" w:rsidRPr="00585866" w:rsidRDefault="00D22A1D"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22A1D" w:rsidRDefault="00D22A1D"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w:t>
      </w:r>
      <w:r w:rsidRPr="009C556D">
        <w:rPr>
          <w:rFonts w:ascii="Arial Narrow" w:hAnsi="Arial Narrow"/>
        </w:rPr>
        <w:lastRenderedPageBreak/>
        <w:t xml:space="preserve">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DF7E2D">
      <w:pPr>
        <w:numPr>
          <w:ilvl w:val="0"/>
          <w:numId w:val="1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DF7E2D">
      <w:pPr>
        <w:numPr>
          <w:ilvl w:val="0"/>
          <w:numId w:val="1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DF7E2D">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DF7E2D">
            <w:pPr>
              <w:numPr>
                <w:ilvl w:val="0"/>
                <w:numId w:val="20"/>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DF7E2D">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bookmarkEnd w:id="13"/>
    <w:bookmarkEnd w:id="14"/>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70"/>
      <w:r w:rsidRPr="009C556D">
        <w:rPr>
          <w:rFonts w:ascii="Arial" w:hAnsi="Arial" w:cs="Arial"/>
          <w:b/>
          <w:bCs/>
          <w:kern w:val="32"/>
        </w:rPr>
        <w:t>BID DOCUMENT CHECKLIST</w:t>
      </w:r>
      <w:bookmarkEnd w:id="15"/>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1"/>
      <w:r w:rsidRPr="009C556D">
        <w:rPr>
          <w:rFonts w:ascii="Arial" w:hAnsi="Arial" w:cs="Arial"/>
          <w:b/>
          <w:bCs/>
          <w:kern w:val="32"/>
        </w:rPr>
        <w:t>GENERAL CONDITIONS OF CONTRACT</w:t>
      </w:r>
      <w:bookmarkEnd w:id="16"/>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lastRenderedPageBreak/>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 xml:space="preserve">Prices charged by the supplier for goods delivered and services performed under the contract shall not vary from the prices quoted by the supplier in his bid, with the exception </w:t>
      </w:r>
      <w:r w:rsidRPr="009C556D">
        <w:rPr>
          <w:rFonts w:ascii="Arial" w:hAnsi="Arial" w:cs="Arial"/>
          <w:color w:val="000000"/>
          <w:sz w:val="22"/>
          <w:szCs w:val="22"/>
          <w:lang w:eastAsia="en-ZA"/>
        </w:rPr>
        <w:lastRenderedPageBreak/>
        <w:t>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 xml:space="preserve">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w:t>
      </w:r>
      <w:r w:rsidRPr="009C556D">
        <w:rPr>
          <w:rFonts w:ascii="Arial" w:hAnsi="Arial" w:cs="Arial"/>
          <w:color w:val="000000"/>
          <w:sz w:val="22"/>
          <w:szCs w:val="22"/>
          <w:lang w:eastAsia="en-ZA"/>
        </w:rPr>
        <w:lastRenderedPageBreak/>
        <w:t>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w:t>
      </w:r>
      <w:r w:rsidRPr="009C556D">
        <w:rPr>
          <w:rFonts w:ascii="Arial" w:hAnsi="Arial" w:cs="Arial"/>
          <w:color w:val="000000"/>
          <w:sz w:val="22"/>
          <w:szCs w:val="22"/>
          <w:lang w:eastAsia="en-ZA"/>
        </w:rPr>
        <w:lastRenderedPageBreak/>
        <w:t>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BF" w:rsidRDefault="000105BF" w:rsidP="009C556D">
      <w:r>
        <w:separator/>
      </w:r>
    </w:p>
  </w:endnote>
  <w:endnote w:type="continuationSeparator" w:id="0">
    <w:p w:rsidR="000105BF" w:rsidRDefault="000105BF"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D22A1D" w:rsidRDefault="00D22A1D">
        <w:pPr>
          <w:pStyle w:val="Footer"/>
          <w:jc w:val="right"/>
        </w:pPr>
        <w:r>
          <w:fldChar w:fldCharType="begin"/>
        </w:r>
        <w:r>
          <w:instrText xml:space="preserve"> PAGE   \* MERGEFORMAT </w:instrText>
        </w:r>
        <w:r>
          <w:fldChar w:fldCharType="separate"/>
        </w:r>
        <w:r w:rsidR="004A225A">
          <w:rPr>
            <w:noProof/>
          </w:rPr>
          <w:t>21</w:t>
        </w:r>
        <w:r>
          <w:rPr>
            <w:noProof/>
          </w:rPr>
          <w:fldChar w:fldCharType="end"/>
        </w:r>
      </w:p>
    </w:sdtContent>
  </w:sdt>
  <w:p w:rsidR="00D22A1D" w:rsidRDefault="00D22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BF" w:rsidRDefault="000105BF" w:rsidP="009C556D">
      <w:r>
        <w:separator/>
      </w:r>
    </w:p>
  </w:footnote>
  <w:footnote w:type="continuationSeparator" w:id="0">
    <w:p w:rsidR="000105BF" w:rsidRDefault="000105BF" w:rsidP="009C556D">
      <w:r>
        <w:continuationSeparator/>
      </w:r>
    </w:p>
  </w:footnote>
  <w:footnote w:id="1">
    <w:p w:rsidR="00D22A1D" w:rsidRDefault="00D22A1D"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D22A1D" w:rsidRDefault="00D22A1D" w:rsidP="009C556D">
      <w:pPr>
        <w:pStyle w:val="FootnoteText"/>
      </w:pPr>
    </w:p>
    <w:p w:rsidR="00D22A1D" w:rsidRDefault="00D22A1D" w:rsidP="009C556D">
      <w:pPr>
        <w:pStyle w:val="FootnoteText"/>
      </w:pPr>
    </w:p>
  </w:footnote>
  <w:footnote w:id="2">
    <w:p w:rsidR="00D22A1D" w:rsidRDefault="00D22A1D"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1D" w:rsidRDefault="00D22A1D">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D22A1D" w:rsidRDefault="00D22A1D">
    <w:pPr>
      <w:pStyle w:val="Header"/>
    </w:pPr>
  </w:p>
  <w:p w:rsidR="00D22A1D" w:rsidRPr="0071463B" w:rsidRDefault="00D22A1D" w:rsidP="00294EDB">
    <w:pPr>
      <w:pStyle w:val="Header"/>
      <w:rPr>
        <w:rFonts w:ascii="Arial" w:hAnsi="Arial" w:cs="Arial"/>
        <w:b/>
        <w:sz w:val="32"/>
        <w:szCs w:val="32"/>
      </w:rPr>
    </w:pPr>
    <w:r>
      <w:rPr>
        <w:rFonts w:ascii="Arial" w:hAnsi="Arial" w:cs="Arial"/>
        <w:b/>
        <w:sz w:val="32"/>
        <w:szCs w:val="32"/>
      </w:rPr>
      <w:t xml:space="preserve"> </w:t>
    </w:r>
  </w:p>
  <w:p w:rsidR="00D22A1D" w:rsidRDefault="00D22A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1pt;visibility:visible;mso-wrap-style:square" o:bullet="t">
        <v:imagedata r:id="rId1" o:title=""/>
      </v:shape>
    </w:pict>
  </w:numPicBullet>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6"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A454B28"/>
    <w:multiLevelType w:val="hybridMultilevel"/>
    <w:tmpl w:val="E796F510"/>
    <w:lvl w:ilvl="0" w:tplc="284AFBB4">
      <w:start w:val="1"/>
      <w:numFmt w:val="bullet"/>
      <w:lvlText w:val=""/>
      <w:lvlPicBulletId w:val="0"/>
      <w:lvlJc w:val="left"/>
      <w:pPr>
        <w:tabs>
          <w:tab w:val="num" w:pos="720"/>
        </w:tabs>
        <w:ind w:left="720" w:hanging="360"/>
      </w:pPr>
      <w:rPr>
        <w:rFonts w:ascii="Symbol" w:hAnsi="Symbol" w:hint="default"/>
      </w:rPr>
    </w:lvl>
    <w:lvl w:ilvl="1" w:tplc="AA1A4758" w:tentative="1">
      <w:start w:val="1"/>
      <w:numFmt w:val="bullet"/>
      <w:lvlText w:val=""/>
      <w:lvlJc w:val="left"/>
      <w:pPr>
        <w:tabs>
          <w:tab w:val="num" w:pos="1440"/>
        </w:tabs>
        <w:ind w:left="1440" w:hanging="360"/>
      </w:pPr>
      <w:rPr>
        <w:rFonts w:ascii="Symbol" w:hAnsi="Symbol" w:hint="default"/>
      </w:rPr>
    </w:lvl>
    <w:lvl w:ilvl="2" w:tplc="8B443E6E" w:tentative="1">
      <w:start w:val="1"/>
      <w:numFmt w:val="bullet"/>
      <w:lvlText w:val=""/>
      <w:lvlJc w:val="left"/>
      <w:pPr>
        <w:tabs>
          <w:tab w:val="num" w:pos="2160"/>
        </w:tabs>
        <w:ind w:left="2160" w:hanging="360"/>
      </w:pPr>
      <w:rPr>
        <w:rFonts w:ascii="Symbol" w:hAnsi="Symbol" w:hint="default"/>
      </w:rPr>
    </w:lvl>
    <w:lvl w:ilvl="3" w:tplc="68420F2C" w:tentative="1">
      <w:start w:val="1"/>
      <w:numFmt w:val="bullet"/>
      <w:lvlText w:val=""/>
      <w:lvlJc w:val="left"/>
      <w:pPr>
        <w:tabs>
          <w:tab w:val="num" w:pos="2880"/>
        </w:tabs>
        <w:ind w:left="2880" w:hanging="360"/>
      </w:pPr>
      <w:rPr>
        <w:rFonts w:ascii="Symbol" w:hAnsi="Symbol" w:hint="default"/>
      </w:rPr>
    </w:lvl>
    <w:lvl w:ilvl="4" w:tplc="58BCB188" w:tentative="1">
      <w:start w:val="1"/>
      <w:numFmt w:val="bullet"/>
      <w:lvlText w:val=""/>
      <w:lvlJc w:val="left"/>
      <w:pPr>
        <w:tabs>
          <w:tab w:val="num" w:pos="3600"/>
        </w:tabs>
        <w:ind w:left="3600" w:hanging="360"/>
      </w:pPr>
      <w:rPr>
        <w:rFonts w:ascii="Symbol" w:hAnsi="Symbol" w:hint="default"/>
      </w:rPr>
    </w:lvl>
    <w:lvl w:ilvl="5" w:tplc="3FCA9A9A" w:tentative="1">
      <w:start w:val="1"/>
      <w:numFmt w:val="bullet"/>
      <w:lvlText w:val=""/>
      <w:lvlJc w:val="left"/>
      <w:pPr>
        <w:tabs>
          <w:tab w:val="num" w:pos="4320"/>
        </w:tabs>
        <w:ind w:left="4320" w:hanging="360"/>
      </w:pPr>
      <w:rPr>
        <w:rFonts w:ascii="Symbol" w:hAnsi="Symbol" w:hint="default"/>
      </w:rPr>
    </w:lvl>
    <w:lvl w:ilvl="6" w:tplc="6A8C0232" w:tentative="1">
      <w:start w:val="1"/>
      <w:numFmt w:val="bullet"/>
      <w:lvlText w:val=""/>
      <w:lvlJc w:val="left"/>
      <w:pPr>
        <w:tabs>
          <w:tab w:val="num" w:pos="5040"/>
        </w:tabs>
        <w:ind w:left="5040" w:hanging="360"/>
      </w:pPr>
      <w:rPr>
        <w:rFonts w:ascii="Symbol" w:hAnsi="Symbol" w:hint="default"/>
      </w:rPr>
    </w:lvl>
    <w:lvl w:ilvl="7" w:tplc="87AE8D96" w:tentative="1">
      <w:start w:val="1"/>
      <w:numFmt w:val="bullet"/>
      <w:lvlText w:val=""/>
      <w:lvlJc w:val="left"/>
      <w:pPr>
        <w:tabs>
          <w:tab w:val="num" w:pos="5760"/>
        </w:tabs>
        <w:ind w:left="5760" w:hanging="360"/>
      </w:pPr>
      <w:rPr>
        <w:rFonts w:ascii="Symbol" w:hAnsi="Symbol" w:hint="default"/>
      </w:rPr>
    </w:lvl>
    <w:lvl w:ilvl="8" w:tplc="391EBE2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746D2E"/>
    <w:multiLevelType w:val="hybridMultilevel"/>
    <w:tmpl w:val="A8E29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5"/>
  </w:num>
  <w:num w:numId="5">
    <w:abstractNumId w:val="5"/>
  </w:num>
  <w:num w:numId="6">
    <w:abstractNumId w:val="6"/>
  </w:num>
  <w:num w:numId="7">
    <w:abstractNumId w:val="11"/>
  </w:num>
  <w:num w:numId="8">
    <w:abstractNumId w:val="14"/>
  </w:num>
  <w:num w:numId="9">
    <w:abstractNumId w:val="15"/>
  </w:num>
  <w:num w:numId="10">
    <w:abstractNumId w:val="1"/>
  </w:num>
  <w:num w:numId="11">
    <w:abstractNumId w:val="27"/>
  </w:num>
  <w:num w:numId="12">
    <w:abstractNumId w:val="17"/>
  </w:num>
  <w:num w:numId="13">
    <w:abstractNumId w:val="18"/>
  </w:num>
  <w:num w:numId="14">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
  </w:num>
  <w:num w:numId="20">
    <w:abstractNumId w:val="20"/>
  </w:num>
  <w:num w:numId="21">
    <w:abstractNumId w:val="28"/>
  </w:num>
  <w:num w:numId="22">
    <w:abstractNumId w:val="12"/>
  </w:num>
  <w:num w:numId="23">
    <w:abstractNumId w:val="19"/>
  </w:num>
  <w:num w:numId="24">
    <w:abstractNumId w:val="16"/>
  </w:num>
  <w:num w:numId="25">
    <w:abstractNumId w:val="4"/>
  </w:num>
  <w:num w:numId="26">
    <w:abstractNumId w:val="8"/>
  </w:num>
  <w:num w:numId="27">
    <w:abstractNumId w:val="10"/>
  </w:num>
  <w:num w:numId="28">
    <w:abstractNumId w:val="22"/>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03C7E"/>
    <w:rsid w:val="000105BF"/>
    <w:rsid w:val="00015008"/>
    <w:rsid w:val="00031923"/>
    <w:rsid w:val="00057AE0"/>
    <w:rsid w:val="00077FD3"/>
    <w:rsid w:val="000A6901"/>
    <w:rsid w:val="000B1075"/>
    <w:rsid w:val="000B6223"/>
    <w:rsid w:val="000C32EF"/>
    <w:rsid w:val="000D5A7B"/>
    <w:rsid w:val="00101C84"/>
    <w:rsid w:val="001260BF"/>
    <w:rsid w:val="0014334C"/>
    <w:rsid w:val="00144AC7"/>
    <w:rsid w:val="001531F6"/>
    <w:rsid w:val="001727F0"/>
    <w:rsid w:val="0018669C"/>
    <w:rsid w:val="0019537A"/>
    <w:rsid w:val="001A0935"/>
    <w:rsid w:val="001A46DA"/>
    <w:rsid w:val="001C58CF"/>
    <w:rsid w:val="001E001D"/>
    <w:rsid w:val="00201131"/>
    <w:rsid w:val="00202FD2"/>
    <w:rsid w:val="00222D54"/>
    <w:rsid w:val="0023414D"/>
    <w:rsid w:val="0026265B"/>
    <w:rsid w:val="0026694D"/>
    <w:rsid w:val="00267E05"/>
    <w:rsid w:val="00272073"/>
    <w:rsid w:val="00272228"/>
    <w:rsid w:val="00283E67"/>
    <w:rsid w:val="002858AE"/>
    <w:rsid w:val="00294B1B"/>
    <w:rsid w:val="00294EDB"/>
    <w:rsid w:val="002951BB"/>
    <w:rsid w:val="0029659B"/>
    <w:rsid w:val="002C67D5"/>
    <w:rsid w:val="002E0569"/>
    <w:rsid w:val="002E4671"/>
    <w:rsid w:val="002E531A"/>
    <w:rsid w:val="002F255C"/>
    <w:rsid w:val="002F7F67"/>
    <w:rsid w:val="003052D1"/>
    <w:rsid w:val="00321A1C"/>
    <w:rsid w:val="00334113"/>
    <w:rsid w:val="00334B8B"/>
    <w:rsid w:val="003479B1"/>
    <w:rsid w:val="003711A3"/>
    <w:rsid w:val="00392CB0"/>
    <w:rsid w:val="003969CE"/>
    <w:rsid w:val="003A1B46"/>
    <w:rsid w:val="003C076F"/>
    <w:rsid w:val="003C29CA"/>
    <w:rsid w:val="003E2D96"/>
    <w:rsid w:val="004057B7"/>
    <w:rsid w:val="004303E4"/>
    <w:rsid w:val="00435235"/>
    <w:rsid w:val="00445B62"/>
    <w:rsid w:val="00447EE7"/>
    <w:rsid w:val="0045178D"/>
    <w:rsid w:val="004546B5"/>
    <w:rsid w:val="0047694A"/>
    <w:rsid w:val="004935F1"/>
    <w:rsid w:val="004A225A"/>
    <w:rsid w:val="004D12F9"/>
    <w:rsid w:val="004E0221"/>
    <w:rsid w:val="004E1940"/>
    <w:rsid w:val="004E5556"/>
    <w:rsid w:val="004F5DA5"/>
    <w:rsid w:val="00507D6B"/>
    <w:rsid w:val="00527812"/>
    <w:rsid w:val="005514C6"/>
    <w:rsid w:val="00552E2B"/>
    <w:rsid w:val="005A034F"/>
    <w:rsid w:val="005C79E8"/>
    <w:rsid w:val="005D2165"/>
    <w:rsid w:val="005D3A81"/>
    <w:rsid w:val="005E35F8"/>
    <w:rsid w:val="00622846"/>
    <w:rsid w:val="00655BBB"/>
    <w:rsid w:val="00662F54"/>
    <w:rsid w:val="006642F9"/>
    <w:rsid w:val="00666271"/>
    <w:rsid w:val="00683807"/>
    <w:rsid w:val="0068715D"/>
    <w:rsid w:val="006E0ACE"/>
    <w:rsid w:val="006F18F8"/>
    <w:rsid w:val="006F3F4B"/>
    <w:rsid w:val="006F69BA"/>
    <w:rsid w:val="0071463B"/>
    <w:rsid w:val="00720A6F"/>
    <w:rsid w:val="0072140C"/>
    <w:rsid w:val="007304F5"/>
    <w:rsid w:val="00734B43"/>
    <w:rsid w:val="00735BF7"/>
    <w:rsid w:val="0075015E"/>
    <w:rsid w:val="00751593"/>
    <w:rsid w:val="007734CB"/>
    <w:rsid w:val="0077425E"/>
    <w:rsid w:val="007850BF"/>
    <w:rsid w:val="00796049"/>
    <w:rsid w:val="007A05CD"/>
    <w:rsid w:val="007A2AA5"/>
    <w:rsid w:val="007C2E89"/>
    <w:rsid w:val="007D4F16"/>
    <w:rsid w:val="007E3039"/>
    <w:rsid w:val="007E734F"/>
    <w:rsid w:val="007F5562"/>
    <w:rsid w:val="00806D6F"/>
    <w:rsid w:val="00814772"/>
    <w:rsid w:val="0081666D"/>
    <w:rsid w:val="00816E0E"/>
    <w:rsid w:val="00821317"/>
    <w:rsid w:val="00836067"/>
    <w:rsid w:val="008557CE"/>
    <w:rsid w:val="00867BB5"/>
    <w:rsid w:val="0088025C"/>
    <w:rsid w:val="008951B4"/>
    <w:rsid w:val="008A32B4"/>
    <w:rsid w:val="008B2E9A"/>
    <w:rsid w:val="008C5CD9"/>
    <w:rsid w:val="008D5B97"/>
    <w:rsid w:val="008D6FDD"/>
    <w:rsid w:val="008F2377"/>
    <w:rsid w:val="009045B4"/>
    <w:rsid w:val="009107BC"/>
    <w:rsid w:val="009173C3"/>
    <w:rsid w:val="00920981"/>
    <w:rsid w:val="00922F15"/>
    <w:rsid w:val="00924A74"/>
    <w:rsid w:val="009455C8"/>
    <w:rsid w:val="00950894"/>
    <w:rsid w:val="0095371A"/>
    <w:rsid w:val="00973D51"/>
    <w:rsid w:val="00974136"/>
    <w:rsid w:val="009859AE"/>
    <w:rsid w:val="009A2978"/>
    <w:rsid w:val="009A3D51"/>
    <w:rsid w:val="009A4E10"/>
    <w:rsid w:val="009C1EFA"/>
    <w:rsid w:val="009C556D"/>
    <w:rsid w:val="009C7CBC"/>
    <w:rsid w:val="009E46CB"/>
    <w:rsid w:val="009F0947"/>
    <w:rsid w:val="009F0BF3"/>
    <w:rsid w:val="009F5EA7"/>
    <w:rsid w:val="00A11F4F"/>
    <w:rsid w:val="00A137AF"/>
    <w:rsid w:val="00A32156"/>
    <w:rsid w:val="00A40F5A"/>
    <w:rsid w:val="00A426BB"/>
    <w:rsid w:val="00A42D5B"/>
    <w:rsid w:val="00A70CBE"/>
    <w:rsid w:val="00A70CE4"/>
    <w:rsid w:val="00A9400E"/>
    <w:rsid w:val="00A971A9"/>
    <w:rsid w:val="00AA1366"/>
    <w:rsid w:val="00AB3D1D"/>
    <w:rsid w:val="00AC7DE7"/>
    <w:rsid w:val="00AD031E"/>
    <w:rsid w:val="00AD60CF"/>
    <w:rsid w:val="00AD695A"/>
    <w:rsid w:val="00AE2FE2"/>
    <w:rsid w:val="00AE4C18"/>
    <w:rsid w:val="00AF5786"/>
    <w:rsid w:val="00AF71ED"/>
    <w:rsid w:val="00AF77E9"/>
    <w:rsid w:val="00B00B28"/>
    <w:rsid w:val="00B0498D"/>
    <w:rsid w:val="00B05574"/>
    <w:rsid w:val="00B110B1"/>
    <w:rsid w:val="00B11951"/>
    <w:rsid w:val="00B2203A"/>
    <w:rsid w:val="00B27348"/>
    <w:rsid w:val="00B37D58"/>
    <w:rsid w:val="00B4474D"/>
    <w:rsid w:val="00B44FCC"/>
    <w:rsid w:val="00B45EB4"/>
    <w:rsid w:val="00B53A51"/>
    <w:rsid w:val="00B6300F"/>
    <w:rsid w:val="00B705F3"/>
    <w:rsid w:val="00B76485"/>
    <w:rsid w:val="00BA353C"/>
    <w:rsid w:val="00BB3F58"/>
    <w:rsid w:val="00BB6CA3"/>
    <w:rsid w:val="00BD0725"/>
    <w:rsid w:val="00BE2898"/>
    <w:rsid w:val="00C10F11"/>
    <w:rsid w:val="00C131E3"/>
    <w:rsid w:val="00C145B2"/>
    <w:rsid w:val="00C16436"/>
    <w:rsid w:val="00C501C0"/>
    <w:rsid w:val="00C73EA1"/>
    <w:rsid w:val="00C87B1E"/>
    <w:rsid w:val="00C94AD9"/>
    <w:rsid w:val="00CA7CF2"/>
    <w:rsid w:val="00CC182D"/>
    <w:rsid w:val="00CC1893"/>
    <w:rsid w:val="00CE047F"/>
    <w:rsid w:val="00CE23B4"/>
    <w:rsid w:val="00CE436C"/>
    <w:rsid w:val="00D012AA"/>
    <w:rsid w:val="00D22A1D"/>
    <w:rsid w:val="00D30795"/>
    <w:rsid w:val="00D40A19"/>
    <w:rsid w:val="00D40D85"/>
    <w:rsid w:val="00D41240"/>
    <w:rsid w:val="00D50588"/>
    <w:rsid w:val="00D718D2"/>
    <w:rsid w:val="00D737AB"/>
    <w:rsid w:val="00D807AF"/>
    <w:rsid w:val="00D91B34"/>
    <w:rsid w:val="00DA3254"/>
    <w:rsid w:val="00DB7C86"/>
    <w:rsid w:val="00DD30D1"/>
    <w:rsid w:val="00DD3A77"/>
    <w:rsid w:val="00DE13B3"/>
    <w:rsid w:val="00DF7E2D"/>
    <w:rsid w:val="00E018D7"/>
    <w:rsid w:val="00E060DD"/>
    <w:rsid w:val="00E12C9A"/>
    <w:rsid w:val="00E404BC"/>
    <w:rsid w:val="00E763C4"/>
    <w:rsid w:val="00E82E84"/>
    <w:rsid w:val="00E9498E"/>
    <w:rsid w:val="00EB66E1"/>
    <w:rsid w:val="00ED5FF4"/>
    <w:rsid w:val="00EE255E"/>
    <w:rsid w:val="00EE7731"/>
    <w:rsid w:val="00F06953"/>
    <w:rsid w:val="00F107B1"/>
    <w:rsid w:val="00F22106"/>
    <w:rsid w:val="00F30973"/>
    <w:rsid w:val="00F448B8"/>
    <w:rsid w:val="00F62D94"/>
    <w:rsid w:val="00F63626"/>
    <w:rsid w:val="00F73C35"/>
    <w:rsid w:val="00F83B10"/>
    <w:rsid w:val="00F9278F"/>
    <w:rsid w:val="00F96524"/>
    <w:rsid w:val="00FA0C8E"/>
    <w:rsid w:val="00FB1DA7"/>
    <w:rsid w:val="00FB21DD"/>
    <w:rsid w:val="00FC1585"/>
    <w:rsid w:val="00FE2068"/>
    <w:rsid w:val="00F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E555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E555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9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045B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3969C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307319304">
      <w:bodyDiv w:val="1"/>
      <w:marLeft w:val="0"/>
      <w:marRight w:val="0"/>
      <w:marTop w:val="0"/>
      <w:marBottom w:val="0"/>
      <w:divBdr>
        <w:top w:val="none" w:sz="0" w:space="0" w:color="auto"/>
        <w:left w:val="none" w:sz="0" w:space="0" w:color="auto"/>
        <w:bottom w:val="none" w:sz="0" w:space="0" w:color="auto"/>
        <w:right w:val="none" w:sz="0" w:space="0" w:color="auto"/>
      </w:divBdr>
    </w:div>
    <w:div w:id="665743439">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039665419">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764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6</cp:revision>
  <cp:lastPrinted>2024-01-25T08:50:00Z</cp:lastPrinted>
  <dcterms:created xsi:type="dcterms:W3CDTF">2024-01-25T08:45:00Z</dcterms:created>
  <dcterms:modified xsi:type="dcterms:W3CDTF">2024-01-25T08:51:00Z</dcterms:modified>
</cp:coreProperties>
</file>