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572" w:rsidRDefault="0079257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92572" w:rsidRPr="00524744" w:rsidRDefault="00792572" w:rsidP="00C64ACD">
                            <w:pPr>
                              <w:pStyle w:val="Header"/>
                              <w:rPr>
                                <w:rFonts w:cs="Arial"/>
                                <w:sz w:val="20"/>
                              </w:rPr>
                            </w:pPr>
                            <w:r w:rsidRPr="00524744">
                              <w:rPr>
                                <w:rFonts w:cs="Arial"/>
                                <w:sz w:val="20"/>
                              </w:rPr>
                              <w:t>Author: O.M.A</w:t>
                            </w:r>
                          </w:p>
                          <w:p w:rsidR="00792572" w:rsidRPr="00524744" w:rsidRDefault="00792572" w:rsidP="00C64ACD">
                            <w:pPr>
                              <w:pStyle w:val="Header"/>
                              <w:rPr>
                                <w:rFonts w:cs="Arial"/>
                                <w:sz w:val="20"/>
                              </w:rPr>
                            </w:pPr>
                            <w:r>
                              <w:rPr>
                                <w:rFonts w:cs="Arial"/>
                                <w:sz w:val="20"/>
                              </w:rPr>
                              <w:t>File Ref: ARC.12/08/27</w:t>
                            </w:r>
                          </w:p>
                          <w:p w:rsidR="00792572" w:rsidRPr="00524744" w:rsidRDefault="00792572" w:rsidP="00C64ACD">
                            <w:pPr>
                              <w:pStyle w:val="Header"/>
                              <w:rPr>
                                <w:rFonts w:cs="Arial"/>
                                <w:sz w:val="20"/>
                              </w:rPr>
                            </w:pPr>
                            <w:r w:rsidRPr="00524744">
                              <w:rPr>
                                <w:rFonts w:cs="Arial"/>
                                <w:sz w:val="20"/>
                              </w:rPr>
                              <w:t xml:space="preserve">Date: </w:t>
                            </w:r>
                            <w:r>
                              <w:rPr>
                                <w:rFonts w:cs="Arial"/>
                                <w:sz w:val="20"/>
                              </w:rPr>
                              <w:t>9 Sep 12</w:t>
                            </w:r>
                          </w:p>
                          <w:p w:rsidR="00792572" w:rsidRPr="004D0721" w:rsidRDefault="0079257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92572" w:rsidRDefault="0079257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92572" w:rsidRDefault="0079257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92572" w:rsidRPr="00524744" w:rsidRDefault="00792572" w:rsidP="00C64ACD">
                      <w:pPr>
                        <w:pStyle w:val="Header"/>
                        <w:rPr>
                          <w:rFonts w:cs="Arial"/>
                          <w:sz w:val="20"/>
                        </w:rPr>
                      </w:pPr>
                      <w:r w:rsidRPr="00524744">
                        <w:rPr>
                          <w:rFonts w:cs="Arial"/>
                          <w:sz w:val="20"/>
                        </w:rPr>
                        <w:t>Author: O.M.A</w:t>
                      </w:r>
                    </w:p>
                    <w:p w:rsidR="00792572" w:rsidRPr="00524744" w:rsidRDefault="00792572" w:rsidP="00C64ACD">
                      <w:pPr>
                        <w:pStyle w:val="Header"/>
                        <w:rPr>
                          <w:rFonts w:cs="Arial"/>
                          <w:sz w:val="20"/>
                        </w:rPr>
                      </w:pPr>
                      <w:r>
                        <w:rPr>
                          <w:rFonts w:cs="Arial"/>
                          <w:sz w:val="20"/>
                        </w:rPr>
                        <w:t>File Ref: ARC.12/08/27</w:t>
                      </w:r>
                    </w:p>
                    <w:p w:rsidR="00792572" w:rsidRPr="00524744" w:rsidRDefault="00792572" w:rsidP="00C64ACD">
                      <w:pPr>
                        <w:pStyle w:val="Header"/>
                        <w:rPr>
                          <w:rFonts w:cs="Arial"/>
                          <w:sz w:val="20"/>
                        </w:rPr>
                      </w:pPr>
                      <w:r w:rsidRPr="00524744">
                        <w:rPr>
                          <w:rFonts w:cs="Arial"/>
                          <w:sz w:val="20"/>
                        </w:rPr>
                        <w:t xml:space="preserve">Date: </w:t>
                      </w:r>
                      <w:r>
                        <w:rPr>
                          <w:rFonts w:cs="Arial"/>
                          <w:sz w:val="20"/>
                        </w:rPr>
                        <w:t>9 Sep 12</w:t>
                      </w:r>
                    </w:p>
                    <w:p w:rsidR="00792572" w:rsidRPr="004D0721" w:rsidRDefault="0079257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92572" w:rsidRDefault="00792572"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90419D" w:rsidRDefault="009452AF" w:rsidP="00C5438A">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8"/>
          <w:szCs w:val="28"/>
        </w:rPr>
      </w:pPr>
      <w:r>
        <w:rPr>
          <w:rFonts w:ascii="Arial Narrow" w:eastAsia="Arial Unicode MS" w:hAnsi="Arial Narrow" w:cs="Arial Unicode MS"/>
          <w:b/>
          <w:bCs/>
          <w:sz w:val="28"/>
          <w:szCs w:val="28"/>
        </w:rPr>
        <w:t>Supply, install and commission a Bio</w:t>
      </w:r>
      <w:r w:rsidR="00792572">
        <w:rPr>
          <w:rFonts w:ascii="Arial Narrow" w:eastAsia="Arial Unicode MS" w:hAnsi="Arial Narrow" w:cs="Arial Unicode MS"/>
          <w:b/>
          <w:bCs/>
          <w:sz w:val="28"/>
          <w:szCs w:val="28"/>
        </w:rPr>
        <w:t xml:space="preserve">metric Access Control for Laboratories within </w:t>
      </w:r>
      <w:r w:rsidR="00792572" w:rsidRPr="00792572">
        <w:rPr>
          <w:rFonts w:ascii="Arial Narrow" w:eastAsia="Arial Unicode MS" w:hAnsi="Arial Narrow" w:cs="Arial Unicode MS"/>
          <w:b/>
          <w:bCs/>
          <w:sz w:val="28"/>
          <w:szCs w:val="28"/>
        </w:rPr>
        <w:t>Alfred Nzo &amp; Joe Gqabi Business Unit</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792572">
        <w:rPr>
          <w:rFonts w:ascii="Arial Narrow" w:eastAsia="Calibri" w:hAnsi="Arial Narrow" w:cs="Arial"/>
          <w:b/>
          <w:sz w:val="28"/>
          <w:szCs w:val="28"/>
          <w:lang w:val="en-ZA"/>
        </w:rPr>
        <w:t>1980983</w:t>
      </w:r>
      <w:r w:rsidR="00131CFB">
        <w:rPr>
          <w:rFonts w:ascii="Arial Narrow" w:eastAsia="Calibri" w:hAnsi="Arial Narrow" w:cs="Arial"/>
          <w:b/>
          <w:sz w:val="28"/>
          <w:szCs w:val="28"/>
          <w:lang w:val="en-ZA"/>
        </w:rPr>
        <w:t xml:space="preserve"> – RE-ADVERTISED</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131CFB">
        <w:rPr>
          <w:rFonts w:ascii="Arial Narrow" w:eastAsia="Calibri" w:hAnsi="Arial Narrow" w:cs="Arial"/>
          <w:b/>
          <w:sz w:val="28"/>
          <w:szCs w:val="28"/>
          <w:lang w:val="en-ZA"/>
        </w:rPr>
        <w:t>02 JUNE</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131CFB" w:rsidRDefault="00792572"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sidRPr="00131CFB">
        <w:rPr>
          <w:rFonts w:ascii="Arial Narrow" w:eastAsia="Calibri" w:hAnsi="Arial Narrow" w:cs="Arial"/>
          <w:b/>
          <w:sz w:val="28"/>
          <w:szCs w:val="28"/>
          <w:lang w:val="en-ZA"/>
        </w:rPr>
        <w:t xml:space="preserve">RFQ SUBMISSION: </w:t>
      </w:r>
      <w:hyperlink r:id="rId9" w:history="1"/>
      <w:r w:rsidR="00131CFB" w:rsidRPr="00131CFB">
        <w:rPr>
          <w:rStyle w:val="Hyperlink"/>
          <w:rFonts w:ascii="Arial Narrow" w:eastAsia="Calibri" w:hAnsi="Arial Narrow" w:cs="Arial"/>
          <w:b/>
          <w:color w:val="auto"/>
          <w:sz w:val="28"/>
          <w:szCs w:val="28"/>
          <w:u w:val="none"/>
          <w:lang w:val="en-ZA"/>
        </w:rPr>
        <w:t xml:space="preserve"> NHLS – BUCKINGHAM ROAD – PORT ELIZABETH</w:t>
      </w:r>
    </w:p>
    <w:p w:rsidR="00112690" w:rsidRDefault="00112690"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792572" w:rsidRDefault="00792572"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w:t>
      </w:r>
      <w:r w:rsidR="009452AF">
        <w:rPr>
          <w:rFonts w:ascii="Arial Narrow" w:eastAsia="Calibri" w:hAnsi="Arial Narrow" w:cs="Arial"/>
          <w:b/>
          <w:color w:val="FF0000"/>
          <w:sz w:val="28"/>
          <w:szCs w:val="28"/>
          <w:lang w:val="en-ZA"/>
        </w:rPr>
        <w:t>FICES AS PER ATATCHED LIST</w:t>
      </w:r>
      <w:r w:rsidRPr="000E16A0">
        <w:rPr>
          <w:rFonts w:ascii="Arial Narrow" w:eastAsia="Calibri" w:hAnsi="Arial Narrow" w:cs="Arial"/>
          <w:b/>
          <w:color w:val="FF0000"/>
          <w:sz w:val="28"/>
          <w:szCs w:val="28"/>
          <w:lang w:val="en-ZA"/>
        </w:rPr>
        <w:t xml:space="preserve">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9452AF" w:rsidRDefault="009452AF" w:rsidP="004C034C">
      <w:pPr>
        <w:spacing w:line="276" w:lineRule="auto"/>
        <w:jc w:val="center"/>
        <w:rPr>
          <w:rFonts w:ascii="Arial Narrow" w:hAnsi="Arial Narrow"/>
          <w:b/>
          <w:color w:val="FF0000"/>
        </w:rPr>
      </w:pP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131CFB">
          <w:rPr>
            <w:rFonts w:ascii="Arial" w:hAnsi="Arial" w:cs="Arial"/>
            <w:noProof/>
            <w:webHidden/>
          </w:rPr>
          <w:t>3</w:t>
        </w:r>
        <w:r w:rsidR="00CD4C8C" w:rsidRPr="00CD4C8C">
          <w:rPr>
            <w:rFonts w:ascii="Arial" w:hAnsi="Arial" w:cs="Arial"/>
            <w:noProof/>
            <w:webHidden/>
          </w:rPr>
          <w:fldChar w:fldCharType="end"/>
        </w:r>
      </w:hyperlink>
    </w:p>
    <w:p w:rsidR="00CD4C8C" w:rsidRPr="00CD4C8C" w:rsidRDefault="0029788D">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sidR="00131CFB">
          <w:rPr>
            <w:rFonts w:ascii="Arial" w:hAnsi="Arial" w:cs="Arial"/>
            <w:noProof/>
            <w:webHidden/>
          </w:rPr>
          <w:t>6</w:t>
        </w:r>
        <w:r w:rsidR="00CD4C8C" w:rsidRPr="00CD4C8C">
          <w:rPr>
            <w:rFonts w:ascii="Arial" w:hAnsi="Arial" w:cs="Arial"/>
            <w:noProof/>
            <w:webHidden/>
          </w:rPr>
          <w:fldChar w:fldCharType="end"/>
        </w:r>
      </w:hyperlink>
    </w:p>
    <w:p w:rsidR="00CD4C8C" w:rsidRPr="00CD4C8C" w:rsidRDefault="0029788D">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sidR="00131CFB">
          <w:rPr>
            <w:rFonts w:ascii="Arial" w:hAnsi="Arial" w:cs="Arial"/>
            <w:noProof/>
            <w:webHidden/>
          </w:rPr>
          <w:t>7</w:t>
        </w:r>
        <w:r w:rsidR="00CD4C8C" w:rsidRPr="00CD4C8C">
          <w:rPr>
            <w:rFonts w:ascii="Arial" w:hAnsi="Arial" w:cs="Arial"/>
            <w:noProof/>
            <w:webHidden/>
          </w:rPr>
          <w:fldChar w:fldCharType="end"/>
        </w:r>
      </w:hyperlink>
    </w:p>
    <w:p w:rsidR="00CD4C8C" w:rsidRPr="00CD4C8C" w:rsidRDefault="0029788D">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sidR="00131CFB">
          <w:rPr>
            <w:rFonts w:ascii="Arial" w:hAnsi="Arial" w:cs="Arial"/>
            <w:noProof/>
            <w:webHidden/>
          </w:rPr>
          <w:t>21</w:t>
        </w:r>
        <w:r w:rsidR="00CD4C8C" w:rsidRPr="00CD4C8C">
          <w:rPr>
            <w:rFonts w:ascii="Arial" w:hAnsi="Arial" w:cs="Arial"/>
            <w:noProof/>
            <w:webHidden/>
          </w:rPr>
          <w:fldChar w:fldCharType="end"/>
        </w:r>
      </w:hyperlink>
    </w:p>
    <w:p w:rsidR="00CD4C8C" w:rsidRPr="00CD4C8C" w:rsidRDefault="0029788D"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sidR="00131CFB">
          <w:rPr>
            <w:rFonts w:ascii="Arial" w:hAnsi="Arial" w:cs="Arial"/>
            <w:noProof/>
            <w:webHidden/>
          </w:rPr>
          <w:t>24</w:t>
        </w:r>
        <w:r w:rsidR="00CD4C8C" w:rsidRPr="00CD4C8C">
          <w:rPr>
            <w:rFonts w:ascii="Arial" w:hAnsi="Arial" w:cs="Arial"/>
            <w:noProof/>
            <w:webHidden/>
          </w:rPr>
          <w:fldChar w:fldCharType="end"/>
        </w:r>
      </w:hyperlink>
    </w:p>
    <w:p w:rsidR="00CD4C8C" w:rsidRDefault="0029788D">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sidR="00131CFB">
          <w:rPr>
            <w:noProof/>
            <w:webHidden/>
          </w:rPr>
          <w:t>30</w:t>
        </w:r>
        <w:r w:rsidR="00CD4C8C">
          <w:rPr>
            <w:noProof/>
            <w:webHidden/>
          </w:rPr>
          <w:fldChar w:fldCharType="end"/>
        </w:r>
      </w:hyperlink>
    </w:p>
    <w:p w:rsidR="00CD4C8C" w:rsidRDefault="0029788D">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sidR="00131CFB">
          <w:rPr>
            <w:noProof/>
            <w:webHidden/>
          </w:rPr>
          <w:t>31</w:t>
        </w:r>
        <w:r w:rsidR="00CD4C8C">
          <w:rPr>
            <w:noProof/>
            <w:webHidden/>
          </w:rPr>
          <w:fldChar w:fldCharType="end"/>
        </w:r>
      </w:hyperlink>
    </w:p>
    <w:p w:rsidR="00CD4C8C" w:rsidRDefault="0029788D">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sidR="00131CFB">
          <w:rPr>
            <w:noProof/>
            <w:webHidden/>
          </w:rPr>
          <w:t>32</w:t>
        </w:r>
        <w:r w:rsidR="00CD4C8C">
          <w:rPr>
            <w:noProof/>
            <w:webHidden/>
          </w:rPr>
          <w:fldChar w:fldCharType="end"/>
        </w:r>
      </w:hyperlink>
    </w:p>
    <w:p w:rsidR="00CD4C8C" w:rsidRDefault="0029788D">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sidR="00131CFB">
          <w:rPr>
            <w:noProof/>
            <w:webHidden/>
          </w:rPr>
          <w:t>35</w:t>
        </w:r>
        <w:r w:rsidR="00CD4C8C">
          <w:rPr>
            <w:noProof/>
            <w:webHidden/>
          </w:rPr>
          <w:fldChar w:fldCharType="end"/>
        </w:r>
      </w:hyperlink>
    </w:p>
    <w:p w:rsidR="00CD4C8C" w:rsidRDefault="0029788D">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sidR="00131CFB">
          <w:rPr>
            <w:noProof/>
            <w:webHidden/>
          </w:rPr>
          <w:t>36</w:t>
        </w:r>
        <w:r w:rsidR="00CD4C8C">
          <w:rPr>
            <w:noProof/>
            <w:webHidden/>
          </w:rPr>
          <w:fldChar w:fldCharType="end"/>
        </w:r>
      </w:hyperlink>
    </w:p>
    <w:p w:rsidR="00CD4C8C" w:rsidRDefault="0029788D">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sidR="00131CFB">
          <w:rPr>
            <w:noProof/>
            <w:webHidden/>
          </w:rPr>
          <w:t>37</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667"/>
        <w:gridCol w:w="947"/>
        <w:gridCol w:w="36"/>
        <w:gridCol w:w="1255"/>
        <w:gridCol w:w="172"/>
        <w:gridCol w:w="308"/>
        <w:gridCol w:w="397"/>
        <w:gridCol w:w="937"/>
        <w:gridCol w:w="167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792572">
              <w:rPr>
                <w:rFonts w:ascii="Arial Narrow" w:hAnsi="Arial Narrow"/>
                <w:b/>
                <w:sz w:val="20"/>
                <w:lang w:val="en-GB"/>
              </w:rPr>
              <w:t>1980983</w:t>
            </w:r>
            <w:r w:rsidR="00131CFB">
              <w:rPr>
                <w:rFonts w:ascii="Arial Narrow" w:hAnsi="Arial Narrow"/>
                <w:b/>
                <w:sz w:val="20"/>
                <w:lang w:val="en-GB"/>
              </w:rPr>
              <w:t xml:space="preserve"> – RE-ADVERTISED</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131CFB"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 JUNE</w:t>
            </w:r>
            <w:r w:rsidR="00792572">
              <w:rPr>
                <w:rFonts w:ascii="Arial Narrow" w:hAnsi="Arial Narrow"/>
                <w:b/>
                <w:sz w:val="20"/>
                <w:lang w:val="en-GB"/>
              </w:rPr>
              <w:t xml:space="preserve">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792572"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792572">
              <w:rPr>
                <w:rFonts w:ascii="Arial Narrow" w:hAnsi="Arial Narrow" w:cs="Arial"/>
                <w:b/>
                <w:color w:val="000000"/>
                <w:sz w:val="20"/>
                <w:szCs w:val="20"/>
              </w:rPr>
              <w:t>Supply, install and commission a Biometric Access Control for Laboratories within Alfred Nzo &amp; Joe Gqabi Business Unit</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Pr="00627C33" w:rsidRDefault="00131CFB"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NHLS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131CFB"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131CFB"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F652AD"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 Magubane</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F652A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Cell 067  428 0554</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404" w:type="dxa"/>
            <w:gridSpan w:val="6"/>
            <w:tcBorders>
              <w:top w:val="single" w:sz="4" w:space="0" w:color="auto"/>
            </w:tcBorders>
            <w:shd w:val="clear" w:color="auto" w:fill="auto"/>
            <w:vAlign w:val="bottom"/>
          </w:tcPr>
          <w:p w:rsidR="00025397" w:rsidRPr="00BA1813" w:rsidRDefault="008611DD"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F652AD" w:rsidRPr="00F652AD">
              <w:rPr>
                <w:rFonts w:ascii="Arial Narrow" w:hAnsi="Arial Narrow"/>
                <w:sz w:val="20"/>
                <w:lang w:val="en-GB"/>
              </w:rPr>
              <w:t>E-MAIL ADDRESS</w:t>
            </w:r>
          </w:p>
        </w:tc>
        <w:tc>
          <w:tcPr>
            <w:tcW w:w="2149" w:type="dxa"/>
            <w:gridSpan w:val="2"/>
            <w:tcBorders>
              <w:top w:val="single" w:sz="4" w:space="0" w:color="auto"/>
            </w:tcBorders>
            <w:shd w:val="clear" w:color="auto" w:fill="auto"/>
            <w:vAlign w:val="bottom"/>
          </w:tcPr>
          <w:p w:rsidR="00025397" w:rsidRPr="001C6DAC" w:rsidRDefault="00F652AD"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Vukane.magubane@nhls.ac.za</w:t>
            </w: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9788D">
              <w:rPr>
                <w:rFonts w:ascii="Arial Narrow" w:hAnsi="Arial Narrow"/>
                <w:sz w:val="20"/>
                <w:lang w:val="en-GB"/>
              </w:rPr>
            </w:r>
            <w:r w:rsidR="0029788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E1344F">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E1344F">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2501221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8611DD">
        <w:rPr>
          <w:rFonts w:ascii="Arial Narrow" w:hAnsi="Arial Narrow"/>
          <w:b/>
        </w:rPr>
        <w:t>, BUCKINGHAM ROAD, PORT ELIZABETH</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3"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667C5A" w:rsidRDefault="00667C5A" w:rsidP="00667C5A">
      <w:pPr>
        <w:pStyle w:val="Heading2"/>
      </w:pPr>
    </w:p>
    <w:p w:rsidR="00F652AD" w:rsidRDefault="00F652AD" w:rsidP="00F652AD"/>
    <w:p w:rsidR="00F652AD" w:rsidRPr="007C66EA" w:rsidRDefault="00F652AD" w:rsidP="00F652AD">
      <w:pPr>
        <w:spacing w:line="360" w:lineRule="auto"/>
        <w:jc w:val="center"/>
        <w:rPr>
          <w:rFonts w:ascii="Arial" w:hAnsi="Arial" w:cs="Arial"/>
          <w:b/>
          <w:bCs/>
          <w:sz w:val="20"/>
          <w:szCs w:val="20"/>
          <w:u w:val="single"/>
        </w:rPr>
      </w:pPr>
      <w:r>
        <w:rPr>
          <w:rFonts w:ascii="Arial" w:hAnsi="Arial" w:cs="Arial"/>
          <w:b/>
          <w:bCs/>
          <w:sz w:val="20"/>
          <w:szCs w:val="20"/>
          <w:u w:val="single"/>
        </w:rPr>
        <w:t>FORM OF RFQ</w:t>
      </w:r>
    </w:p>
    <w:p w:rsidR="00F652AD" w:rsidRPr="007C66EA" w:rsidRDefault="00F652AD" w:rsidP="00F652AD">
      <w:pPr>
        <w:spacing w:line="360" w:lineRule="auto"/>
        <w:rPr>
          <w:rFonts w:ascii="Arial" w:hAnsi="Arial" w:cs="Arial"/>
          <w:b/>
          <w:bCs/>
          <w:sz w:val="20"/>
          <w:szCs w:val="20"/>
          <w:u w:val="single"/>
        </w:rPr>
      </w:pPr>
      <w:r w:rsidRPr="007C66EA">
        <w:rPr>
          <w:rFonts w:ascii="Arial" w:hAnsi="Arial" w:cs="Arial"/>
          <w:b/>
          <w:bCs/>
          <w:sz w:val="20"/>
          <w:szCs w:val="20"/>
        </w:rPr>
        <w:t xml:space="preserve">SUPPLIER: </w:t>
      </w:r>
      <w:r w:rsidRPr="007C66EA">
        <w:rPr>
          <w:rFonts w:ascii="Arial" w:hAnsi="Arial" w:cs="Arial"/>
          <w:b/>
          <w:bCs/>
          <w:sz w:val="20"/>
          <w:szCs w:val="20"/>
          <w:u w:val="single"/>
        </w:rPr>
        <w:t>__________________________</w:t>
      </w:r>
    </w:p>
    <w:p w:rsidR="00F652AD" w:rsidRPr="007C66EA" w:rsidRDefault="00F652AD" w:rsidP="00F652AD">
      <w:pPr>
        <w:spacing w:line="360" w:lineRule="auto"/>
        <w:rPr>
          <w:rFonts w:ascii="Arial" w:hAnsi="Arial" w:cs="Arial"/>
          <w:b/>
          <w:sz w:val="20"/>
          <w:szCs w:val="20"/>
          <w:lang w:val="en-GB"/>
        </w:rPr>
      </w:pPr>
      <w:r>
        <w:rPr>
          <w:rFonts w:ascii="Arial" w:hAnsi="Arial" w:cs="Arial"/>
          <w:b/>
          <w:bCs/>
          <w:sz w:val="20"/>
          <w:szCs w:val="20"/>
        </w:rPr>
        <w:t>RFQ</w:t>
      </w:r>
      <w:r w:rsidRPr="007C66EA">
        <w:rPr>
          <w:rFonts w:ascii="Arial" w:hAnsi="Arial" w:cs="Arial"/>
          <w:b/>
          <w:bCs/>
          <w:sz w:val="20"/>
          <w:szCs w:val="20"/>
        </w:rPr>
        <w:t xml:space="preserve"> NO: ________________________</w:t>
      </w:r>
    </w:p>
    <w:p w:rsidR="00F652AD" w:rsidRPr="007C66EA" w:rsidRDefault="00F652AD" w:rsidP="00F652AD">
      <w:pPr>
        <w:spacing w:line="360" w:lineRule="auto"/>
        <w:rPr>
          <w:rFonts w:ascii="Arial" w:hAnsi="Arial" w:cs="Arial"/>
          <w:b/>
          <w:sz w:val="20"/>
          <w:szCs w:val="20"/>
          <w:lang w:val="en-GB"/>
        </w:rPr>
      </w:pPr>
    </w:p>
    <w:p w:rsidR="00F652AD" w:rsidRPr="007C66EA" w:rsidRDefault="00F652AD" w:rsidP="00F652AD">
      <w:pPr>
        <w:spacing w:line="360" w:lineRule="auto"/>
        <w:rPr>
          <w:rFonts w:ascii="Arial" w:hAnsi="Arial" w:cs="Arial"/>
          <w:b/>
          <w:sz w:val="20"/>
          <w:szCs w:val="20"/>
          <w:lang w:val="en-GB"/>
        </w:rPr>
      </w:pPr>
      <w:r w:rsidRPr="007C66EA">
        <w:rPr>
          <w:rFonts w:ascii="Arial" w:hAnsi="Arial" w:cs="Arial"/>
          <w:b/>
          <w:sz w:val="20"/>
          <w:szCs w:val="20"/>
          <w:lang w:val="en-GB"/>
        </w:rPr>
        <w:t>Background</w:t>
      </w:r>
    </w:p>
    <w:p w:rsidR="00F652AD" w:rsidRPr="007C66EA" w:rsidRDefault="00F652AD" w:rsidP="00F652AD">
      <w:pPr>
        <w:spacing w:line="360" w:lineRule="auto"/>
        <w:jc w:val="both"/>
        <w:rPr>
          <w:rFonts w:ascii="Arial" w:hAnsi="Arial" w:cs="Arial"/>
          <w:sz w:val="20"/>
          <w:szCs w:val="20"/>
          <w:lang w:val="en-GB"/>
        </w:rPr>
      </w:pPr>
      <w:r w:rsidRPr="007C66EA">
        <w:rPr>
          <w:rFonts w:ascii="Arial" w:hAnsi="Arial" w:cs="Arial"/>
          <w:sz w:val="20"/>
          <w:szCs w:val="20"/>
          <w:lang w:val="en-GB"/>
        </w:rPr>
        <w:t xml:space="preserve">NHLS Eastern Cape is looking for an experienced service provider to supply, install and commission a biometric access control for all their offices and laboratories in the region (Eastern Cape). The access control must be linked to the system at NHLS Head Office in Gauteng – Sandringham. </w:t>
      </w:r>
    </w:p>
    <w:p w:rsidR="00F652AD" w:rsidRDefault="00F652AD" w:rsidP="00F652AD">
      <w:pPr>
        <w:rPr>
          <w:lang w:val="en-GB"/>
        </w:rPr>
      </w:pPr>
    </w:p>
    <w:p w:rsidR="00F652AD" w:rsidRPr="007C66EA" w:rsidRDefault="00F652AD" w:rsidP="00F652AD">
      <w:pPr>
        <w:spacing w:line="360" w:lineRule="auto"/>
        <w:jc w:val="both"/>
        <w:rPr>
          <w:rFonts w:ascii="Arial" w:hAnsi="Arial" w:cs="Arial"/>
          <w:b/>
          <w:sz w:val="20"/>
          <w:szCs w:val="20"/>
          <w:lang w:val="en-GB"/>
        </w:rPr>
      </w:pPr>
      <w:r w:rsidRPr="007C66EA">
        <w:rPr>
          <w:rFonts w:ascii="Arial" w:hAnsi="Arial" w:cs="Arial"/>
          <w:b/>
          <w:sz w:val="20"/>
          <w:szCs w:val="20"/>
          <w:lang w:val="en-GB"/>
        </w:rPr>
        <w:t>Specification</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709"/>
        <w:gridCol w:w="668"/>
        <w:gridCol w:w="1460"/>
        <w:gridCol w:w="1557"/>
      </w:tblGrid>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HOLY CROSS Laboratory</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EMPILISWENI Laboratory</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792572" w:rsidP="00F652AD">
            <w:pPr>
              <w:spacing w:line="360" w:lineRule="auto"/>
              <w:jc w:val="center"/>
              <w:rPr>
                <w:rFonts w:ascii="Arial" w:hAnsi="Arial" w:cs="Arial"/>
                <w:sz w:val="20"/>
                <w:szCs w:val="20"/>
              </w:rPr>
            </w:pPr>
            <w:r>
              <w:rPr>
                <w:rFonts w:ascii="Arial" w:hAnsi="Arial" w:cs="Arial"/>
                <w:b/>
                <w:sz w:val="20"/>
                <w:szCs w:val="20"/>
              </w:rPr>
              <w:lastRenderedPageBreak/>
              <w:t xml:space="preserve">DR </w:t>
            </w:r>
            <w:r w:rsidR="00F652AD" w:rsidRPr="007C66EA">
              <w:rPr>
                <w:rFonts w:ascii="Arial" w:hAnsi="Arial" w:cs="Arial"/>
                <w:b/>
                <w:sz w:val="20"/>
                <w:szCs w:val="20"/>
              </w:rPr>
              <w:t xml:space="preserve">MALIZO </w:t>
            </w:r>
            <w:r>
              <w:rPr>
                <w:rFonts w:ascii="Arial" w:hAnsi="Arial" w:cs="Arial"/>
                <w:b/>
                <w:sz w:val="20"/>
                <w:szCs w:val="20"/>
              </w:rPr>
              <w:t xml:space="preserve">MPEHLE MEMORIAL </w:t>
            </w:r>
            <w:r w:rsidR="00F652AD" w:rsidRPr="007C66EA">
              <w:rPr>
                <w:rFonts w:ascii="Arial" w:hAnsi="Arial" w:cs="Arial"/>
                <w:b/>
                <w:sz w:val="20"/>
                <w:szCs w:val="20"/>
              </w:rPr>
              <w:t>Laboratory</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ALIWAL NORTH Laboratory </w:t>
            </w:r>
          </w:p>
        </w:tc>
      </w:tr>
      <w:tr w:rsidR="00F652AD" w:rsidRPr="007C66EA" w:rsidTr="00792572">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St. ELIZABETH Laboratory </w:t>
            </w:r>
          </w:p>
        </w:tc>
      </w:tr>
      <w:tr w:rsidR="00F652AD" w:rsidRPr="007C66EA" w:rsidTr="00792572">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 xml:space="preserve">MADZIKANE </w:t>
            </w:r>
            <w:r w:rsidR="00792572">
              <w:rPr>
                <w:rFonts w:ascii="Arial" w:hAnsi="Arial" w:cs="Arial"/>
                <w:b/>
                <w:sz w:val="20"/>
                <w:szCs w:val="20"/>
              </w:rPr>
              <w:t xml:space="preserve">KA ZULU </w:t>
            </w:r>
            <w:r w:rsidRPr="007C66EA">
              <w:rPr>
                <w:rFonts w:ascii="Arial" w:hAnsi="Arial" w:cs="Arial"/>
                <w:b/>
                <w:sz w:val="20"/>
                <w:szCs w:val="20"/>
              </w:rPr>
              <w:t>Laboratory</w:t>
            </w:r>
          </w:p>
        </w:tc>
      </w:tr>
      <w:tr w:rsidR="00F652AD" w:rsidRPr="007C66EA" w:rsidTr="00792572">
        <w:trPr>
          <w:trHeight w:val="1075"/>
        </w:trPr>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lastRenderedPageBreak/>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Greenville Depot </w:t>
            </w:r>
            <w:r w:rsidRPr="007C66EA">
              <w:rPr>
                <w:rFonts w:ascii="Arial" w:hAnsi="Arial" w:cs="Arial"/>
                <w:b/>
                <w:sz w:val="20"/>
                <w:szCs w:val="20"/>
              </w:rPr>
              <w:t xml:space="preserve"> Laboratory</w:t>
            </w:r>
          </w:p>
        </w:tc>
      </w:tr>
      <w:tr w:rsidR="00F652AD" w:rsidRPr="007C66EA" w:rsidTr="00792572">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2</w:t>
            </w:r>
            <w:r w:rsidRPr="007C66EA">
              <w:rPr>
                <w:rFonts w:ascii="Arial" w:hAnsi="Arial" w:cs="Arial"/>
                <w:sz w:val="20"/>
                <w:szCs w:val="20"/>
              </w:rPr>
              <w:t xml:space="preserve">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4</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 Taylor Bequest Matatiele </w:t>
            </w:r>
            <w:r w:rsidRPr="007C66EA">
              <w:rPr>
                <w:rFonts w:ascii="Arial" w:hAnsi="Arial" w:cs="Arial"/>
                <w:b/>
                <w:sz w:val="20"/>
                <w:szCs w:val="20"/>
              </w:rPr>
              <w:t>Laboratory</w:t>
            </w:r>
          </w:p>
        </w:tc>
      </w:tr>
      <w:tr w:rsidR="00F652AD" w:rsidRPr="007C66EA" w:rsidTr="00792572">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394"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949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Taylor Bequest Mt Fletcher </w:t>
            </w:r>
            <w:r w:rsidRPr="007C66EA">
              <w:rPr>
                <w:rFonts w:ascii="Arial" w:hAnsi="Arial" w:cs="Arial"/>
                <w:b/>
                <w:sz w:val="20"/>
                <w:szCs w:val="20"/>
              </w:rPr>
              <w:t>Laboratory</w:t>
            </w:r>
          </w:p>
        </w:tc>
      </w:tr>
      <w:tr w:rsidR="00F652AD" w:rsidRPr="007C66EA" w:rsidTr="00792572">
        <w:tc>
          <w:tcPr>
            <w:tcW w:w="949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lastRenderedPageBreak/>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792572">
        <w:tc>
          <w:tcPr>
            <w:tcW w:w="949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792572">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09"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792572">
        <w:tc>
          <w:tcPr>
            <w:tcW w:w="5104"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394"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ind w:left="567"/>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Mount Ayliff </w:t>
            </w:r>
            <w:r w:rsidRPr="007C66EA">
              <w:rPr>
                <w:rFonts w:ascii="Arial" w:hAnsi="Arial" w:cs="Arial"/>
                <w:b/>
                <w:sz w:val="20"/>
                <w:szCs w:val="20"/>
              </w:rPr>
              <w:t xml:space="preserve"> Laboratory</w:t>
            </w:r>
          </w:p>
        </w:tc>
      </w:tr>
      <w:tr w:rsidR="00F652AD" w:rsidRPr="007C66EA" w:rsidTr="00F652AD">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 xml:space="preserve">2 </w:t>
            </w:r>
            <w:r w:rsidRPr="007C66EA">
              <w:rPr>
                <w:rFonts w:ascii="Arial" w:hAnsi="Arial" w:cs="Arial"/>
                <w:sz w:val="20"/>
                <w:szCs w:val="20"/>
              </w:rPr>
              <w:t>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lastRenderedPageBreak/>
              <w:t>Main door</w:t>
            </w:r>
          </w:p>
        </w:tc>
      </w:tr>
      <w:tr w:rsidR="00F652AD" w:rsidRPr="007C66EA" w:rsidTr="00F652AD">
        <w:tc>
          <w:tcPr>
            <w:tcW w:w="521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5"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3"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1"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4</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St Patricks</w:t>
            </w:r>
            <w:r w:rsidRPr="007C66EA">
              <w:rPr>
                <w:rFonts w:ascii="Arial" w:hAnsi="Arial" w:cs="Arial"/>
                <w:b/>
                <w:sz w:val="20"/>
                <w:szCs w:val="20"/>
              </w:rPr>
              <w:t xml:space="preserve"> Laboratory</w:t>
            </w:r>
          </w:p>
        </w:tc>
      </w:tr>
      <w:tr w:rsidR="00F652AD" w:rsidRPr="007C66EA" w:rsidTr="00F652AD">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 xml:space="preserve">2 </w:t>
            </w:r>
            <w:r w:rsidRPr="007C66EA">
              <w:rPr>
                <w:rFonts w:ascii="Arial" w:hAnsi="Arial" w:cs="Arial"/>
                <w:sz w:val="20"/>
                <w:szCs w:val="20"/>
              </w:rPr>
              <w:t>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c>
          <w:tcPr>
            <w:tcW w:w="521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5"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3"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1"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4</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Power supply</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 xml:space="preserve"> Qumbu </w:t>
            </w:r>
            <w:r w:rsidRPr="007C66EA">
              <w:rPr>
                <w:rFonts w:ascii="Arial" w:hAnsi="Arial" w:cs="Arial"/>
                <w:b/>
                <w:sz w:val="20"/>
                <w:szCs w:val="20"/>
              </w:rPr>
              <w:t>Laboratory</w:t>
            </w:r>
          </w:p>
        </w:tc>
      </w:tr>
      <w:tr w:rsidR="00F652AD" w:rsidRPr="007C66EA" w:rsidTr="00F652AD">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Pr>
                <w:rFonts w:ascii="Arial" w:hAnsi="Arial" w:cs="Arial"/>
                <w:sz w:val="20"/>
                <w:szCs w:val="20"/>
              </w:rPr>
              <w:t>3</w:t>
            </w:r>
            <w:r w:rsidRPr="007C66EA">
              <w:rPr>
                <w:rFonts w:ascii="Arial" w:hAnsi="Arial" w:cs="Arial"/>
                <w:sz w:val="20"/>
                <w:szCs w:val="20"/>
              </w:rPr>
              <w:t xml:space="preserve"> x Office  Doors</w:t>
            </w:r>
          </w:p>
        </w:tc>
      </w:tr>
      <w:tr w:rsidR="00F652AD" w:rsidRPr="007C66EA" w:rsidTr="00F652AD">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c>
          <w:tcPr>
            <w:tcW w:w="521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5"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3"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1"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Emergency break glass (inside)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Allow the amount of R 60 000-00 (Sixty Thousand Rand) for contingency to be used at the discretion of the Principal Agent and deducted in whole or in part if not required</w:t>
            </w:r>
          </w:p>
        </w:tc>
        <w:tc>
          <w:tcPr>
            <w:tcW w:w="725" w:type="dxa"/>
            <w:shd w:val="clear" w:color="auto" w:fill="auto"/>
          </w:tcPr>
          <w:p w:rsidR="00F652AD" w:rsidRPr="007C66EA" w:rsidRDefault="00F652AD" w:rsidP="00F652AD">
            <w:pPr>
              <w:spacing w:line="360" w:lineRule="auto"/>
              <w:rPr>
                <w:rFonts w:ascii="Arial" w:hAnsi="Arial" w:cs="Arial"/>
                <w:sz w:val="20"/>
                <w:szCs w:val="20"/>
              </w:rPr>
            </w:pPr>
          </w:p>
        </w:tc>
        <w:tc>
          <w:tcPr>
            <w:tcW w:w="683" w:type="dxa"/>
            <w:shd w:val="clear" w:color="auto" w:fill="auto"/>
          </w:tcPr>
          <w:p w:rsidR="00F652AD" w:rsidRPr="007C66EA" w:rsidRDefault="00F652AD" w:rsidP="00F652AD">
            <w:pPr>
              <w:spacing w:line="360" w:lineRule="auto"/>
              <w:rPr>
                <w:rFonts w:ascii="Arial" w:hAnsi="Arial" w:cs="Arial"/>
                <w:sz w:val="20"/>
                <w:szCs w:val="20"/>
              </w:rPr>
            </w:pPr>
          </w:p>
        </w:tc>
        <w:tc>
          <w:tcPr>
            <w:tcW w:w="1492" w:type="dxa"/>
            <w:shd w:val="clear" w:color="auto" w:fill="auto"/>
          </w:tcPr>
          <w:p w:rsidR="00F652AD" w:rsidRPr="007C66EA" w:rsidRDefault="00F652AD" w:rsidP="00F652AD">
            <w:pPr>
              <w:spacing w:line="360" w:lineRule="auto"/>
              <w:rPr>
                <w:rFonts w:ascii="Arial" w:hAnsi="Arial" w:cs="Arial"/>
                <w:sz w:val="20"/>
                <w:szCs w:val="20"/>
              </w:rPr>
            </w:pPr>
          </w:p>
        </w:tc>
        <w:tc>
          <w:tcPr>
            <w:tcW w:w="1591"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R60,000-00</w:t>
            </w:r>
          </w:p>
        </w:tc>
      </w:tr>
    </w:tbl>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r w:rsidRPr="00331A58">
        <w:rPr>
          <w:rFonts w:cstheme="minorHAnsi"/>
          <w:b/>
        </w:rPr>
        <w:t xml:space="preserve">Mandatory Requirements </w:t>
      </w:r>
    </w:p>
    <w:p w:rsidR="00F652AD" w:rsidRPr="00331A58" w:rsidRDefault="00F652AD" w:rsidP="00F652AD">
      <w:pPr>
        <w:widowControl w:val="0"/>
        <w:autoSpaceDE w:val="0"/>
        <w:autoSpaceDN w:val="0"/>
        <w:adjustRightInd w:val="0"/>
        <w:spacing w:before="29" w:line="360" w:lineRule="auto"/>
        <w:ind w:left="567"/>
        <w:jc w:val="both"/>
        <w:rPr>
          <w:rFonts w:cstheme="minorHAnsi"/>
          <w:b/>
        </w:rPr>
      </w:pPr>
    </w:p>
    <w:tbl>
      <w:tblPr>
        <w:tblStyle w:val="TableGrid111"/>
        <w:tblW w:w="9370" w:type="dxa"/>
        <w:tblInd w:w="-5" w:type="dxa"/>
        <w:tblLook w:val="04A0" w:firstRow="1" w:lastRow="0" w:firstColumn="1" w:lastColumn="0" w:noHBand="0" w:noVBand="1"/>
      </w:tblPr>
      <w:tblGrid>
        <w:gridCol w:w="6521"/>
        <w:gridCol w:w="1043"/>
        <w:gridCol w:w="1792"/>
        <w:gridCol w:w="14"/>
      </w:tblGrid>
      <w:tr w:rsidR="00F652AD" w:rsidRPr="00331A58" w:rsidTr="00F652AD">
        <w:trPr>
          <w:gridAfter w:val="1"/>
          <w:wAfter w:w="14" w:type="dxa"/>
        </w:trPr>
        <w:tc>
          <w:tcPr>
            <w:tcW w:w="6521" w:type="dxa"/>
            <w:vMerge w:val="restart"/>
          </w:tcPr>
          <w:p w:rsidR="00F652AD" w:rsidRPr="00331A58" w:rsidRDefault="00F652AD" w:rsidP="00E1344F">
            <w:pPr>
              <w:numPr>
                <w:ilvl w:val="0"/>
                <w:numId w:val="30"/>
              </w:numPr>
              <w:ind w:left="604" w:hanging="567"/>
              <w:rPr>
                <w:rFonts w:cstheme="minorHAnsi"/>
                <w:b/>
                <w:bCs/>
                <w:lang w:eastAsia="en-ZA"/>
              </w:rPr>
            </w:pPr>
            <w:r w:rsidRPr="00331A58">
              <w:rPr>
                <w:rFonts w:cstheme="minorHAnsi"/>
                <w:bCs/>
                <w:lang w:eastAsia="en-ZA"/>
              </w:rPr>
              <w:t>The bidder must be registered with PSIRA</w:t>
            </w:r>
          </w:p>
          <w:p w:rsidR="00F652AD" w:rsidRPr="00331A58" w:rsidRDefault="00F652AD" w:rsidP="00F652AD">
            <w:pPr>
              <w:spacing w:line="360" w:lineRule="auto"/>
              <w:rPr>
                <w:rFonts w:cstheme="minorHAnsi"/>
                <w:lang w:eastAsia="en-ZA"/>
              </w:rPr>
            </w:pPr>
          </w:p>
        </w:tc>
        <w:tc>
          <w:tcPr>
            <w:tcW w:w="1043"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Comply</w:t>
            </w:r>
          </w:p>
        </w:tc>
        <w:tc>
          <w:tcPr>
            <w:tcW w:w="1792"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Do Not Comply</w:t>
            </w:r>
          </w:p>
        </w:tc>
      </w:tr>
      <w:tr w:rsidR="00F652AD" w:rsidRPr="00331A58" w:rsidTr="00F652AD">
        <w:trPr>
          <w:gridAfter w:val="1"/>
          <w:wAfter w:w="14" w:type="dxa"/>
        </w:trPr>
        <w:tc>
          <w:tcPr>
            <w:tcW w:w="6521" w:type="dxa"/>
            <w:vMerge/>
          </w:tcPr>
          <w:p w:rsidR="00F652AD" w:rsidRPr="00331A58" w:rsidRDefault="00F652AD" w:rsidP="00F652AD">
            <w:pPr>
              <w:autoSpaceDE w:val="0"/>
              <w:autoSpaceDN w:val="0"/>
              <w:adjustRightInd w:val="0"/>
              <w:spacing w:before="29" w:line="360" w:lineRule="auto"/>
              <w:rPr>
                <w:rFonts w:cstheme="minorHAnsi"/>
                <w:b/>
                <w:lang w:eastAsia="en-ZA"/>
              </w:rPr>
            </w:pPr>
          </w:p>
        </w:tc>
        <w:tc>
          <w:tcPr>
            <w:tcW w:w="1043" w:type="dxa"/>
          </w:tcPr>
          <w:p w:rsidR="00F652AD" w:rsidRPr="00331A58" w:rsidRDefault="00F652AD" w:rsidP="00F652AD">
            <w:pPr>
              <w:autoSpaceDE w:val="0"/>
              <w:autoSpaceDN w:val="0"/>
              <w:adjustRightInd w:val="0"/>
              <w:spacing w:before="29" w:line="360" w:lineRule="auto"/>
              <w:rPr>
                <w:rFonts w:cstheme="minorHAnsi"/>
                <w:b/>
                <w:lang w:eastAsia="en-ZA"/>
              </w:rPr>
            </w:pPr>
          </w:p>
        </w:tc>
        <w:tc>
          <w:tcPr>
            <w:tcW w:w="1792" w:type="dxa"/>
          </w:tcPr>
          <w:p w:rsidR="00F652AD" w:rsidRPr="00331A58" w:rsidRDefault="00F652AD" w:rsidP="00F652AD">
            <w:pPr>
              <w:autoSpaceDE w:val="0"/>
              <w:autoSpaceDN w:val="0"/>
              <w:adjustRightInd w:val="0"/>
              <w:spacing w:before="29" w:line="360" w:lineRule="auto"/>
              <w:rPr>
                <w:rFonts w:cstheme="minorHAnsi"/>
                <w:b/>
                <w:lang w:eastAsia="en-ZA"/>
              </w:rPr>
            </w:pPr>
          </w:p>
        </w:tc>
      </w:tr>
      <w:tr w:rsidR="00F652AD" w:rsidRPr="00331A58" w:rsidTr="00F652AD">
        <w:tc>
          <w:tcPr>
            <w:tcW w:w="9370" w:type="dxa"/>
            <w:gridSpan w:val="4"/>
          </w:tcPr>
          <w:p w:rsidR="00F652AD" w:rsidRPr="00331A58" w:rsidRDefault="00F652AD" w:rsidP="00F652AD">
            <w:pPr>
              <w:autoSpaceDE w:val="0"/>
              <w:autoSpaceDN w:val="0"/>
              <w:adjustRightInd w:val="0"/>
              <w:spacing w:before="29" w:line="360" w:lineRule="auto"/>
              <w:rPr>
                <w:rFonts w:cstheme="minorHAnsi"/>
                <w:lang w:eastAsia="en-ZA"/>
              </w:rPr>
            </w:pPr>
            <w:r w:rsidRPr="00331A58">
              <w:rPr>
                <w:rFonts w:cstheme="minorHAnsi"/>
                <w:b/>
                <w:lang w:eastAsia="en-ZA"/>
              </w:rPr>
              <w:t>Substantiation:</w:t>
            </w:r>
            <w:r w:rsidRPr="00331A58">
              <w:rPr>
                <w:rFonts w:cstheme="minorHAnsi"/>
                <w:lang w:eastAsia="en-ZA"/>
              </w:rPr>
              <w:t xml:space="preserve"> The bidder must provide proof of accreditation from PSIRA in the form of Certificate. Failure to provide information will lead to disqualification.</w:t>
            </w:r>
          </w:p>
        </w:tc>
      </w:tr>
    </w:tbl>
    <w:p w:rsidR="00F652AD" w:rsidRPr="00331A58" w:rsidRDefault="00F652AD" w:rsidP="00F652AD">
      <w:pPr>
        <w:suppressAutoHyphens/>
        <w:spacing w:line="360" w:lineRule="auto"/>
        <w:ind w:right="-142"/>
        <w:jc w:val="both"/>
        <w:rPr>
          <w:rFonts w:eastAsia="Calibri" w:cstheme="minorHAnsi"/>
          <w:b/>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E1344F">
      <w:pPr>
        <w:numPr>
          <w:ilvl w:val="0"/>
          <w:numId w:val="29"/>
        </w:numPr>
        <w:suppressAutoHyphens/>
        <w:spacing w:line="360" w:lineRule="auto"/>
        <w:ind w:left="720" w:right="-142" w:hanging="720"/>
        <w:jc w:val="both"/>
        <w:rPr>
          <w:rFonts w:cstheme="minorHAnsi"/>
          <w:b/>
          <w:sz w:val="20"/>
          <w:szCs w:val="20"/>
          <w:lang w:eastAsia="en-ZA"/>
        </w:rPr>
      </w:pPr>
      <w:r w:rsidRPr="00331A58">
        <w:rPr>
          <w:rFonts w:cstheme="minorHAnsi"/>
          <w:b/>
          <w:sz w:val="20"/>
          <w:szCs w:val="20"/>
          <w:lang w:eastAsia="en-ZA"/>
        </w:rPr>
        <w:t>TECHNICAL FUNCTIONALITY</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complete in full all of the TECHNICAL FUNCTIONALITY requirements</w:t>
      </w:r>
      <w:r w:rsidRPr="00331A58">
        <w:rPr>
          <w:rFonts w:cstheme="minorHAnsi"/>
          <w:sz w:val="20"/>
          <w:szCs w:val="20"/>
          <w:lang w:eastAsia="en-ZA"/>
        </w:rPr>
        <w:t>.</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lastRenderedPageBreak/>
        <w:t xml:space="preserve">The bidder </w:t>
      </w:r>
      <w:r w:rsidRPr="00331A58">
        <w:rPr>
          <w:rFonts w:cstheme="minorHAnsi"/>
          <w:b/>
          <w:sz w:val="20"/>
          <w:szCs w:val="20"/>
          <w:lang w:eastAsia="en-ZA"/>
        </w:rPr>
        <w:t>must provide a unique reference number</w:t>
      </w:r>
      <w:r w:rsidRPr="00331A58">
        <w:rPr>
          <w:rFonts w:cstheme="minorHAnsi"/>
          <w:sz w:val="20"/>
          <w:szCs w:val="20"/>
          <w:lang w:eastAsia="en-ZA"/>
        </w:rPr>
        <w:t xml:space="preserve"> (e.g. binder/folio, chapter, section, page) to locate substantiating evidence in the bid response. During evaluation, NHLS reserves the right to treat substantiation evidence that cannot be located in the bid response as “NOT COMPLY”.</w:t>
      </w:r>
    </w:p>
    <w:p w:rsidR="00F652AD" w:rsidRPr="00331A58" w:rsidRDefault="00F652AD" w:rsidP="00F652AD">
      <w:pPr>
        <w:spacing w:after="120" w:line="360" w:lineRule="auto"/>
        <w:ind w:left="709"/>
        <w:jc w:val="both"/>
        <w:rPr>
          <w:rFonts w:cstheme="minorHAnsi"/>
          <w:sz w:val="20"/>
          <w:szCs w:val="20"/>
          <w:lang w:eastAsia="en-ZA"/>
        </w:rPr>
      </w:pPr>
      <w:r w:rsidRPr="00331A58">
        <w:rPr>
          <w:rFonts w:cstheme="minorHAnsi"/>
          <w:b/>
          <w:sz w:val="20"/>
          <w:szCs w:val="20"/>
          <w:lang w:eastAsia="en-ZA"/>
        </w:rPr>
        <w:t>Evaluation per requirement</w:t>
      </w:r>
      <w:r w:rsidRPr="00331A58">
        <w:rPr>
          <w:rFonts w:cstheme="minorHAnsi"/>
          <w:sz w:val="20"/>
          <w:szCs w:val="20"/>
          <w:lang w:eastAsia="en-ZA"/>
        </w:rPr>
        <w:t xml:space="preserve">. The evaluation (scoring) of bidders’ responses to the requirements will be determined by the completeness, relevance and accuracy of substantiating evidence. </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Each TECHNICAL FUNCTIONALITY requirement will be evaluated using the following generic 5-point scale: </w:t>
      </w:r>
    </w:p>
    <w:tbl>
      <w:tblPr>
        <w:tblStyle w:val="TableGrid1"/>
        <w:tblW w:w="9070" w:type="dxa"/>
        <w:tblInd w:w="704" w:type="dxa"/>
        <w:tblLook w:val="04A0" w:firstRow="1" w:lastRow="0" w:firstColumn="1" w:lastColumn="0" w:noHBand="0" w:noVBand="1"/>
      </w:tblPr>
      <w:tblGrid>
        <w:gridCol w:w="1581"/>
        <w:gridCol w:w="6506"/>
        <w:gridCol w:w="983"/>
      </w:tblGrid>
      <w:tr w:rsidR="00F652AD" w:rsidRPr="00331A58" w:rsidTr="00F652AD">
        <w:trPr>
          <w:trHeight w:val="397"/>
          <w:tblHeader/>
        </w:trPr>
        <w:tc>
          <w:tcPr>
            <w:tcW w:w="1426" w:type="dxa"/>
            <w:shd w:val="clear" w:color="auto" w:fill="17365D" w:themeFill="text2" w:themeFillShade="BF"/>
            <w:vAlign w:val="center"/>
          </w:tcPr>
          <w:p w:rsidR="00F652AD" w:rsidRPr="00331A58" w:rsidRDefault="00F652AD" w:rsidP="00F652AD">
            <w:pPr>
              <w:autoSpaceDE w:val="0"/>
              <w:autoSpaceDN w:val="0"/>
              <w:adjustRightInd w:val="0"/>
              <w:spacing w:line="276" w:lineRule="auto"/>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Rating</w:t>
            </w:r>
          </w:p>
        </w:tc>
        <w:tc>
          <w:tcPr>
            <w:tcW w:w="6654"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both"/>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Definition</w:t>
            </w:r>
          </w:p>
        </w:tc>
        <w:tc>
          <w:tcPr>
            <w:tcW w:w="990"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center"/>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Score</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Excellent</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Exceeds</w:t>
            </w:r>
            <w:r w:rsidRPr="00331A58">
              <w:rPr>
                <w:rFonts w:eastAsia="Times New Roman" w:cstheme="minorHAnsi"/>
                <w:lang w:eastAsia="en-ZA"/>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5</w:t>
            </w:r>
          </w:p>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Good</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additional benefits</w:t>
            </w:r>
            <w:r w:rsidRPr="00331A58">
              <w:rPr>
                <w:rFonts w:eastAsia="Times New Roman" w:cstheme="minorHAnsi"/>
                <w:lang w:eastAsia="en-ZA"/>
              </w:rPr>
              <w:t>. Above average demonstration by the supplier of the relevant ability, understanding, experience, skills, resource and quality measures required to provide the goods/services.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4</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Demonstration by the supplier of the relevant ability, understanding, experience, skills, resource, and quality measures required to provide the goods/services,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3</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Minor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Some minor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2</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Serious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major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Considerable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1</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Unacceptable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Does not meet the requirement</w:t>
            </w:r>
            <w:r w:rsidRPr="00331A58">
              <w:rPr>
                <w:rFonts w:eastAsia="Times New Roman" w:cstheme="minorHAnsi"/>
                <w:lang w:eastAsia="en-ZA"/>
              </w:rPr>
              <w:t>. Does not comply and/or insufficient information provided to demonstrate that the supplier has the ability, understanding, experience, skills, resource &amp;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0</w:t>
            </w:r>
          </w:p>
        </w:tc>
      </w:tr>
    </w:tbl>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sz w:val="20"/>
          <w:szCs w:val="20"/>
          <w:lang w:eastAsia="en-ZA"/>
        </w:rPr>
      </w:pPr>
      <w:r w:rsidRPr="00331A58">
        <w:rPr>
          <w:rFonts w:cstheme="minorHAnsi"/>
          <w:b/>
          <w:sz w:val="20"/>
          <w:szCs w:val="20"/>
          <w:lang w:eastAsia="en-ZA"/>
        </w:rPr>
        <w:t xml:space="preserve">              Weighting of requirements</w:t>
      </w:r>
      <w:r w:rsidRPr="00331A58">
        <w:rPr>
          <w:rFonts w:cstheme="minorHAnsi"/>
          <w:sz w:val="20"/>
          <w:szCs w:val="20"/>
          <w:lang w:eastAsia="en-ZA"/>
        </w:rPr>
        <w:t xml:space="preserve">: The full scope of requirements will be determined by the following weights: </w:t>
      </w:r>
    </w:p>
    <w:p w:rsidR="00F652AD" w:rsidRPr="00331A58" w:rsidRDefault="00F652AD" w:rsidP="00F652AD">
      <w:pPr>
        <w:spacing w:after="120" w:line="276" w:lineRule="auto"/>
        <w:jc w:val="both"/>
        <w:rPr>
          <w:rFonts w:cstheme="minorHAnsi"/>
          <w:b/>
          <w:sz w:val="20"/>
          <w:szCs w:val="20"/>
          <w:lang w:eastAsia="en-ZA"/>
        </w:rPr>
      </w:pPr>
      <w:r w:rsidRPr="00331A58">
        <w:rPr>
          <w:rFonts w:cstheme="minorHAnsi"/>
          <w:b/>
          <w:sz w:val="20"/>
          <w:szCs w:val="20"/>
          <w:lang w:eastAsia="en-ZA"/>
        </w:rPr>
        <w:lastRenderedPageBreak/>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6"/>
        <w:gridCol w:w="1202"/>
      </w:tblGrid>
      <w:tr w:rsidR="00F652AD" w:rsidRPr="00331A58" w:rsidTr="00F652AD">
        <w:trPr>
          <w:trHeight w:val="585"/>
          <w:tblHeader/>
        </w:trPr>
        <w:tc>
          <w:tcPr>
            <w:tcW w:w="7083"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Evaluation Criteria</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Score %</w:t>
            </w:r>
          </w:p>
        </w:tc>
      </w:tr>
      <w:tr w:rsidR="00F652AD" w:rsidRPr="00331A58" w:rsidTr="00F652AD">
        <w:tc>
          <w:tcPr>
            <w:tcW w:w="7083" w:type="dxa"/>
            <w:shd w:val="clear" w:color="auto" w:fill="D9D9D9"/>
          </w:tcPr>
          <w:p w:rsidR="00F652AD" w:rsidRPr="00331A58" w:rsidRDefault="00F652AD" w:rsidP="00F652AD">
            <w:pPr>
              <w:spacing w:after="200" w:line="276" w:lineRule="auto"/>
              <w:rPr>
                <w:rFonts w:eastAsia="Calibri" w:cstheme="minorHAnsi"/>
                <w:b/>
                <w:sz w:val="20"/>
                <w:szCs w:val="20"/>
              </w:rPr>
            </w:pPr>
            <w:r>
              <w:rPr>
                <w:rFonts w:eastAsia="Times" w:cstheme="minorHAnsi"/>
                <w:b/>
                <w:bCs/>
                <w:sz w:val="20"/>
                <w:szCs w:val="20"/>
                <w:lang w:val="en-GB"/>
              </w:rPr>
              <w:t xml:space="preserve">Installation </w:t>
            </w:r>
            <w:r w:rsidRPr="00331A58">
              <w:rPr>
                <w:rFonts w:eastAsia="Times" w:cstheme="minorHAnsi"/>
                <w:b/>
                <w:bCs/>
                <w:sz w:val="20"/>
                <w:szCs w:val="20"/>
                <w:lang w:val="en-GB"/>
              </w:rPr>
              <w:t xml:space="preserve"> of Access Control</w:t>
            </w:r>
            <w:r>
              <w:rPr>
                <w:rFonts w:eastAsia="Times" w:cstheme="minorHAnsi"/>
                <w:b/>
                <w:bCs/>
                <w:sz w:val="20"/>
                <w:szCs w:val="20"/>
                <w:lang w:val="en-GB"/>
              </w:rPr>
              <w:t xml:space="preserve"> System,</w:t>
            </w:r>
          </w:p>
        </w:tc>
        <w:tc>
          <w:tcPr>
            <w:tcW w:w="992" w:type="dxa"/>
            <w:shd w:val="clear" w:color="auto" w:fill="D9D9D9"/>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r w:rsidR="00F652AD" w:rsidRPr="00331A58" w:rsidTr="00F652AD">
        <w:trPr>
          <w:trHeight w:val="5009"/>
        </w:trPr>
        <w:tc>
          <w:tcPr>
            <w:tcW w:w="7083" w:type="dxa"/>
            <w:shd w:val="clear" w:color="auto" w:fill="FFFFFF" w:themeFill="background1"/>
          </w:tcPr>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COMPANY EXPERIENCE:</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w:t>
            </w:r>
            <w:r>
              <w:rPr>
                <w:rFonts w:eastAsia="Calibri" w:cstheme="minorHAnsi"/>
                <w:b/>
                <w:bCs/>
                <w:color w:val="000000"/>
                <w:sz w:val="20"/>
                <w:szCs w:val="20"/>
                <w:lang w:eastAsia="en-ZA"/>
              </w:rPr>
              <w:t>xperience of Installation</w:t>
            </w:r>
            <w:r w:rsidRPr="00331A58">
              <w:rPr>
                <w:rFonts w:eastAsia="Calibri" w:cstheme="minorHAnsi"/>
                <w:b/>
                <w:bCs/>
                <w:color w:val="000000"/>
                <w:sz w:val="20"/>
                <w:szCs w:val="20"/>
                <w:lang w:eastAsia="en-ZA"/>
              </w:rPr>
              <w:t xml:space="preserve"> with respect to </w:t>
            </w:r>
            <w:r w:rsidRPr="00331A58">
              <w:rPr>
                <w:rFonts w:eastAsia="Times" w:cstheme="minorHAnsi"/>
                <w:b/>
                <w:bCs/>
                <w:sz w:val="20"/>
                <w:szCs w:val="20"/>
                <w:lang w:val="en-GB"/>
              </w:rPr>
              <w:t>Access Control</w:t>
            </w:r>
            <w:r>
              <w:rPr>
                <w:rFonts w:eastAsia="Times" w:cstheme="minorHAnsi"/>
                <w:b/>
                <w:bCs/>
                <w:sz w:val="20"/>
                <w:szCs w:val="20"/>
                <w:lang w:val="en-GB"/>
              </w:rPr>
              <w:t xml:space="preserve"> System,</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Bidder to provide 3 or more reference letters for successfully completed</w:t>
            </w:r>
            <w:r>
              <w:rPr>
                <w:rFonts w:eastAsia="Calibri" w:cstheme="minorHAnsi"/>
                <w:b/>
                <w:bCs/>
                <w:color w:val="000000"/>
                <w:sz w:val="20"/>
                <w:szCs w:val="20"/>
                <w:lang w:eastAsia="en-ZA"/>
              </w:rPr>
              <w:t xml:space="preserve"> projects (installation of</w:t>
            </w:r>
            <w:r w:rsidRPr="00331A58">
              <w:rPr>
                <w:rFonts w:eastAsia="Calibri" w:cstheme="minorHAnsi"/>
                <w:b/>
                <w:bCs/>
                <w:color w:val="000000"/>
                <w:sz w:val="20"/>
                <w:szCs w:val="20"/>
                <w:lang w:eastAsia="en-ZA"/>
              </w:rPr>
              <w:t xml:space="preserve"> access control systems for a minimum duration of 1 year) to score maximum points:</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3 reference or more letters = 35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2 reference letters = 25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1 reference letter = 10</w:t>
            </w:r>
          </w:p>
          <w:p w:rsidR="00F652AD" w:rsidRPr="00331A58" w:rsidRDefault="00F652AD" w:rsidP="00F652AD">
            <w:pPr>
              <w:spacing w:line="360" w:lineRule="auto"/>
              <w:rPr>
                <w:rFonts w:eastAsia="Calibri" w:cstheme="minorHAnsi"/>
                <w:b/>
                <w:bCs/>
                <w:color w:val="C0504D" w:themeColor="accent2"/>
                <w:sz w:val="20"/>
                <w:szCs w:val="20"/>
                <w:lang w:val="en-GB" w:eastAsia="en-ZA"/>
              </w:rPr>
            </w:pPr>
            <w:r w:rsidRPr="00331A58">
              <w:rPr>
                <w:rFonts w:eastAsia="Calibri" w:cstheme="minorHAnsi"/>
                <w:b/>
                <w:bCs/>
                <w:color w:val="C0504D" w:themeColor="accent2"/>
                <w:sz w:val="20"/>
                <w:szCs w:val="20"/>
                <w:lang w:eastAsia="en-ZA"/>
              </w:rPr>
              <w:t xml:space="preserve">NB!! Duly signed reference letters with client’s letterhead </w:t>
            </w:r>
            <w:r w:rsidRPr="00331A58">
              <w:rPr>
                <w:rFonts w:eastAsia="Calibri" w:cstheme="minorHAnsi"/>
                <w:b/>
                <w:bCs/>
                <w:color w:val="C0504D" w:themeColor="accent2"/>
                <w:sz w:val="20"/>
                <w:szCs w:val="20"/>
                <w:lang w:val="en-GB" w:eastAsia="en-ZA"/>
              </w:rPr>
              <w:t>must indicate Start date and completion date, company name and physical address, contactable person name, company contact number and email address) that similar work was done by your company</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Qualifications on (Electronic Engineering Technician or N3-N6) in relation to Access</w:t>
            </w:r>
            <w:r>
              <w:rPr>
                <w:rFonts w:eastAsia="Calibri" w:cstheme="minorHAnsi"/>
                <w:b/>
                <w:bCs/>
                <w:color w:val="000000"/>
                <w:sz w:val="20"/>
                <w:szCs w:val="20"/>
                <w:lang w:eastAsia="en-ZA"/>
              </w:rPr>
              <w:t xml:space="preserve"> Control System </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Technicians with post IMPRO Certificate </w:t>
            </w:r>
          </w:p>
          <w:p w:rsidR="00F652AD" w:rsidRPr="00331A58" w:rsidRDefault="00F652AD" w:rsidP="00F652AD">
            <w:pPr>
              <w:spacing w:after="200" w:line="276" w:lineRule="auto"/>
              <w:rPr>
                <w:rFonts w:eastAsia="Calibri" w:cstheme="minorHAnsi"/>
                <w:b/>
                <w:sz w:val="20"/>
                <w:szCs w:val="20"/>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tcBorders>
              <w:top w:val="single" w:sz="4" w:space="0" w:color="auto"/>
              <w:left w:val="single" w:sz="4" w:space="0" w:color="auto"/>
              <w:bottom w:val="single" w:sz="4" w:space="0" w:color="auto"/>
              <w:right w:val="single" w:sz="4" w:space="0" w:color="auto"/>
            </w:tcBorders>
            <w:vAlign w:val="center"/>
          </w:tcPr>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KEY STAFF:</w:t>
            </w: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(Electronic Engineering Technic</w:t>
            </w:r>
            <w:r>
              <w:rPr>
                <w:rFonts w:eastAsia="Calibri" w:cstheme="minorHAnsi"/>
                <w:b/>
                <w:bCs/>
                <w:color w:val="000000"/>
                <w:sz w:val="20"/>
                <w:szCs w:val="20"/>
                <w:lang w:eastAsia="en-ZA"/>
              </w:rPr>
              <w:t>ian) in relation to Access Control System.</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Attach relevant CV’s accompanied by certified copies of qualifications (N3-N6 or higher in Electronic Engineering) of technicians and IMPRO Software Certificate. </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3 or more years’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w:t>
            </w:r>
            <w:r>
              <w:rPr>
                <w:rFonts w:eastAsia="Calibri" w:cstheme="minorHAnsi"/>
                <w:b/>
                <w:bCs/>
                <w:color w:val="000000"/>
                <w:sz w:val="20"/>
                <w:szCs w:val="20"/>
                <w:lang w:eastAsia="en-ZA"/>
              </w:rPr>
              <w:t xml:space="preserve">perience on </w:t>
            </w:r>
            <w:r w:rsidRPr="00331A58">
              <w:rPr>
                <w:rFonts w:eastAsia="Calibri" w:cstheme="minorHAnsi"/>
                <w:b/>
                <w:bCs/>
                <w:color w:val="000000"/>
                <w:sz w:val="20"/>
                <w:szCs w:val="20"/>
                <w:lang w:eastAsia="en-ZA"/>
              </w:rPr>
              <w:t>Access Control = 35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2-year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expe</w:t>
            </w:r>
            <w:r>
              <w:rPr>
                <w:rFonts w:eastAsia="Calibri" w:cstheme="minorHAnsi"/>
                <w:b/>
                <w:bCs/>
                <w:color w:val="000000"/>
                <w:sz w:val="20"/>
                <w:szCs w:val="20"/>
                <w:lang w:eastAsia="en-ZA"/>
              </w:rPr>
              <w:t xml:space="preserve">rience in </w:t>
            </w:r>
            <w:r w:rsidRPr="00331A58">
              <w:rPr>
                <w:rFonts w:eastAsia="Calibri" w:cstheme="minorHAnsi"/>
                <w:b/>
                <w:bCs/>
                <w:color w:val="000000"/>
                <w:sz w:val="20"/>
                <w:szCs w:val="20"/>
                <w:lang w:eastAsia="en-ZA"/>
              </w:rPr>
              <w:t xml:space="preserve"> Access Control= 25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1-year post </w:t>
            </w:r>
            <w:r w:rsidRPr="00331A58">
              <w:rPr>
                <w:rFonts w:ascii="Calibri" w:eastAsia="Calibri" w:hAnsi="Calibri" w:cs="Arial"/>
                <w:b/>
                <w:bCs/>
                <w:color w:val="000000"/>
                <w:sz w:val="20"/>
                <w:szCs w:val="20"/>
                <w:lang w:eastAsia="en-ZA"/>
              </w:rPr>
              <w:t xml:space="preserve">IMPRO Certification </w:t>
            </w:r>
            <w:r w:rsidRPr="00331A58">
              <w:rPr>
                <w:rFonts w:eastAsia="Calibri" w:cstheme="minorHAnsi"/>
                <w:b/>
                <w:bCs/>
                <w:color w:val="000000"/>
                <w:sz w:val="20"/>
                <w:szCs w:val="20"/>
                <w:lang w:eastAsia="en-ZA"/>
              </w:rPr>
              <w:t>expe</w:t>
            </w:r>
            <w:r>
              <w:rPr>
                <w:rFonts w:eastAsia="Calibri" w:cstheme="minorHAnsi"/>
                <w:b/>
                <w:bCs/>
                <w:color w:val="000000"/>
                <w:sz w:val="20"/>
                <w:szCs w:val="20"/>
                <w:lang w:eastAsia="en-ZA"/>
              </w:rPr>
              <w:t>rience in installation</w:t>
            </w:r>
            <w:r w:rsidRPr="00331A58">
              <w:rPr>
                <w:rFonts w:eastAsia="Calibri" w:cstheme="minorHAnsi"/>
                <w:b/>
                <w:bCs/>
                <w:color w:val="000000"/>
                <w:sz w:val="20"/>
                <w:szCs w:val="20"/>
                <w:lang w:eastAsia="en-ZA"/>
              </w:rPr>
              <w:t xml:space="preserve"> Access Control= 15</w:t>
            </w: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COMPANY VEHICLE:</w:t>
            </w:r>
          </w:p>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sz w:val="20"/>
                <w:szCs w:val="20"/>
                <w:lang w:val="en-GB"/>
              </w:rPr>
              <w:t xml:space="preserve">At least 2 Company Vehicles for transporting of goods, material and staff assigned to this project (provide copies of vehicle registration certificates in directors’ or company name or lease agreement in case vehicles are not owned by the company) </w:t>
            </w:r>
          </w:p>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 xml:space="preserve">2 or more Vehicle = 30    </w:t>
            </w: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30%</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p>
        </w:tc>
      </w:tr>
      <w:tr w:rsidR="00F652AD" w:rsidRPr="00331A58" w:rsidTr="00F652AD">
        <w:trPr>
          <w:trHeight w:val="350"/>
        </w:trPr>
        <w:tc>
          <w:tcPr>
            <w:tcW w:w="7083" w:type="dxa"/>
            <w:shd w:val="clear" w:color="auto" w:fill="FF000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Threashold </w:t>
            </w:r>
          </w:p>
        </w:tc>
        <w:tc>
          <w:tcPr>
            <w:tcW w:w="992" w:type="dxa"/>
            <w:shd w:val="clear" w:color="auto" w:fill="FF000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75%</w:t>
            </w:r>
          </w:p>
        </w:tc>
      </w:tr>
      <w:tr w:rsidR="00F652AD" w:rsidRPr="00331A58" w:rsidTr="00F652AD">
        <w:trPr>
          <w:trHeight w:val="350"/>
        </w:trPr>
        <w:tc>
          <w:tcPr>
            <w:tcW w:w="7083" w:type="dxa"/>
            <w:shd w:val="clear" w:color="auto" w:fill="00B05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TOTAL</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bl>
    <w:p w:rsidR="00F652AD" w:rsidRPr="00331A58" w:rsidRDefault="00F652AD" w:rsidP="00F652AD">
      <w:pPr>
        <w:spacing w:after="120" w:line="276" w:lineRule="auto"/>
        <w:jc w:val="both"/>
        <w:rPr>
          <w:rFonts w:cstheme="minorHAnsi"/>
          <w:b/>
          <w:sz w:val="20"/>
          <w:szCs w:val="20"/>
          <w:lang w:eastAsia="en-ZA"/>
        </w:rPr>
      </w:pPr>
    </w:p>
    <w:p w:rsidR="00F652AD" w:rsidRPr="00331A58" w:rsidRDefault="00F652AD" w:rsidP="00F652AD">
      <w:pPr>
        <w:spacing w:after="120" w:line="276" w:lineRule="auto"/>
        <w:ind w:left="567"/>
        <w:jc w:val="both"/>
        <w:rPr>
          <w:rFonts w:cstheme="minorHAnsi"/>
          <w:b/>
          <w:sz w:val="20"/>
          <w:szCs w:val="20"/>
          <w:lang w:eastAsia="en-ZA"/>
        </w:rPr>
      </w:pPr>
      <w:r w:rsidRPr="00331A58">
        <w:rPr>
          <w:rFonts w:cstheme="minorHAnsi"/>
          <w:b/>
          <w:sz w:val="20"/>
          <w:szCs w:val="20"/>
          <w:lang w:eastAsia="en-ZA"/>
        </w:rPr>
        <w:t>Summary</w:t>
      </w:r>
    </w:p>
    <w:p w:rsidR="00F652AD" w:rsidRPr="00915A95" w:rsidRDefault="00F652AD" w:rsidP="00F652AD">
      <w:pPr>
        <w:spacing w:after="120" w:line="276" w:lineRule="auto"/>
        <w:ind w:left="567"/>
        <w:jc w:val="both"/>
        <w:rPr>
          <w:rFonts w:cstheme="minorHAnsi"/>
          <w:sz w:val="20"/>
          <w:szCs w:val="20"/>
          <w:lang w:eastAsia="en-ZA"/>
        </w:rPr>
      </w:pPr>
      <w:r w:rsidRPr="00331A58">
        <w:rPr>
          <w:rFonts w:cstheme="minorHAnsi"/>
          <w:b/>
          <w:sz w:val="20"/>
          <w:szCs w:val="20"/>
          <w:lang w:eastAsia="en-ZA"/>
        </w:rPr>
        <w:lastRenderedPageBreak/>
        <w:t xml:space="preserve">Minimum threshold:  </w:t>
      </w:r>
      <w:r w:rsidRPr="00331A58">
        <w:rPr>
          <w:rFonts w:cstheme="minorHAnsi"/>
          <w:sz w:val="20"/>
          <w:szCs w:val="20"/>
          <w:lang w:eastAsia="en-ZA"/>
        </w:rPr>
        <w:t xml:space="preserve">To be eligible to proceed to the next stage of the evaluation the bidder must achieve a minimum threshold score of </w:t>
      </w:r>
      <w:r w:rsidRPr="00331A58">
        <w:rPr>
          <w:rFonts w:cstheme="minorHAnsi"/>
          <w:b/>
          <w:color w:val="FF0000"/>
          <w:sz w:val="20"/>
          <w:szCs w:val="20"/>
          <w:lang w:eastAsia="en-ZA"/>
        </w:rPr>
        <w:t>75%</w:t>
      </w:r>
      <w:r w:rsidRPr="00331A58">
        <w:rPr>
          <w:rFonts w:cstheme="minorHAnsi"/>
          <w:sz w:val="20"/>
          <w:szCs w:val="20"/>
          <w:lang w:eastAsia="en-ZA"/>
        </w:rPr>
        <w:t>.</w:t>
      </w:r>
    </w:p>
    <w:p w:rsidR="00F652AD" w:rsidRPr="00935D16" w:rsidRDefault="00F652AD" w:rsidP="00F652AD">
      <w:pPr>
        <w:spacing w:line="360" w:lineRule="auto"/>
        <w:jc w:val="both"/>
        <w:rPr>
          <w:rFonts w:ascii="Arial" w:hAnsi="Arial" w:cs="Arial"/>
          <w:b/>
          <w:sz w:val="20"/>
          <w:szCs w:val="20"/>
          <w:u w:val="single"/>
        </w:rPr>
      </w:pPr>
      <w:r>
        <w:rPr>
          <w:rFonts w:ascii="Arial" w:hAnsi="Arial" w:cs="Arial"/>
          <w:b/>
          <w:sz w:val="20"/>
          <w:szCs w:val="20"/>
          <w:u w:val="single"/>
        </w:rPr>
        <w:t>PROGRAMME</w:t>
      </w:r>
    </w:p>
    <w:p w:rsidR="00F652AD" w:rsidRPr="00935D16" w:rsidRDefault="00F652AD" w:rsidP="00F652AD">
      <w:pPr>
        <w:tabs>
          <w:tab w:val="left" w:pos="900"/>
        </w:tabs>
        <w:spacing w:line="360" w:lineRule="auto"/>
        <w:jc w:val="both"/>
        <w:rPr>
          <w:rFonts w:ascii="Arial" w:hAnsi="Arial" w:cs="Arial"/>
          <w:sz w:val="20"/>
          <w:szCs w:val="20"/>
        </w:rPr>
      </w:pPr>
      <w:r w:rsidRPr="00935D16">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center"/>
        <w:rPr>
          <w:rFonts w:ascii="Arial" w:hAnsi="Arial" w:cs="Arial"/>
          <w:b/>
          <w:sz w:val="20"/>
          <w:szCs w:val="20"/>
        </w:rPr>
      </w:pPr>
      <w:r w:rsidRPr="00935D16">
        <w:rPr>
          <w:rFonts w:ascii="Arial" w:hAnsi="Arial" w:cs="Arial"/>
          <w:b/>
          <w:sz w:val="20"/>
          <w:szCs w:val="20"/>
        </w:rPr>
        <w:t>_________________END_________________</w:t>
      </w:r>
    </w:p>
    <w:p w:rsidR="00F652AD" w:rsidRPr="00386888" w:rsidRDefault="00F652AD" w:rsidP="00F652AD">
      <w:pPr>
        <w:spacing w:line="276" w:lineRule="auto"/>
        <w:jc w:val="both"/>
        <w:rPr>
          <w:rFonts w:ascii="Arial" w:hAnsi="Arial" w:cs="Arial"/>
          <w:sz w:val="20"/>
          <w:szCs w:val="20"/>
        </w:rPr>
      </w:pPr>
    </w:p>
    <w:p w:rsidR="00F652AD" w:rsidRPr="00F652AD" w:rsidRDefault="00F652AD" w:rsidP="00F652AD"/>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08F4">
              <w:rPr>
                <w:rFonts w:ascii="Arial Narrow" w:hAnsi="Arial Narrow"/>
                <w:b/>
                <w:sz w:val="22"/>
                <w:szCs w:val="22"/>
              </w:rPr>
              <w:t>Bid number: RFQ No: 1980983</w:t>
            </w:r>
            <w:r w:rsidR="00131CFB">
              <w:rPr>
                <w:rFonts w:ascii="Arial Narrow" w:hAnsi="Arial Narrow"/>
                <w:b/>
                <w:sz w:val="22"/>
                <w:szCs w:val="22"/>
              </w:rPr>
              <w:t xml:space="preserve"> – RE-ADVERTISED</w:t>
            </w:r>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131CFB">
              <w:rPr>
                <w:rFonts w:ascii="Arial Narrow" w:hAnsi="Arial Narrow"/>
                <w:b/>
                <w:sz w:val="22"/>
                <w:szCs w:val="22"/>
              </w:rPr>
              <w:t>02 JUNE</w:t>
            </w:r>
            <w:bookmarkStart w:id="4" w:name="_GoBack"/>
            <w:bookmarkEnd w:id="4"/>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E1344F">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E1344F">
      <w:pPr>
        <w:pStyle w:val="BodyText"/>
        <w:numPr>
          <w:ilvl w:val="0"/>
          <w:numId w:val="14"/>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E1344F">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501222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E1344F">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lastRenderedPageBreak/>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E1344F">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E1344F">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E1344F">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t>3.7</w:t>
      </w:r>
      <w:r>
        <w:rPr>
          <w:rFonts w:ascii="Arial Narrow" w:hAnsi="Arial Narrow" w:cs="Arial"/>
        </w:rPr>
        <w:tab/>
      </w:r>
      <w:r w:rsidR="003B72E5"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w:t>
      </w:r>
      <w:r w:rsidR="003B72E5" w:rsidRPr="003B72E5">
        <w:rPr>
          <w:rFonts w:ascii="Arial Narrow" w:hAnsi="Arial Narrow" w:cs="Arial"/>
        </w:rPr>
        <w:lastRenderedPageBreak/>
        <w:t>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6" w:name="_Toc125012222"/>
      <w:r w:rsidRPr="00682DC3">
        <w:rPr>
          <w:rFonts w:ascii="Arial Narrow" w:hAnsi="Arial Narrow" w:cs="Arial"/>
          <w:sz w:val="24"/>
          <w:szCs w:val="24"/>
        </w:rPr>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6"/>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7" w:name="_Toc125012223"/>
      <w:r w:rsidRPr="00682DC3">
        <w:rPr>
          <w:rFonts w:ascii="Arial Narrow" w:hAnsi="Arial Narrow" w:cs="Arial"/>
          <w:b/>
          <w:snapToGrid w:val="0"/>
          <w:color w:val="000080"/>
          <w:lang w:val="en-GB"/>
        </w:rPr>
        <w:t>SBD 6.1</w:t>
      </w:r>
      <w:bookmarkEnd w:id="7"/>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lastRenderedPageBreak/>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lastRenderedPageBreak/>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E1344F">
      <w:pPr>
        <w:widowControl w:val="0"/>
        <w:numPr>
          <w:ilvl w:val="0"/>
          <w:numId w:val="24"/>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has a disability</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E1344F">
      <w:pPr>
        <w:pStyle w:val="ListParagraph"/>
        <w:widowControl w:val="0"/>
        <w:numPr>
          <w:ilvl w:val="1"/>
          <w:numId w:val="25"/>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lastRenderedPageBreak/>
        <w:tab/>
      </w:r>
      <w:bookmarkStart w:id="8"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9"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Pmin</w:t>
      </w:r>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8"/>
    <w:p w:rsidR="00A80151" w:rsidRPr="00682DC3" w:rsidRDefault="00A80151" w:rsidP="00E1344F">
      <w:pPr>
        <w:pStyle w:val="ListParagraph"/>
        <w:widowControl w:val="0"/>
        <w:numPr>
          <w:ilvl w:val="1"/>
          <w:numId w:val="25"/>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E1344F">
      <w:pPr>
        <w:pStyle w:val="ListParagraph"/>
        <w:widowControl w:val="0"/>
        <w:numPr>
          <w:ilvl w:val="2"/>
          <w:numId w:val="25"/>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10"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10"/>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Pmax</w:t>
      </w:r>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E1344F">
      <w:pPr>
        <w:widowControl w:val="0"/>
        <w:numPr>
          <w:ilvl w:val="0"/>
          <w:numId w:val="25"/>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E1344F">
      <w:pPr>
        <w:widowControl w:val="0"/>
        <w:numPr>
          <w:ilvl w:val="1"/>
          <w:numId w:val="25"/>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E1344F">
      <w:pPr>
        <w:widowControl w:val="0"/>
        <w:numPr>
          <w:ilvl w:val="1"/>
          <w:numId w:val="25"/>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lastRenderedPageBreak/>
        <w:t xml:space="preserve">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Preference points for HDI’s are calculated on their percentage shareholding in a business, provided that they 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 xml:space="preserve">(To be completed by the </w:t>
            </w:r>
            <w:r w:rsidRPr="00682DC3">
              <w:rPr>
                <w:rFonts w:ascii="Arial Narrow" w:hAnsi="Arial Narrow" w:cs="Arial"/>
                <w:b/>
                <w:kern w:val="24"/>
              </w:rPr>
              <w:lastRenderedPageBreak/>
              <w:t>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lastRenderedPageBreak/>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 xml:space="preserve">(To be completed by the </w:t>
            </w:r>
            <w:r w:rsidRPr="00682DC3">
              <w:rPr>
                <w:rFonts w:ascii="Arial Narrow" w:hAnsi="Arial Narrow" w:cs="Arial"/>
                <w:b/>
              </w:rPr>
              <w:lastRenderedPageBreak/>
              <w:t>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lastRenderedPageBreak/>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lastRenderedPageBreak/>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sidRPr="00F652AD">
              <w:rPr>
                <w:rFonts w:ascii="Arial Narrow" w:hAnsi="Arial Narrow" w:cs="Arial"/>
              </w:rPr>
              <w:t>EASTERN CAPE Province</w:t>
            </w:r>
            <w:r w:rsidR="00A80151" w:rsidRPr="00682DC3">
              <w:rPr>
                <w:rFonts w:ascii="Arial Narrow" w:hAnsi="Arial Narrow" w:cs="Arial"/>
              </w:rPr>
              <w:t xml:space="preserve"> = </w:t>
            </w:r>
            <w:r w:rsidR="00A27778">
              <w:rPr>
                <w:rFonts w:ascii="Arial Narrow" w:hAnsi="Arial Narrow" w:cs="Arial"/>
              </w:rPr>
              <w:t>5</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GAUTENG</w:t>
            </w:r>
            <w:r w:rsidR="00A80151" w:rsidRPr="00682DC3">
              <w:rPr>
                <w:rFonts w:ascii="Arial Narrow" w:hAnsi="Arial Narrow" w:cs="Arial"/>
              </w:rPr>
              <w:t xml:space="preserve"> = </w:t>
            </w:r>
            <w:r w:rsidR="00A27778">
              <w:rPr>
                <w:rFonts w:ascii="Arial Narrow" w:hAnsi="Arial Narrow" w:cs="Arial"/>
              </w:rPr>
              <w:t>2</w:t>
            </w:r>
          </w:p>
          <w:p w:rsidR="00A80151" w:rsidRPr="00682DC3" w:rsidRDefault="000D7185"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E1344F">
      <w:pPr>
        <w:widowControl w:val="0"/>
        <w:numPr>
          <w:ilvl w:val="1"/>
          <w:numId w:val="25"/>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t>Company registration number: …………………………………………………………...</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1" w:name="_Hlk117764996"/>
      <w:r w:rsidRPr="00682DC3">
        <w:rPr>
          <w:rFonts w:ascii="Arial Narrow" w:hAnsi="Arial Narrow" w:cs="Arial"/>
          <w:snapToGrid w:val="0"/>
          <w:lang w:val="en-GB"/>
        </w:rPr>
        <w:sym w:font="Symbol" w:char="F07F"/>
      </w:r>
      <w:bookmarkEnd w:id="11"/>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w:t>
      </w:r>
      <w:r w:rsidRPr="00682DC3">
        <w:rPr>
          <w:rFonts w:ascii="Arial Narrow" w:hAnsi="Arial Narrow" w:cs="Arial"/>
          <w:snapToGrid w:val="0"/>
          <w:lang w:val="en-GB"/>
        </w:rPr>
        <w:lastRenderedPageBreak/>
        <w:t xml:space="preserve">the contractor may be required to furnish documentary proof to the satisfaction of the organ of state that the claims are correct; </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cancel the contract and claim any damages which it has suffered as a result of having to make less favourable arrangements due to such cancellation;</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82DC3">
        <w:rPr>
          <w:rFonts w:ascii="Arial Narrow" w:hAnsi="Arial Narrow" w:cs="Arial"/>
          <w:i/>
          <w:snapToGrid w:val="0"/>
          <w:lang w:val="en-GB"/>
        </w:rPr>
        <w:t>audi alteram partem</w:t>
      </w:r>
      <w:r w:rsidRPr="00682DC3">
        <w:rPr>
          <w:rFonts w:ascii="Arial Narrow" w:hAnsi="Arial Narrow" w:cs="Arial"/>
          <w:snapToGrid w:val="0"/>
          <w:lang w:val="en-GB"/>
        </w:rPr>
        <w:t xml:space="preserve"> (hear the other side) rule has been applied; and</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792572" w:rsidRDefault="00792572" w:rsidP="00A80151">
                            <w:pPr>
                              <w:jc w:val="center"/>
                              <w:rPr>
                                <w:rFonts w:ascii="Arial" w:hAnsi="Arial" w:cs="Arial"/>
                                <w:sz w:val="18"/>
                                <w:szCs w:val="18"/>
                              </w:rPr>
                            </w:pPr>
                          </w:p>
                          <w:p w:rsidR="00792572" w:rsidRDefault="00792572" w:rsidP="00A80151">
                            <w:pPr>
                              <w:spacing w:line="276" w:lineRule="auto"/>
                              <w:jc w:val="center"/>
                              <w:rPr>
                                <w:rFonts w:ascii="Arial" w:hAnsi="Arial" w:cs="Arial"/>
                                <w:sz w:val="18"/>
                                <w:szCs w:val="18"/>
                              </w:rPr>
                            </w:pPr>
                          </w:p>
                          <w:p w:rsidR="00792572" w:rsidRPr="00585866" w:rsidRDefault="00792572" w:rsidP="00A80151">
                            <w:pPr>
                              <w:spacing w:line="276" w:lineRule="auto"/>
                              <w:jc w:val="center"/>
                              <w:rPr>
                                <w:rFonts w:ascii="Arial" w:hAnsi="Arial" w:cs="Arial"/>
                                <w:sz w:val="18"/>
                                <w:szCs w:val="18"/>
                              </w:rPr>
                            </w:pPr>
                            <w:r w:rsidRPr="00585866">
                              <w:rPr>
                                <w:rFonts w:ascii="Arial" w:hAnsi="Arial" w:cs="Arial"/>
                                <w:sz w:val="18"/>
                                <w:szCs w:val="18"/>
                              </w:rPr>
                              <w:t>……………………………………….</w:t>
                            </w:r>
                          </w:p>
                          <w:p w:rsidR="00792572" w:rsidRPr="00682DC3" w:rsidRDefault="00792572"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792572" w:rsidRPr="00682DC3" w:rsidRDefault="00792572" w:rsidP="00A80151">
                            <w:pPr>
                              <w:spacing w:line="480" w:lineRule="auto"/>
                              <w:rPr>
                                <w:rFonts w:ascii="Arial Narrow" w:hAnsi="Arial Narrow" w:cs="Arial"/>
                                <w:sz w:val="20"/>
                                <w:szCs w:val="20"/>
                              </w:rPr>
                            </w:pPr>
                          </w:p>
                          <w:p w:rsidR="00792572" w:rsidRPr="00682DC3" w:rsidRDefault="00792572"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792572" w:rsidRPr="00682DC3" w:rsidRDefault="00792572" w:rsidP="00643219">
                            <w:pPr>
                              <w:rPr>
                                <w:rFonts w:ascii="Arial Narrow" w:hAnsi="Arial Narrow" w:cs="Arial"/>
                                <w:sz w:val="20"/>
                                <w:szCs w:val="20"/>
                              </w:rPr>
                            </w:pPr>
                          </w:p>
                          <w:p w:rsidR="00792572" w:rsidRPr="00682DC3" w:rsidRDefault="00792572"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792572" w:rsidRDefault="00792572"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792572" w:rsidRDefault="00792572" w:rsidP="00A80151">
                      <w:pPr>
                        <w:jc w:val="center"/>
                        <w:rPr>
                          <w:rFonts w:ascii="Arial" w:hAnsi="Arial" w:cs="Arial"/>
                          <w:sz w:val="18"/>
                          <w:szCs w:val="18"/>
                        </w:rPr>
                      </w:pPr>
                    </w:p>
                    <w:p w:rsidR="00792572" w:rsidRDefault="00792572" w:rsidP="00A80151">
                      <w:pPr>
                        <w:spacing w:line="276" w:lineRule="auto"/>
                        <w:jc w:val="center"/>
                        <w:rPr>
                          <w:rFonts w:ascii="Arial" w:hAnsi="Arial" w:cs="Arial"/>
                          <w:sz w:val="18"/>
                          <w:szCs w:val="18"/>
                        </w:rPr>
                      </w:pPr>
                    </w:p>
                    <w:p w:rsidR="00792572" w:rsidRPr="00585866" w:rsidRDefault="00792572" w:rsidP="00A80151">
                      <w:pPr>
                        <w:spacing w:line="276" w:lineRule="auto"/>
                        <w:jc w:val="center"/>
                        <w:rPr>
                          <w:rFonts w:ascii="Arial" w:hAnsi="Arial" w:cs="Arial"/>
                          <w:sz w:val="18"/>
                          <w:szCs w:val="18"/>
                        </w:rPr>
                      </w:pPr>
                      <w:r w:rsidRPr="00585866">
                        <w:rPr>
                          <w:rFonts w:ascii="Arial" w:hAnsi="Arial" w:cs="Arial"/>
                          <w:sz w:val="18"/>
                          <w:szCs w:val="18"/>
                        </w:rPr>
                        <w:t>……………………………………….</w:t>
                      </w:r>
                    </w:p>
                    <w:p w:rsidR="00792572" w:rsidRPr="00682DC3" w:rsidRDefault="00792572"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792572" w:rsidRPr="00682DC3" w:rsidRDefault="00792572" w:rsidP="00A80151">
                      <w:pPr>
                        <w:spacing w:line="480" w:lineRule="auto"/>
                        <w:rPr>
                          <w:rFonts w:ascii="Arial Narrow" w:hAnsi="Arial Narrow" w:cs="Arial"/>
                          <w:sz w:val="20"/>
                          <w:szCs w:val="20"/>
                        </w:rPr>
                      </w:pPr>
                    </w:p>
                    <w:p w:rsidR="00792572" w:rsidRPr="00682DC3" w:rsidRDefault="00792572"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792572" w:rsidRPr="00682DC3" w:rsidRDefault="00792572" w:rsidP="00643219">
                      <w:pPr>
                        <w:rPr>
                          <w:rFonts w:ascii="Arial Narrow" w:hAnsi="Arial Narrow" w:cs="Arial"/>
                          <w:sz w:val="20"/>
                          <w:szCs w:val="20"/>
                        </w:rPr>
                      </w:pPr>
                    </w:p>
                    <w:p w:rsidR="00792572" w:rsidRPr="00682DC3" w:rsidRDefault="00792572"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792572" w:rsidRPr="00682DC3" w:rsidRDefault="00792572"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792572" w:rsidRDefault="00792572"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2"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3" w:name="_Toc125012226"/>
      <w:bookmarkEnd w:id="12"/>
      <w:r>
        <w:rPr>
          <w:rFonts w:ascii="Arial" w:hAnsi="Arial" w:cs="Arial"/>
          <w:sz w:val="24"/>
          <w:szCs w:val="24"/>
        </w:rPr>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125012227"/>
      <w:r w:rsidRPr="00175176">
        <w:rPr>
          <w:rFonts w:ascii="Arial" w:hAnsi="Arial" w:cs="Arial"/>
          <w:sz w:val="24"/>
          <w:szCs w:val="24"/>
        </w:rPr>
        <w:t>T</w:t>
      </w:r>
      <w:r w:rsidR="00FC5F7C">
        <w:rPr>
          <w:rFonts w:ascii="Arial" w:hAnsi="Arial" w:cs="Arial"/>
          <w:sz w:val="24"/>
          <w:szCs w:val="24"/>
        </w:rPr>
        <w:t>ERMS OF REFERENCE / SPECIFICATION</w:t>
      </w:r>
      <w:bookmarkEnd w:id="14"/>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226CA8">
        <w:rPr>
          <w:rFonts w:ascii="Arial Narrow" w:hAnsi="Arial Narrow"/>
          <w:b/>
        </w:rPr>
        <w:t>1980983</w:t>
      </w:r>
    </w:p>
    <w:p w:rsidR="00CE0ADE" w:rsidRDefault="00CE0ADE" w:rsidP="00826063">
      <w:pPr>
        <w:jc w:val="both"/>
        <w:rPr>
          <w:rFonts w:ascii="Arial Narrow" w:hAnsi="Arial Narrow"/>
          <w:b/>
        </w:rPr>
      </w:pPr>
    </w:p>
    <w:p w:rsidR="006C00F6" w:rsidRPr="006064B3" w:rsidRDefault="00F652AD"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Pr>
          <w:rFonts w:ascii="Arial Narrow" w:eastAsia="Arial Unicode MS" w:hAnsi="Arial Narrow" w:cs="Arial Unicode MS"/>
          <w:b/>
          <w:bCs/>
        </w:rPr>
        <w:t xml:space="preserve"> </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lastRenderedPageBreak/>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6064B3" w:rsidRDefault="006064B3" w:rsidP="006064B3">
      <w:pPr>
        <w:suppressAutoHyphens/>
        <w:ind w:right="-142"/>
        <w:jc w:val="both"/>
        <w:rPr>
          <w:rFonts w:ascii="Arial Narrow" w:hAnsi="Arial Narrow" w:cs="Calibri"/>
          <w:lang w:val="en-GB"/>
        </w:rPr>
      </w:pPr>
    </w:p>
    <w:p w:rsidR="006064B3" w:rsidRPr="006E6280" w:rsidRDefault="006064B3" w:rsidP="006064B3">
      <w:pPr>
        <w:suppressAutoHyphens/>
        <w:ind w:right="-142"/>
        <w:jc w:val="both"/>
        <w:rPr>
          <w:rFonts w:ascii="Arial Narrow" w:hAnsi="Arial Narrow" w:cs="Calibri"/>
          <w:lang w:val="en-GB"/>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6064B3" w:rsidRDefault="006064B3" w:rsidP="006064B3">
      <w:pPr>
        <w:pStyle w:val="Header"/>
        <w:tabs>
          <w:tab w:val="clear" w:pos="4320"/>
          <w:tab w:val="clear" w:pos="8640"/>
        </w:tabs>
        <w:spacing w:line="360" w:lineRule="auto"/>
        <w:rPr>
          <w:rFonts w:ascii="Arial Narrow" w:hAnsi="Arial Narrow" w:cs="Calibri"/>
          <w:color w:val="000000"/>
          <w:lang w:val="en-ZA"/>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EA4FFE" w:rsidRDefault="00EA4FF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41793E" w:rsidRDefault="0041793E" w:rsidP="00E1127C">
      <w:pPr>
        <w:suppressAutoHyphens/>
        <w:spacing w:line="276" w:lineRule="auto"/>
        <w:ind w:right="-142"/>
        <w:jc w:val="both"/>
        <w:rPr>
          <w:rFonts w:ascii="Arial Narrow" w:hAnsi="Arial Narrow" w:cs="Arial"/>
          <w:b/>
          <w:color w:val="000000"/>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t>ADMINISTRATIVE COMPLIANCE</w:t>
      </w:r>
    </w:p>
    <w:p w:rsidR="00493603" w:rsidRPr="00C50537" w:rsidRDefault="00493603" w:rsidP="00493603">
      <w:pPr>
        <w:jc w:val="both"/>
        <w:rPr>
          <w:rFonts w:ascii="Arial Narrow" w:hAnsi="Arial Narrow"/>
          <w:b/>
        </w:rPr>
      </w:pPr>
    </w:p>
    <w:p w:rsidR="00493603" w:rsidRPr="00513F8B"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E1344F">
            <w:pPr>
              <w:pStyle w:val="ListParagraph"/>
              <w:numPr>
                <w:ilvl w:val="0"/>
                <w:numId w:val="20"/>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E1344F">
            <w:pPr>
              <w:pStyle w:val="ListParagraph"/>
              <w:numPr>
                <w:ilvl w:val="0"/>
                <w:numId w:val="11"/>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E1344F">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lastRenderedPageBreak/>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to and accepted at the final destination indicated in the contract, </w:t>
      </w:r>
      <w:r w:rsidRPr="00E52D11">
        <w:rPr>
          <w:rFonts w:ascii="Arial" w:hAnsi="Arial" w:cs="Arial"/>
          <w:color w:val="000000"/>
          <w:sz w:val="22"/>
          <w:szCs w:val="22"/>
          <w:lang w:eastAsia="en-ZA"/>
        </w:rPr>
        <w:lastRenderedPageBreak/>
        <w:t>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lastRenderedPageBreak/>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default" r:id="rId13"/>
      <w:footerReference w:type="default" r:id="rId14"/>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88D" w:rsidRDefault="0029788D">
      <w:r>
        <w:separator/>
      </w:r>
    </w:p>
  </w:endnote>
  <w:endnote w:type="continuationSeparator" w:id="0">
    <w:p w:rsidR="0029788D" w:rsidRDefault="0029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72" w:rsidRDefault="0029788D">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792572" w:rsidRPr="001732F5" w:rsidRDefault="0079257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31CFB">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92572" w:rsidRDefault="0079257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88D" w:rsidRDefault="0029788D">
      <w:r>
        <w:separator/>
      </w:r>
    </w:p>
  </w:footnote>
  <w:footnote w:type="continuationSeparator" w:id="0">
    <w:p w:rsidR="0029788D" w:rsidRDefault="0029788D">
      <w:r>
        <w:continuationSeparator/>
      </w:r>
    </w:p>
  </w:footnote>
  <w:footnote w:id="1">
    <w:p w:rsidR="00792572" w:rsidRDefault="00792572"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92572" w:rsidRDefault="00792572" w:rsidP="003B72E5">
      <w:pPr>
        <w:pStyle w:val="FootnoteText"/>
      </w:pPr>
    </w:p>
    <w:p w:rsidR="00792572" w:rsidRDefault="00792572" w:rsidP="003B72E5">
      <w:pPr>
        <w:pStyle w:val="FootnoteText"/>
      </w:pPr>
    </w:p>
  </w:footnote>
  <w:footnote w:id="2">
    <w:p w:rsidR="00792572" w:rsidRDefault="00792572"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92572" w:rsidRPr="00B677D5" w:rsidTr="001B1D22">
      <w:trPr>
        <w:trHeight w:val="240"/>
      </w:trPr>
      <w:tc>
        <w:tcPr>
          <w:tcW w:w="4408" w:type="dxa"/>
        </w:tcPr>
        <w:p w:rsidR="00792572" w:rsidRPr="00B677D5" w:rsidRDefault="00792572"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792572" w:rsidRPr="00BB097D" w:rsidRDefault="00792572" w:rsidP="00C55245">
          <w:pPr>
            <w:pStyle w:val="Header"/>
            <w:tabs>
              <w:tab w:val="clear" w:pos="4320"/>
              <w:tab w:val="clear" w:pos="8640"/>
            </w:tabs>
            <w:ind w:left="-261" w:right="69"/>
            <w:jc w:val="center"/>
            <w:rPr>
              <w:rFonts w:ascii="Arial" w:hAnsi="Arial" w:cs="Arial"/>
              <w:sz w:val="12"/>
              <w:szCs w:val="12"/>
            </w:rPr>
          </w:pPr>
        </w:p>
      </w:tc>
    </w:tr>
  </w:tbl>
  <w:p w:rsidR="00792572" w:rsidRPr="00A90F6B" w:rsidRDefault="0029788D"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627E1E"/>
    <w:multiLevelType w:val="hybridMultilevel"/>
    <w:tmpl w:val="78F6F7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3784A7F"/>
    <w:multiLevelType w:val="hybridMultilevel"/>
    <w:tmpl w:val="4F92ED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10"/>
  </w:num>
  <w:num w:numId="4">
    <w:abstractNumId w:val="28"/>
  </w:num>
  <w:num w:numId="5">
    <w:abstractNumId w:val="6"/>
  </w:num>
  <w:num w:numId="6">
    <w:abstractNumId w:val="7"/>
  </w:num>
  <w:num w:numId="7">
    <w:abstractNumId w:val="12"/>
  </w:num>
  <w:num w:numId="8">
    <w:abstractNumId w:val="16"/>
  </w:num>
  <w:num w:numId="9">
    <w:abstractNumId w:val="17"/>
  </w:num>
  <w:num w:numId="10">
    <w:abstractNumId w:val="2"/>
  </w:num>
  <w:num w:numId="11">
    <w:abstractNumId w:val="30"/>
  </w:num>
  <w:num w:numId="12">
    <w:abstractNumId w:val="23"/>
  </w:num>
  <w:num w:numId="13">
    <w:abstractNumId w:val="24"/>
  </w:num>
  <w:num w:numId="14">
    <w:abstractNumId w:val="21"/>
  </w:num>
  <w:num w:numId="15">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26"/>
  </w:num>
  <w:num w:numId="21">
    <w:abstractNumId w:val="15"/>
  </w:num>
  <w:num w:numId="22">
    <w:abstractNumId w:val="20"/>
  </w:num>
  <w:num w:numId="23">
    <w:abstractNumId w:val="13"/>
  </w:num>
  <w:num w:numId="24">
    <w:abstractNumId w:val="25"/>
  </w:num>
  <w:num w:numId="25">
    <w:abstractNumId w:val="18"/>
  </w:num>
  <w:num w:numId="26">
    <w:abstractNumId w:val="5"/>
  </w:num>
  <w:num w:numId="27">
    <w:abstractNumId w:val="9"/>
  </w:num>
  <w:num w:numId="28">
    <w:abstractNumId w:val="11"/>
  </w:num>
  <w:num w:numId="29">
    <w:abstractNumId w:val="0"/>
  </w:num>
  <w:num w:numId="30">
    <w:abstractNumId w:val="22"/>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33F6"/>
    <w:rsid w:val="0010344F"/>
    <w:rsid w:val="001035FF"/>
    <w:rsid w:val="00104871"/>
    <w:rsid w:val="00105DC6"/>
    <w:rsid w:val="0010610C"/>
    <w:rsid w:val="0011035C"/>
    <w:rsid w:val="001115EF"/>
    <w:rsid w:val="00112690"/>
    <w:rsid w:val="00114718"/>
    <w:rsid w:val="00116555"/>
    <w:rsid w:val="001174DE"/>
    <w:rsid w:val="001211E3"/>
    <w:rsid w:val="00122486"/>
    <w:rsid w:val="0012264A"/>
    <w:rsid w:val="001277D5"/>
    <w:rsid w:val="00131CFB"/>
    <w:rsid w:val="0013356C"/>
    <w:rsid w:val="00134827"/>
    <w:rsid w:val="00134C5E"/>
    <w:rsid w:val="001351DB"/>
    <w:rsid w:val="00136035"/>
    <w:rsid w:val="00144F6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B59A5"/>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CA8"/>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9788D"/>
    <w:rsid w:val="002A0643"/>
    <w:rsid w:val="002A4CAD"/>
    <w:rsid w:val="002A5028"/>
    <w:rsid w:val="002B0A60"/>
    <w:rsid w:val="002B278C"/>
    <w:rsid w:val="002B3314"/>
    <w:rsid w:val="002B5C47"/>
    <w:rsid w:val="002B781A"/>
    <w:rsid w:val="002C3186"/>
    <w:rsid w:val="002C31AE"/>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44C9A"/>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4E96"/>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BC5"/>
    <w:rsid w:val="0042779A"/>
    <w:rsid w:val="004316DA"/>
    <w:rsid w:val="0043469F"/>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50000B"/>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8589B"/>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92F"/>
    <w:rsid w:val="00653CF7"/>
    <w:rsid w:val="0065409A"/>
    <w:rsid w:val="0065515A"/>
    <w:rsid w:val="00656FC3"/>
    <w:rsid w:val="00660683"/>
    <w:rsid w:val="00660A23"/>
    <w:rsid w:val="00661C5E"/>
    <w:rsid w:val="006634CE"/>
    <w:rsid w:val="00663EE4"/>
    <w:rsid w:val="0066474A"/>
    <w:rsid w:val="00665F54"/>
    <w:rsid w:val="00666567"/>
    <w:rsid w:val="00666C9C"/>
    <w:rsid w:val="00667C5A"/>
    <w:rsid w:val="00671794"/>
    <w:rsid w:val="006775C5"/>
    <w:rsid w:val="00682AF1"/>
    <w:rsid w:val="00682DC3"/>
    <w:rsid w:val="006837EB"/>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5E3E"/>
    <w:rsid w:val="007335E9"/>
    <w:rsid w:val="00734E28"/>
    <w:rsid w:val="007354F0"/>
    <w:rsid w:val="00736F8D"/>
    <w:rsid w:val="0074066B"/>
    <w:rsid w:val="00741465"/>
    <w:rsid w:val="00742B05"/>
    <w:rsid w:val="00743526"/>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FCC"/>
    <w:rsid w:val="007856C6"/>
    <w:rsid w:val="007858B4"/>
    <w:rsid w:val="00785E5B"/>
    <w:rsid w:val="007908FC"/>
    <w:rsid w:val="007916A7"/>
    <w:rsid w:val="00791A69"/>
    <w:rsid w:val="00791EEB"/>
    <w:rsid w:val="00792572"/>
    <w:rsid w:val="007A2728"/>
    <w:rsid w:val="007A31B5"/>
    <w:rsid w:val="007A6E69"/>
    <w:rsid w:val="007B1307"/>
    <w:rsid w:val="007B142C"/>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06D"/>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1DD"/>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10D0"/>
    <w:rsid w:val="008E1D9C"/>
    <w:rsid w:val="008E21A6"/>
    <w:rsid w:val="008E3201"/>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52AF"/>
    <w:rsid w:val="00945DC5"/>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1B7F"/>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5DB"/>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634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44F"/>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2E60"/>
    <w:rsid w:val="00EC3A0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652AD"/>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08F4"/>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E128D0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3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17"/>
      </w:numPr>
      <w:tabs>
        <w:tab w:val="clear" w:pos="567"/>
        <w:tab w:val="num" w:pos="360"/>
      </w:tabs>
      <w:spacing w:after="120"/>
      <w:ind w:left="720" w:firstLine="0"/>
    </w:pPr>
    <w:rPr>
      <w:rFonts w:ascii="Calibri" w:hAnsi="Calibri"/>
      <w:lang w:val="en-ZA" w:eastAsia="en-ZA"/>
    </w:rPr>
  </w:style>
  <w:style w:type="character" w:customStyle="1" w:styleId="FooterChar">
    <w:name w:val="Footer Char"/>
    <w:basedOn w:val="DefaultParagraphFont"/>
    <w:link w:val="Footer"/>
    <w:uiPriority w:val="99"/>
    <w:rsid w:val="00F652AD"/>
    <w:rPr>
      <w:sz w:val="24"/>
      <w:szCs w:val="24"/>
      <w:lang w:val="en-US" w:eastAsia="en-US"/>
    </w:rPr>
  </w:style>
  <w:style w:type="table" w:customStyle="1" w:styleId="TableGrid111">
    <w:name w:val="Table Grid111"/>
    <w:basedOn w:val="TableNormal"/>
    <w:next w:val="TableGrid"/>
    <w:uiPriority w:val="39"/>
    <w:rsid w:val="00F652A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2825208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74296361">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ECProcurement@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70A6-629B-4A86-8E09-4FEB0E6C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12530</Words>
  <Characters>71424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Camoo Kader</cp:lastModifiedBy>
  <cp:revision>2</cp:revision>
  <cp:lastPrinted>2023-05-23T12:42:00Z</cp:lastPrinted>
  <dcterms:created xsi:type="dcterms:W3CDTF">2023-05-23T12:45:00Z</dcterms:created>
  <dcterms:modified xsi:type="dcterms:W3CDTF">2023-05-23T12:45:00Z</dcterms:modified>
</cp:coreProperties>
</file>