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Pr="009E46CB" w:rsidRDefault="00AF71ED" w:rsidP="009E46CB">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bookmarkStart w:id="0" w:name="_GoBack"/>
      <w:r w:rsidR="001A0935">
        <w:rPr>
          <w:rFonts w:ascii="Arial Narrow" w:hAnsi="Arial Narrow" w:cs="Arial"/>
          <w:b/>
          <w:color w:val="000000"/>
          <w:sz w:val="28"/>
          <w:szCs w:val="28"/>
        </w:rPr>
        <w:t>SERVICE, REPAIR AND MAINTENANCE OF BIOSAFETY CABINETS F</w:t>
      </w:r>
      <w:r w:rsidR="004E5556">
        <w:rPr>
          <w:rFonts w:ascii="Arial Narrow" w:hAnsi="Arial Narrow" w:cs="Arial"/>
          <w:b/>
          <w:color w:val="000000"/>
          <w:sz w:val="28"/>
          <w:szCs w:val="28"/>
        </w:rPr>
        <w:t xml:space="preserve">OR A PERIOD OF ONE YEAR AT </w:t>
      </w:r>
      <w:r w:rsidR="004E5556" w:rsidRPr="004E5556">
        <w:rPr>
          <w:rFonts w:ascii="Arial Narrow" w:hAnsi="Arial Narrow" w:cs="Arial"/>
          <w:b/>
          <w:color w:val="000000"/>
          <w:sz w:val="28"/>
          <w:szCs w:val="28"/>
        </w:rPr>
        <w:t>Nelson Mandela Bay &amp; Sarah Baartman</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4E5556">
        <w:rPr>
          <w:rFonts w:ascii="Arial Narrow" w:eastAsia="Calibri" w:hAnsi="Arial Narrow" w:cs="Arial"/>
          <w:b/>
          <w:sz w:val="28"/>
          <w:szCs w:val="28"/>
          <w:lang w:val="en-ZA"/>
        </w:rPr>
        <w:t>0008400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E46CB">
        <w:rPr>
          <w:rFonts w:ascii="Arial Narrow" w:eastAsia="Calibri" w:hAnsi="Arial Narrow" w:cs="Arial"/>
          <w:b/>
          <w:sz w:val="28"/>
          <w:szCs w:val="28"/>
          <w:lang w:val="en-ZA"/>
        </w:rPr>
        <w:t xml:space="preserve"> 07 June</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924A74" w:rsidRPr="00924A74" w:rsidRDefault="00924A74" w:rsidP="00CE047F">
      <w:pPr>
        <w:spacing w:after="160" w:line="259" w:lineRule="auto"/>
        <w:ind w:left="720"/>
        <w:contextualSpacing/>
        <w:rPr>
          <w:b/>
          <w:sz w:val="18"/>
          <w:szCs w:val="18"/>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4E5556">
          <w:rPr>
            <w:noProof/>
            <w:webHidden/>
          </w:rPr>
          <w:t>3</w:t>
        </w:r>
        <w:r>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4E5556">
          <w:rPr>
            <w:noProof/>
            <w:webHidden/>
          </w:rPr>
          <w:t>6</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4E5556">
          <w:rPr>
            <w:noProof/>
            <w:webHidden/>
          </w:rPr>
          <w:t>7</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4E5556">
          <w:rPr>
            <w:noProof/>
            <w:webHidden/>
          </w:rPr>
          <w:t>18</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4E5556">
          <w:rPr>
            <w:b w:val="0"/>
            <w:bCs w:val="0"/>
            <w:noProof/>
            <w:webHidden/>
          </w:rPr>
          <w:t>Error! Bookmark not defined.</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4E5556">
          <w:rPr>
            <w:b w:val="0"/>
            <w:bCs w:val="0"/>
            <w:noProof/>
            <w:webHidden/>
          </w:rPr>
          <w:t>Error! Bookmark not defined.</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4E5556">
          <w:rPr>
            <w:noProof/>
            <w:webHidden/>
          </w:rPr>
          <w:t>30</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4E5556">
          <w:rPr>
            <w:noProof/>
            <w:webHidden/>
          </w:rPr>
          <w:t>30</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4E5556">
          <w:rPr>
            <w:noProof/>
            <w:webHidden/>
          </w:rPr>
          <w:t>31</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4E5556">
          <w:rPr>
            <w:noProof/>
            <w:webHidden/>
          </w:rPr>
          <w:t>31</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4E5556">
          <w:rPr>
            <w:noProof/>
            <w:webHidden/>
          </w:rPr>
          <w:t>32</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4E5556">
          <w:rPr>
            <w:noProof/>
            <w:webHidden/>
          </w:rPr>
          <w:t>35</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4E5556">
          <w:rPr>
            <w:noProof/>
            <w:webHidden/>
          </w:rPr>
          <w:t>36</w:t>
        </w:r>
        <w:r w:rsidR="009C556D">
          <w:rPr>
            <w:noProof/>
            <w:webHidden/>
          </w:rPr>
          <w:fldChar w:fldCharType="end"/>
        </w:r>
      </w:hyperlink>
    </w:p>
    <w:p w:rsidR="009C556D" w:rsidRDefault="004057B7"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4E5556">
          <w:rPr>
            <w:noProof/>
            <w:webHidden/>
          </w:rPr>
          <w:t>37</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4E555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0008400</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D91B34">
              <w:rPr>
                <w:rFonts w:ascii="Arial Narrow" w:hAnsi="Arial Narrow"/>
                <w:sz w:val="20"/>
                <w:lang w:val="en-GB"/>
              </w:rPr>
              <w:t xml:space="preserve"> 07 JUNE</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4E5556" w:rsidP="009C556D">
            <w:pPr>
              <w:tabs>
                <w:tab w:val="left" w:pos="990"/>
                <w:tab w:val="left" w:pos="1170"/>
              </w:tabs>
              <w:contextualSpacing/>
              <w:rPr>
                <w:rFonts w:ascii="Arial Narrow" w:hAnsi="Arial Narrow" w:cs="Arial"/>
                <w:b/>
                <w:color w:val="000000"/>
                <w:sz w:val="20"/>
                <w:szCs w:val="20"/>
              </w:rPr>
            </w:pPr>
            <w:r w:rsidRPr="004E5556">
              <w:rPr>
                <w:rFonts w:ascii="Arial Narrow" w:hAnsi="Arial Narrow" w:cs="Arial"/>
                <w:b/>
                <w:color w:val="000000"/>
                <w:sz w:val="20"/>
                <w:szCs w:val="20"/>
              </w:rPr>
              <w:t>SERVICE, REPAIR AND MAINTENANCE OF BIOSAFETY CABINETS FOR A PERIOD OF ONE YEAR AT Nelson Mandela Bay &amp; Sarah Baartman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57B7">
              <w:rPr>
                <w:rFonts w:ascii="Arial Narrow" w:hAnsi="Arial Narrow"/>
                <w:sz w:val="20"/>
                <w:lang w:val="en-GB"/>
              </w:rPr>
            </w:r>
            <w:r w:rsidR="004057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4E5556">
              <w:rPr>
                <w:rFonts w:ascii="Arial Narrow" w:hAnsi="Arial Narrow"/>
                <w:b/>
                <w:sz w:val="22"/>
                <w:szCs w:val="22"/>
              </w:rPr>
              <w:t>0008400</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D91B34">
              <w:rPr>
                <w:rFonts w:ascii="Arial Narrow" w:hAnsi="Arial Narrow"/>
                <w:b/>
                <w:sz w:val="22"/>
                <w:szCs w:val="22"/>
              </w:rPr>
              <w:t>07</w:t>
            </w:r>
            <w:r w:rsidR="009E46CB">
              <w:rPr>
                <w:rFonts w:ascii="Arial Narrow" w:hAnsi="Arial Narrow"/>
                <w:b/>
                <w:sz w:val="22"/>
                <w:szCs w:val="22"/>
              </w:rPr>
              <w:t xml:space="preserve"> JUNE</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Default="001A0935" w:rsidP="001A0935">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sz w:val="28"/>
          <w:lang w:val="en-ZA"/>
        </w:rPr>
      </w:pPr>
      <w:r w:rsidRPr="004E5556">
        <w:rPr>
          <w:rFonts w:ascii="Arial" w:eastAsiaTheme="minorHAnsi" w:hAnsi="Arial" w:cs="Arial"/>
          <w:b/>
          <w:szCs w:val="22"/>
          <w:lang w:val="en-ZA"/>
        </w:rPr>
        <w:t>SERVICE INTERVALS:</w:t>
      </w:r>
    </w:p>
    <w:tbl>
      <w:tblPr>
        <w:tblStyle w:val="TableGrid7"/>
        <w:tblW w:w="0" w:type="auto"/>
        <w:tblLook w:val="04A0" w:firstRow="1" w:lastRow="0" w:firstColumn="1" w:lastColumn="0" w:noHBand="0" w:noVBand="1"/>
      </w:tblPr>
      <w:tblGrid>
        <w:gridCol w:w="3491"/>
        <w:gridCol w:w="3491"/>
      </w:tblGrid>
      <w:tr w:rsidR="004E5556" w:rsidRPr="004E5556" w:rsidTr="00422998">
        <w:trPr>
          <w:trHeight w:val="556"/>
        </w:trPr>
        <w:tc>
          <w:tcPr>
            <w:tcW w:w="6982" w:type="dxa"/>
            <w:gridSpan w:val="2"/>
          </w:tcPr>
          <w:p w:rsidR="004E5556" w:rsidRPr="004E5556" w:rsidRDefault="004E5556" w:rsidP="004E5556">
            <w:pPr>
              <w:spacing w:after="160" w:line="259" w:lineRule="auto"/>
              <w:jc w:val="center"/>
              <w:rPr>
                <w:rFonts w:ascii="Arial" w:eastAsiaTheme="minorHAnsi" w:hAnsi="Arial" w:cs="Arial"/>
                <w:b/>
                <w:sz w:val="22"/>
                <w:szCs w:val="22"/>
              </w:rPr>
            </w:pPr>
            <w:r w:rsidRPr="004E5556">
              <w:rPr>
                <w:rFonts w:ascii="Arial" w:eastAsiaTheme="minorHAnsi" w:hAnsi="Arial" w:cs="Arial"/>
                <w:b/>
                <w:sz w:val="22"/>
                <w:szCs w:val="22"/>
              </w:rPr>
              <w:t>DECONTAMINATION, SERVICE,</w:t>
            </w:r>
          </w:p>
          <w:p w:rsidR="004E5556" w:rsidRPr="004E5556" w:rsidRDefault="004E5556" w:rsidP="004E5556">
            <w:pPr>
              <w:spacing w:after="160" w:line="259" w:lineRule="auto"/>
              <w:jc w:val="center"/>
              <w:rPr>
                <w:rFonts w:ascii="Arial" w:eastAsiaTheme="minorHAnsi" w:hAnsi="Arial" w:cs="Arial"/>
                <w:b/>
                <w:sz w:val="22"/>
                <w:szCs w:val="22"/>
              </w:rPr>
            </w:pPr>
            <w:r w:rsidRPr="004E5556">
              <w:rPr>
                <w:rFonts w:ascii="Arial" w:eastAsiaTheme="minorHAnsi" w:hAnsi="Arial" w:cs="Arial"/>
                <w:b/>
                <w:sz w:val="22"/>
                <w:szCs w:val="22"/>
              </w:rPr>
              <w:t>VALIDATION, CERTIFICATION</w:t>
            </w:r>
          </w:p>
        </w:tc>
      </w:tr>
      <w:tr w:rsidR="004E5556" w:rsidRPr="004E5556" w:rsidTr="00422998">
        <w:trPr>
          <w:trHeight w:val="273"/>
        </w:trPr>
        <w:tc>
          <w:tcPr>
            <w:tcW w:w="3491" w:type="dxa"/>
          </w:tcPr>
          <w:p w:rsidR="004E5556" w:rsidRPr="004E5556" w:rsidRDefault="004E5556" w:rsidP="004E5556">
            <w:pPr>
              <w:spacing w:after="160" w:line="259" w:lineRule="auto"/>
              <w:jc w:val="both"/>
              <w:rPr>
                <w:rFonts w:ascii="Arial" w:eastAsiaTheme="minorHAnsi" w:hAnsi="Arial" w:cs="Arial"/>
                <w:sz w:val="22"/>
                <w:szCs w:val="22"/>
              </w:rPr>
            </w:pPr>
            <w:r w:rsidRPr="004E5556">
              <w:rPr>
                <w:rFonts w:ascii="Arial" w:eastAsiaTheme="minorHAnsi" w:hAnsi="Arial" w:cs="Arial"/>
                <w:sz w:val="22"/>
                <w:szCs w:val="22"/>
              </w:rPr>
              <w:t>Biosafety Cabinets Class II</w:t>
            </w:r>
          </w:p>
        </w:tc>
        <w:tc>
          <w:tcPr>
            <w:tcW w:w="3491" w:type="dxa"/>
          </w:tcPr>
          <w:p w:rsidR="004E5556" w:rsidRPr="004E5556" w:rsidRDefault="004E5556" w:rsidP="004E5556">
            <w:pPr>
              <w:spacing w:after="160" w:line="259" w:lineRule="auto"/>
              <w:jc w:val="both"/>
              <w:rPr>
                <w:rFonts w:ascii="Arial" w:eastAsiaTheme="minorHAnsi" w:hAnsi="Arial" w:cs="Arial"/>
                <w:sz w:val="22"/>
                <w:szCs w:val="22"/>
              </w:rPr>
            </w:pPr>
            <w:r w:rsidRPr="004E5556">
              <w:rPr>
                <w:rFonts w:ascii="Arial" w:eastAsiaTheme="minorHAnsi" w:hAnsi="Arial" w:cs="Arial"/>
                <w:sz w:val="22"/>
                <w:szCs w:val="22"/>
              </w:rPr>
              <w:t>Every Six (6) Months – (Twice A Year</w:t>
            </w:r>
          </w:p>
        </w:tc>
      </w:tr>
    </w:tbl>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r w:rsidRPr="004E5556">
        <w:rPr>
          <w:rFonts w:ascii="Arial" w:eastAsiaTheme="minorHAnsi" w:hAnsi="Arial" w:cs="Arial"/>
          <w:b/>
          <w:lang w:val="en-ZA"/>
        </w:rPr>
        <w:t>REPAIRS</w:t>
      </w:r>
    </w:p>
    <w:tbl>
      <w:tblPr>
        <w:tblStyle w:val="TableGrid7"/>
        <w:tblW w:w="0" w:type="auto"/>
        <w:tblLook w:val="04A0" w:firstRow="1" w:lastRow="0" w:firstColumn="1" w:lastColumn="0" w:noHBand="0" w:noVBand="1"/>
      </w:tblPr>
      <w:tblGrid>
        <w:gridCol w:w="2614"/>
        <w:gridCol w:w="2614"/>
      </w:tblGrid>
      <w:tr w:rsidR="004E5556" w:rsidRPr="004E5556" w:rsidTr="00422998">
        <w:tc>
          <w:tcPr>
            <w:tcW w:w="5228" w:type="dxa"/>
            <w:gridSpan w:val="2"/>
          </w:tcPr>
          <w:p w:rsidR="004E5556" w:rsidRPr="004E5556" w:rsidRDefault="004E5556" w:rsidP="004E5556">
            <w:pPr>
              <w:spacing w:after="160" w:line="360" w:lineRule="auto"/>
              <w:jc w:val="both"/>
              <w:rPr>
                <w:rFonts w:ascii="Arial" w:eastAsiaTheme="minorHAnsi" w:hAnsi="Arial" w:cs="Arial"/>
                <w:sz w:val="22"/>
                <w:szCs w:val="22"/>
              </w:rPr>
            </w:pPr>
            <w:r w:rsidRPr="004E5556">
              <w:rPr>
                <w:rFonts w:ascii="Arial" w:eastAsiaTheme="minorHAnsi" w:hAnsi="Arial" w:cs="Arial"/>
                <w:sz w:val="22"/>
                <w:szCs w:val="22"/>
              </w:rPr>
              <w:t>CALL OUT RATES for Repairs _ as and when required basis</w:t>
            </w:r>
          </w:p>
        </w:tc>
      </w:tr>
      <w:tr w:rsidR="004E5556" w:rsidRPr="004E5556" w:rsidTr="00422998">
        <w:tc>
          <w:tcPr>
            <w:tcW w:w="2614" w:type="dxa"/>
          </w:tcPr>
          <w:p w:rsidR="004E5556" w:rsidRPr="004E5556" w:rsidRDefault="004E5556" w:rsidP="004E5556">
            <w:pPr>
              <w:spacing w:after="160" w:line="360" w:lineRule="auto"/>
              <w:jc w:val="both"/>
              <w:rPr>
                <w:rFonts w:ascii="Arial" w:eastAsiaTheme="minorHAnsi" w:hAnsi="Arial" w:cs="Arial"/>
                <w:sz w:val="22"/>
                <w:szCs w:val="22"/>
              </w:rPr>
            </w:pPr>
            <w:r w:rsidRPr="004E5556">
              <w:rPr>
                <w:rFonts w:ascii="Arial" w:eastAsiaTheme="minorHAnsi" w:hAnsi="Arial" w:cs="Arial"/>
                <w:sz w:val="22"/>
                <w:szCs w:val="22"/>
              </w:rPr>
              <w:t>Rate per hour normal hours</w:t>
            </w:r>
          </w:p>
        </w:tc>
        <w:tc>
          <w:tcPr>
            <w:tcW w:w="2614" w:type="dxa"/>
          </w:tcPr>
          <w:p w:rsidR="004E5556" w:rsidRPr="004E5556" w:rsidRDefault="004E5556" w:rsidP="004E5556">
            <w:pPr>
              <w:spacing w:after="160" w:line="360" w:lineRule="auto"/>
              <w:jc w:val="both"/>
              <w:rPr>
                <w:rFonts w:ascii="Arial" w:eastAsiaTheme="minorHAnsi" w:hAnsi="Arial" w:cs="Arial"/>
                <w:sz w:val="22"/>
                <w:szCs w:val="22"/>
              </w:rPr>
            </w:pPr>
            <w:r w:rsidRPr="004E5556">
              <w:rPr>
                <w:rFonts w:ascii="Arial" w:eastAsiaTheme="minorHAnsi" w:hAnsi="Arial" w:cs="Arial"/>
                <w:sz w:val="22"/>
                <w:szCs w:val="22"/>
              </w:rPr>
              <w:t>R</w:t>
            </w:r>
          </w:p>
        </w:tc>
      </w:tr>
      <w:tr w:rsidR="004E5556" w:rsidRPr="004E5556" w:rsidTr="00422998">
        <w:tc>
          <w:tcPr>
            <w:tcW w:w="2614" w:type="dxa"/>
          </w:tcPr>
          <w:p w:rsidR="004E5556" w:rsidRPr="004E5556" w:rsidRDefault="004E5556" w:rsidP="004E5556">
            <w:pPr>
              <w:spacing w:after="160" w:line="360" w:lineRule="auto"/>
              <w:jc w:val="both"/>
              <w:rPr>
                <w:rFonts w:ascii="Arial" w:eastAsiaTheme="minorHAnsi" w:hAnsi="Arial" w:cs="Arial"/>
                <w:sz w:val="22"/>
                <w:szCs w:val="22"/>
              </w:rPr>
            </w:pPr>
            <w:r w:rsidRPr="004E5556">
              <w:rPr>
                <w:rFonts w:ascii="Arial" w:eastAsiaTheme="minorHAnsi" w:hAnsi="Arial" w:cs="Arial"/>
                <w:sz w:val="22"/>
                <w:szCs w:val="22"/>
              </w:rPr>
              <w:t>Rate per hour after hours</w:t>
            </w:r>
          </w:p>
        </w:tc>
        <w:tc>
          <w:tcPr>
            <w:tcW w:w="2614" w:type="dxa"/>
          </w:tcPr>
          <w:p w:rsidR="004E5556" w:rsidRPr="004E5556" w:rsidRDefault="004E5556" w:rsidP="004E5556">
            <w:pPr>
              <w:spacing w:after="160" w:line="360" w:lineRule="auto"/>
              <w:jc w:val="both"/>
              <w:rPr>
                <w:rFonts w:ascii="Arial" w:eastAsiaTheme="minorHAnsi" w:hAnsi="Arial" w:cs="Arial"/>
                <w:sz w:val="22"/>
                <w:szCs w:val="22"/>
              </w:rPr>
            </w:pPr>
            <w:r w:rsidRPr="004E5556">
              <w:rPr>
                <w:rFonts w:ascii="Arial" w:eastAsiaTheme="minorHAnsi" w:hAnsi="Arial" w:cs="Arial"/>
                <w:sz w:val="22"/>
                <w:szCs w:val="22"/>
              </w:rPr>
              <w:t>R</w:t>
            </w:r>
          </w:p>
        </w:tc>
      </w:tr>
    </w:tbl>
    <w:p w:rsidR="004E5556" w:rsidRPr="004E5556" w:rsidRDefault="004E5556" w:rsidP="004E5556">
      <w:pPr>
        <w:spacing w:after="160" w:line="259" w:lineRule="auto"/>
        <w:jc w:val="both"/>
        <w:rPr>
          <w:rFonts w:ascii="Arial" w:eastAsiaTheme="minorHAnsi" w:hAnsi="Arial" w:cs="Arial"/>
          <w:sz w:val="22"/>
          <w:szCs w:val="22"/>
          <w:lang w:val="en-ZA"/>
        </w:rPr>
      </w:pPr>
    </w:p>
    <w:p w:rsidR="004E5556" w:rsidRPr="004E5556" w:rsidRDefault="004E5556" w:rsidP="004E5556">
      <w:pPr>
        <w:spacing w:after="160" w:line="259" w:lineRule="auto"/>
        <w:jc w:val="both"/>
        <w:rPr>
          <w:rFonts w:ascii="Arial" w:eastAsiaTheme="minorHAnsi" w:hAnsi="Arial" w:cs="Arial"/>
          <w:sz w:val="22"/>
          <w:szCs w:val="22"/>
          <w:lang w:val="en-ZA"/>
        </w:rPr>
      </w:pPr>
    </w:p>
    <w:p w:rsidR="004E5556" w:rsidRDefault="004E5556" w:rsidP="004E5556">
      <w:pPr>
        <w:spacing w:after="160" w:line="259" w:lineRule="auto"/>
        <w:jc w:val="both"/>
        <w:rPr>
          <w:rFonts w:ascii="Arial" w:eastAsiaTheme="minorHAnsi" w:hAnsi="Arial" w:cs="Arial"/>
          <w:b/>
          <w:lang w:val="en-ZA"/>
        </w:rPr>
      </w:pPr>
    </w:p>
    <w:p w:rsidR="004E5556" w:rsidRDefault="004E5556" w:rsidP="004E5556">
      <w:pPr>
        <w:spacing w:after="160" w:line="259" w:lineRule="auto"/>
        <w:jc w:val="both"/>
        <w:rPr>
          <w:rFonts w:ascii="Arial" w:eastAsiaTheme="minorHAnsi" w:hAnsi="Arial" w:cs="Arial"/>
          <w:b/>
          <w:lang w:val="en-ZA"/>
        </w:rPr>
      </w:pPr>
    </w:p>
    <w:p w:rsid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r w:rsidRPr="004E5556">
        <w:rPr>
          <w:rFonts w:ascii="Arial" w:eastAsiaTheme="minorHAnsi" w:hAnsi="Arial" w:cs="Arial"/>
          <w:b/>
          <w:lang w:val="en-ZA"/>
        </w:rPr>
        <w:lastRenderedPageBreak/>
        <w:t>BSC EQUIPMENT LIST</w:t>
      </w:r>
    </w:p>
    <w:tbl>
      <w:tblPr>
        <w:tblStyle w:val="TableGrid7"/>
        <w:tblW w:w="0" w:type="auto"/>
        <w:tblLook w:val="04A0" w:firstRow="1" w:lastRow="0" w:firstColumn="1" w:lastColumn="0" w:noHBand="0" w:noVBand="1"/>
      </w:tblPr>
      <w:tblGrid>
        <w:gridCol w:w="1374"/>
        <w:gridCol w:w="1492"/>
        <w:gridCol w:w="1939"/>
        <w:gridCol w:w="1477"/>
        <w:gridCol w:w="1535"/>
        <w:gridCol w:w="1533"/>
      </w:tblGrid>
      <w:tr w:rsidR="004E5556" w:rsidRPr="004E5556" w:rsidTr="00422998">
        <w:trPr>
          <w:trHeight w:val="251"/>
        </w:trPr>
        <w:tc>
          <w:tcPr>
            <w:tcW w:w="10450" w:type="dxa"/>
            <w:gridSpan w:val="6"/>
            <w:shd w:val="clear" w:color="auto" w:fill="C5E0B3" w:themeFill="accent6" w:themeFillTint="66"/>
          </w:tcPr>
          <w:p w:rsidR="004E5556" w:rsidRPr="004E5556" w:rsidRDefault="004E5556" w:rsidP="004E5556">
            <w:pPr>
              <w:spacing w:after="160" w:line="259" w:lineRule="auto"/>
              <w:jc w:val="both"/>
              <w:rPr>
                <w:rFonts w:ascii="Arial" w:eastAsiaTheme="minorHAnsi" w:hAnsi="Arial" w:cs="Arial"/>
                <w:b/>
                <w:sz w:val="22"/>
                <w:szCs w:val="22"/>
              </w:rPr>
            </w:pPr>
            <w:r w:rsidRPr="004E5556">
              <w:rPr>
                <w:rFonts w:ascii="Arial" w:eastAsiaTheme="minorHAnsi" w:hAnsi="Arial" w:cs="Arial"/>
                <w:b/>
                <w:sz w:val="22"/>
                <w:szCs w:val="22"/>
              </w:rPr>
              <w:t xml:space="preserve">SERVICING OF BIOSAFETY CABINETS - </w:t>
            </w:r>
            <w:r w:rsidRPr="004E5556">
              <w:rPr>
                <w:rFonts w:ascii="Arial" w:eastAsiaTheme="minorHAnsi" w:hAnsi="Arial" w:cs="Arial"/>
                <w:b/>
                <w:sz w:val="22"/>
                <w:szCs w:val="22"/>
              </w:rPr>
              <w:tab/>
            </w:r>
            <w:r w:rsidRPr="004E5556">
              <w:rPr>
                <w:rFonts w:ascii="Arial" w:eastAsiaTheme="minorHAnsi" w:hAnsi="Arial" w:cs="Arial"/>
                <w:b/>
                <w:sz w:val="22"/>
                <w:szCs w:val="22"/>
              </w:rPr>
              <w:tab/>
            </w:r>
          </w:p>
        </w:tc>
      </w:tr>
      <w:tr w:rsidR="004E5556" w:rsidRPr="004E5556" w:rsidTr="00422998">
        <w:trPr>
          <w:trHeight w:val="743"/>
        </w:trPr>
        <w:tc>
          <w:tcPr>
            <w:tcW w:w="1634" w:type="dxa"/>
            <w:tcBorders>
              <w:top w:val="single" w:sz="4" w:space="0" w:color="auto"/>
              <w:left w:val="single" w:sz="8" w:space="0" w:color="auto"/>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color w:val="000000"/>
                <w:sz w:val="22"/>
                <w:szCs w:val="22"/>
              </w:rPr>
            </w:pPr>
            <w:r w:rsidRPr="004E5556">
              <w:rPr>
                <w:rFonts w:ascii="Arial" w:eastAsiaTheme="minorHAnsi" w:hAnsi="Arial" w:cs="Arial"/>
                <w:b/>
                <w:bCs/>
                <w:color w:val="000000"/>
                <w:sz w:val="22"/>
                <w:szCs w:val="22"/>
              </w:rPr>
              <w:t>LAB NAME</w:t>
            </w:r>
          </w:p>
        </w:tc>
        <w:tc>
          <w:tcPr>
            <w:tcW w:w="1619"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color w:val="000000"/>
                <w:sz w:val="22"/>
                <w:szCs w:val="22"/>
              </w:rPr>
            </w:pPr>
            <w:r w:rsidRPr="004E5556">
              <w:rPr>
                <w:rFonts w:ascii="Arial" w:eastAsiaTheme="minorHAnsi" w:hAnsi="Arial" w:cs="Arial"/>
                <w:b/>
                <w:bCs/>
                <w:color w:val="000000"/>
                <w:sz w:val="22"/>
                <w:szCs w:val="22"/>
              </w:rPr>
              <w:t>MAKE OF THE UNIT</w:t>
            </w:r>
          </w:p>
        </w:tc>
        <w:tc>
          <w:tcPr>
            <w:tcW w:w="2294"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color w:val="000000"/>
                <w:sz w:val="22"/>
                <w:szCs w:val="22"/>
              </w:rPr>
            </w:pPr>
            <w:r w:rsidRPr="004E5556">
              <w:rPr>
                <w:rFonts w:ascii="Arial" w:eastAsiaTheme="minorHAnsi" w:hAnsi="Arial" w:cs="Arial"/>
                <w:b/>
                <w:bCs/>
                <w:color w:val="000000"/>
                <w:sz w:val="22"/>
                <w:szCs w:val="22"/>
              </w:rPr>
              <w:t>SERIAL NUMBER</w:t>
            </w:r>
          </w:p>
        </w:tc>
        <w:tc>
          <w:tcPr>
            <w:tcW w:w="1627"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color w:val="000000"/>
                <w:sz w:val="22"/>
                <w:szCs w:val="22"/>
              </w:rPr>
            </w:pPr>
            <w:r w:rsidRPr="004E5556">
              <w:rPr>
                <w:rFonts w:ascii="Arial" w:eastAsiaTheme="minorHAnsi" w:hAnsi="Arial" w:cs="Arial"/>
                <w:b/>
                <w:bCs/>
                <w:color w:val="000000"/>
                <w:sz w:val="22"/>
                <w:szCs w:val="22"/>
              </w:rPr>
              <w:t>ASSET NUMBER</w:t>
            </w:r>
          </w:p>
        </w:tc>
        <w:tc>
          <w:tcPr>
            <w:tcW w:w="1634"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color w:val="000000"/>
                <w:sz w:val="22"/>
                <w:szCs w:val="22"/>
              </w:rPr>
            </w:pPr>
            <w:r w:rsidRPr="004E5556">
              <w:rPr>
                <w:rFonts w:ascii="Arial" w:eastAsiaTheme="minorHAnsi" w:hAnsi="Arial" w:cs="Arial"/>
                <w:b/>
                <w:bCs/>
                <w:color w:val="000000"/>
                <w:sz w:val="22"/>
                <w:szCs w:val="22"/>
              </w:rPr>
              <w:t>QUANTITY</w:t>
            </w:r>
          </w:p>
        </w:tc>
        <w:tc>
          <w:tcPr>
            <w:tcW w:w="1642"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color w:val="000000"/>
                <w:sz w:val="22"/>
                <w:szCs w:val="22"/>
              </w:rPr>
            </w:pPr>
            <w:r w:rsidRPr="004E5556">
              <w:rPr>
                <w:rFonts w:ascii="Arial" w:eastAsiaTheme="minorHAnsi" w:hAnsi="Arial" w:cs="Arial"/>
                <w:b/>
                <w:bCs/>
                <w:color w:val="000000"/>
                <w:sz w:val="22"/>
                <w:szCs w:val="22"/>
              </w:rPr>
              <w:t>DATE OF LAST SERVICE</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 xml:space="preserve">Port Alfred </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labex</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1015806-BII</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Calibri" w:eastAsiaTheme="minorHAnsi" w:hAnsi="Calibri" w:cs="Calibri"/>
                <w:color w:val="000000"/>
                <w:sz w:val="22"/>
                <w:szCs w:val="22"/>
              </w:rPr>
            </w:pPr>
            <w:r w:rsidRPr="004E5556">
              <w:rPr>
                <w:rFonts w:ascii="Calibri" w:eastAsiaTheme="minorHAnsi" w:hAnsi="Calibri" w:cs="Calibri"/>
                <w:color w:val="000000"/>
                <w:sz w:val="22"/>
                <w:szCs w:val="22"/>
              </w:rPr>
              <w:t>82765</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Feb 2023</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TB LAB PE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ESCO</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2007-23647</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86149</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02/10/2022</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TB LAB PE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ESCO</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2009-41929</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105379</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02/10/2022</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TB LAB PE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ESCO</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2009-41673</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105380</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02/10/2022</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TB LAB PE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ESCO</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2009-41674</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116908</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02/10/2022</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TB LAB PE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ESCO</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2013-79449</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16-001339</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02/10/2022</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TB LAB PE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LABOTEC</w:t>
            </w:r>
          </w:p>
        </w:tc>
        <w:tc>
          <w:tcPr>
            <w:tcW w:w="2294" w:type="dxa"/>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S.E.10956</w:t>
            </w:r>
          </w:p>
        </w:tc>
        <w:tc>
          <w:tcPr>
            <w:tcW w:w="1627" w:type="dxa"/>
            <w:tcBorders>
              <w:bottom w:val="single" w:sz="4" w:space="0" w:color="auto"/>
              <w:right w:val="single" w:sz="4" w:space="0" w:color="auto"/>
            </w:tcBorders>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031146</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02/10/2022</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TB LAB PE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LABOTEC</w:t>
            </w:r>
          </w:p>
        </w:tc>
        <w:tc>
          <w:tcPr>
            <w:tcW w:w="2294" w:type="dxa"/>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S.E.10957</w:t>
            </w:r>
          </w:p>
        </w:tc>
        <w:tc>
          <w:tcPr>
            <w:tcW w:w="1627" w:type="dxa"/>
            <w:tcBorders>
              <w:top w:val="single" w:sz="4" w:space="0" w:color="auto"/>
              <w:right w:val="single" w:sz="4" w:space="0" w:color="auto"/>
            </w:tcBorders>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031122</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02/10/2022</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rPr>
            </w:pPr>
            <w:r w:rsidRPr="004E5556">
              <w:rPr>
                <w:rFonts w:ascii="Arial" w:eastAsiaTheme="minorHAnsi" w:hAnsi="Arial" w:cs="Arial"/>
                <w:color w:val="000000"/>
                <w:sz w:val="22"/>
                <w:szCs w:val="22"/>
              </w:rPr>
              <w:t>TB LAB PE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LABOTEC</w:t>
            </w:r>
          </w:p>
        </w:tc>
        <w:tc>
          <w:tcPr>
            <w:tcW w:w="2294" w:type="dxa"/>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S.E.10958</w:t>
            </w:r>
          </w:p>
        </w:tc>
        <w:tc>
          <w:tcPr>
            <w:tcW w:w="1627" w:type="dxa"/>
            <w:tcBorders>
              <w:top w:val="single" w:sz="4" w:space="0" w:color="auto"/>
              <w:right w:val="single" w:sz="4" w:space="0" w:color="auto"/>
            </w:tcBorders>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031144</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02/10/2022</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31"/>
        <w:gridCol w:w="2048"/>
        <w:gridCol w:w="1469"/>
        <w:gridCol w:w="1331"/>
        <w:gridCol w:w="1566"/>
      </w:tblGrid>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Nova Cond Light" w:eastAsiaTheme="minorHAnsi" w:hAnsi="Arial Nova Cond Light" w:cstheme="minorBidi"/>
                <w:sz w:val="22"/>
                <w:szCs w:val="22"/>
                <w:lang w:val="en-ZA"/>
              </w:rPr>
            </w:pPr>
            <w:r w:rsidRPr="004E5556">
              <w:rPr>
                <w:rFonts w:ascii="Arial" w:eastAsiaTheme="minorHAnsi" w:hAnsi="Arial" w:cs="Arial"/>
                <w:color w:val="000000"/>
                <w:sz w:val="22"/>
                <w:szCs w:val="22"/>
                <w:lang w:val="en-ZA"/>
              </w:rPr>
              <w:t>TB LAB PE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lang w:val="en-ZA"/>
              </w:rPr>
            </w:pPr>
            <w:r w:rsidRPr="004E5556">
              <w:rPr>
                <w:rFonts w:ascii="Arial" w:eastAsiaTheme="minorHAnsi" w:hAnsi="Arial" w:cs="Arial"/>
                <w:color w:val="000000"/>
                <w:sz w:val="22"/>
                <w:szCs w:val="22"/>
                <w:lang w:val="en-ZA"/>
              </w:rPr>
              <w:t>LABOTEC</w:t>
            </w:r>
          </w:p>
        </w:tc>
        <w:tc>
          <w:tcPr>
            <w:tcW w:w="2294" w:type="dxa"/>
            <w:vAlign w:val="bottom"/>
          </w:tcPr>
          <w:p w:rsidR="004E5556" w:rsidRPr="004E5556" w:rsidRDefault="004E5556" w:rsidP="004E5556">
            <w:pPr>
              <w:spacing w:after="160" w:line="259" w:lineRule="auto"/>
              <w:rPr>
                <w:rFonts w:ascii="Arial" w:eastAsiaTheme="minorHAnsi" w:hAnsi="Arial" w:cs="Arial"/>
                <w:sz w:val="22"/>
                <w:szCs w:val="22"/>
                <w:lang w:val="en-ZA"/>
              </w:rPr>
            </w:pPr>
            <w:r w:rsidRPr="004E5556">
              <w:rPr>
                <w:rFonts w:ascii="Arial" w:eastAsiaTheme="minorHAnsi" w:hAnsi="Arial" w:cs="Arial"/>
                <w:sz w:val="22"/>
                <w:szCs w:val="22"/>
                <w:lang w:val="en-ZA"/>
              </w:rPr>
              <w:t>S.E.10959</w:t>
            </w:r>
          </w:p>
        </w:tc>
        <w:tc>
          <w:tcPr>
            <w:tcW w:w="1627" w:type="dxa"/>
            <w:tcBorders>
              <w:top w:val="single" w:sz="4" w:space="0" w:color="auto"/>
              <w:right w:val="single" w:sz="4" w:space="0" w:color="auto"/>
            </w:tcBorders>
            <w:vAlign w:val="bottom"/>
          </w:tcPr>
          <w:p w:rsidR="004E5556" w:rsidRPr="004E5556" w:rsidRDefault="004E5556" w:rsidP="004E5556">
            <w:pPr>
              <w:spacing w:after="160" w:line="259" w:lineRule="auto"/>
              <w:rPr>
                <w:rFonts w:ascii="Arial" w:eastAsiaTheme="minorHAnsi" w:hAnsi="Arial" w:cs="Arial"/>
                <w:sz w:val="22"/>
                <w:szCs w:val="22"/>
                <w:lang w:val="en-ZA"/>
              </w:rPr>
            </w:pPr>
            <w:r w:rsidRPr="004E5556">
              <w:rPr>
                <w:rFonts w:ascii="Arial" w:eastAsiaTheme="minorHAnsi" w:hAnsi="Arial" w:cs="Arial"/>
                <w:sz w:val="22"/>
                <w:szCs w:val="22"/>
                <w:lang w:val="en-ZA"/>
              </w:rPr>
              <w:t>L16-000162</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lang w:val="en-ZA"/>
              </w:rPr>
            </w:pPr>
            <w:r w:rsidRPr="004E5556">
              <w:rPr>
                <w:rFonts w:ascii="Arial" w:eastAsiaTheme="minorHAnsi" w:hAnsi="Arial" w:cs="Arial"/>
                <w:color w:val="000000"/>
                <w:sz w:val="22"/>
                <w:szCs w:val="22"/>
                <w:lang w:val="en-ZA"/>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lang w:val="en-ZA"/>
              </w:rPr>
            </w:pPr>
            <w:r w:rsidRPr="004E5556">
              <w:rPr>
                <w:rFonts w:ascii="Arial" w:eastAsiaTheme="minorHAnsi" w:hAnsi="Arial" w:cs="Arial"/>
                <w:color w:val="000000"/>
                <w:sz w:val="22"/>
                <w:szCs w:val="22"/>
                <w:lang w:val="en-ZA"/>
              </w:rPr>
              <w:t>02/10/2022</w:t>
            </w:r>
          </w:p>
        </w:tc>
      </w:tr>
    </w:tbl>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p>
    <w:tbl>
      <w:tblPr>
        <w:tblStyle w:val="TableGrid7"/>
        <w:tblW w:w="0" w:type="auto"/>
        <w:tblLook w:val="04A0" w:firstRow="1" w:lastRow="0" w:firstColumn="1" w:lastColumn="0" w:noHBand="0" w:noVBand="1"/>
      </w:tblPr>
      <w:tblGrid>
        <w:gridCol w:w="1555"/>
        <w:gridCol w:w="1342"/>
        <w:gridCol w:w="2096"/>
        <w:gridCol w:w="1417"/>
        <w:gridCol w:w="1509"/>
        <w:gridCol w:w="1431"/>
      </w:tblGrid>
      <w:tr w:rsidR="004E5556" w:rsidRPr="004E5556" w:rsidTr="00422998">
        <w:trPr>
          <w:trHeight w:val="251"/>
        </w:trPr>
        <w:tc>
          <w:tcPr>
            <w:tcW w:w="10450" w:type="dxa"/>
            <w:gridSpan w:val="6"/>
            <w:shd w:val="clear" w:color="auto" w:fill="C5E0B3" w:themeFill="accent6" w:themeFillTint="66"/>
          </w:tcPr>
          <w:p w:rsidR="004E5556" w:rsidRPr="004E5556" w:rsidRDefault="004E5556" w:rsidP="004E5556">
            <w:pPr>
              <w:spacing w:after="160" w:line="259" w:lineRule="auto"/>
              <w:rPr>
                <w:rFonts w:ascii="Arial" w:eastAsiaTheme="minorHAnsi" w:hAnsi="Arial" w:cs="Arial"/>
                <w:b/>
              </w:rPr>
            </w:pPr>
            <w:r w:rsidRPr="004E5556">
              <w:rPr>
                <w:rFonts w:ascii="Arial" w:eastAsiaTheme="minorHAnsi" w:hAnsi="Arial" w:cs="Arial"/>
                <w:b/>
              </w:rPr>
              <w:t xml:space="preserve">SERVICING OF BIOSAFETY CABINETS </w:t>
            </w:r>
            <w:r w:rsidRPr="004E5556">
              <w:rPr>
                <w:rFonts w:ascii="Arial" w:eastAsiaTheme="minorHAnsi" w:hAnsi="Arial" w:cs="Arial"/>
                <w:b/>
              </w:rPr>
              <w:tab/>
            </w:r>
            <w:r w:rsidRPr="004E5556">
              <w:rPr>
                <w:rFonts w:ascii="Arial" w:eastAsiaTheme="minorHAnsi" w:hAnsi="Arial" w:cs="Arial"/>
                <w:b/>
              </w:rPr>
              <w:tab/>
            </w:r>
          </w:p>
        </w:tc>
      </w:tr>
      <w:tr w:rsidR="004E5556" w:rsidRPr="004E5556" w:rsidTr="00422998">
        <w:trPr>
          <w:trHeight w:val="743"/>
        </w:trPr>
        <w:tc>
          <w:tcPr>
            <w:tcW w:w="1634" w:type="dxa"/>
            <w:tcBorders>
              <w:top w:val="single" w:sz="4" w:space="0" w:color="auto"/>
              <w:left w:val="single" w:sz="8" w:space="0" w:color="auto"/>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rPr>
            </w:pPr>
            <w:r w:rsidRPr="004E5556">
              <w:rPr>
                <w:rFonts w:ascii="Arial" w:eastAsiaTheme="minorHAnsi" w:hAnsi="Arial" w:cs="Arial"/>
                <w:b/>
                <w:bCs/>
              </w:rPr>
              <w:t>LAB NAME</w:t>
            </w:r>
          </w:p>
        </w:tc>
        <w:tc>
          <w:tcPr>
            <w:tcW w:w="1619"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rPr>
            </w:pPr>
            <w:r w:rsidRPr="004E5556">
              <w:rPr>
                <w:rFonts w:ascii="Arial" w:eastAsiaTheme="minorHAnsi" w:hAnsi="Arial" w:cs="Arial"/>
                <w:b/>
                <w:bCs/>
              </w:rPr>
              <w:t>MAKE OF THE UNIT</w:t>
            </w:r>
          </w:p>
        </w:tc>
        <w:tc>
          <w:tcPr>
            <w:tcW w:w="2294"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rPr>
            </w:pPr>
            <w:r w:rsidRPr="004E5556">
              <w:rPr>
                <w:rFonts w:ascii="Arial" w:eastAsiaTheme="minorHAnsi" w:hAnsi="Arial" w:cs="Arial"/>
                <w:b/>
                <w:bCs/>
              </w:rPr>
              <w:t>SERIAL NUMBER</w:t>
            </w:r>
          </w:p>
        </w:tc>
        <w:tc>
          <w:tcPr>
            <w:tcW w:w="1627"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rPr>
            </w:pPr>
            <w:r w:rsidRPr="004E5556">
              <w:rPr>
                <w:rFonts w:ascii="Arial" w:eastAsiaTheme="minorHAnsi" w:hAnsi="Arial" w:cs="Arial"/>
                <w:b/>
                <w:bCs/>
              </w:rPr>
              <w:t>ASSET NUMBER</w:t>
            </w:r>
          </w:p>
        </w:tc>
        <w:tc>
          <w:tcPr>
            <w:tcW w:w="1634"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rPr>
            </w:pPr>
            <w:r w:rsidRPr="004E5556">
              <w:rPr>
                <w:rFonts w:ascii="Arial" w:eastAsiaTheme="minorHAnsi" w:hAnsi="Arial" w:cs="Arial"/>
                <w:b/>
                <w:bCs/>
              </w:rPr>
              <w:t>QUANTITY</w:t>
            </w:r>
          </w:p>
        </w:tc>
        <w:tc>
          <w:tcPr>
            <w:tcW w:w="1642" w:type="dxa"/>
            <w:tcBorders>
              <w:top w:val="single" w:sz="4" w:space="0" w:color="auto"/>
              <w:left w:val="nil"/>
              <w:bottom w:val="single" w:sz="4" w:space="0" w:color="auto"/>
              <w:right w:val="single" w:sz="4" w:space="0" w:color="auto"/>
            </w:tcBorders>
            <w:shd w:val="clear" w:color="000000" w:fill="C6E0B4"/>
            <w:vAlign w:val="bottom"/>
          </w:tcPr>
          <w:p w:rsidR="004E5556" w:rsidRPr="004E5556" w:rsidRDefault="004E5556" w:rsidP="004E5556">
            <w:pPr>
              <w:spacing w:after="160" w:line="259" w:lineRule="auto"/>
              <w:rPr>
                <w:rFonts w:ascii="Arial" w:eastAsiaTheme="minorHAnsi" w:hAnsi="Arial" w:cs="Arial"/>
                <w:b/>
                <w:bCs/>
              </w:rPr>
            </w:pPr>
            <w:r w:rsidRPr="004E5556">
              <w:rPr>
                <w:rFonts w:ascii="Arial" w:eastAsiaTheme="minorHAnsi" w:hAnsi="Arial" w:cs="Arial"/>
                <w:b/>
                <w:bCs/>
              </w:rPr>
              <w:t>DATE OF LAST SERVICE</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Virology-</w:t>
            </w:r>
          </w:p>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3</w:t>
            </w:r>
            <w:r w:rsidRPr="004E5556">
              <w:rPr>
                <w:rFonts w:ascii="Arial" w:eastAsiaTheme="minorHAnsi" w:hAnsi="Arial" w:cs="Arial"/>
                <w:color w:val="000000"/>
                <w:sz w:val="22"/>
                <w:szCs w:val="22"/>
                <w:vertAlign w:val="superscript"/>
              </w:rPr>
              <w:t>rd</w:t>
            </w:r>
            <w:r w:rsidRPr="004E5556">
              <w:rPr>
                <w:rFonts w:ascii="Arial" w:eastAsiaTheme="minorHAnsi" w:hAnsi="Arial" w:cs="Arial"/>
                <w:color w:val="000000"/>
                <w:sz w:val="22"/>
                <w:szCs w:val="22"/>
              </w:rPr>
              <w:t xml:space="preserve"> Floor </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ESCO II</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2008-35510</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089515</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28/03/23</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Virology-</w:t>
            </w:r>
          </w:p>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3</w:t>
            </w:r>
            <w:r w:rsidRPr="004E5556">
              <w:rPr>
                <w:rFonts w:ascii="Arial" w:eastAsiaTheme="minorHAnsi" w:hAnsi="Arial" w:cs="Arial"/>
                <w:color w:val="000000"/>
                <w:sz w:val="22"/>
                <w:szCs w:val="22"/>
                <w:vertAlign w:val="superscript"/>
              </w:rPr>
              <w:t>rd</w:t>
            </w:r>
            <w:r w:rsidRPr="004E5556">
              <w:rPr>
                <w:rFonts w:ascii="Arial" w:eastAsiaTheme="minorHAnsi" w:hAnsi="Arial" w:cs="Arial"/>
                <w:color w:val="000000"/>
                <w:sz w:val="22"/>
                <w:szCs w:val="22"/>
              </w:rPr>
              <w:t xml:space="preserve"> Floor </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ESCO II</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2008-30485</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092147</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28/03/23</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Virology-</w:t>
            </w:r>
          </w:p>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lastRenderedPageBreak/>
              <w:t>8</w:t>
            </w:r>
            <w:r w:rsidRPr="004E5556">
              <w:rPr>
                <w:rFonts w:ascii="Arial" w:eastAsiaTheme="minorHAnsi" w:hAnsi="Arial" w:cs="Arial"/>
                <w:color w:val="000000"/>
                <w:sz w:val="22"/>
                <w:szCs w:val="22"/>
                <w:vertAlign w:val="superscript"/>
              </w:rPr>
              <w:t>th</w:t>
            </w:r>
            <w:r w:rsidRPr="004E5556">
              <w:rPr>
                <w:rFonts w:ascii="Arial" w:eastAsiaTheme="minorHAnsi" w:hAnsi="Arial" w:cs="Arial"/>
                <w:color w:val="000000"/>
                <w:sz w:val="22"/>
                <w:szCs w:val="22"/>
              </w:rPr>
              <w:t xml:space="preserve"> Floor</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lastRenderedPageBreak/>
              <w:t>ESCO II</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2020-153694</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16-004776</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29/03/23</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lastRenderedPageBreak/>
              <w:t>Virology-</w:t>
            </w:r>
          </w:p>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8</w:t>
            </w:r>
            <w:r w:rsidRPr="004E5556">
              <w:rPr>
                <w:rFonts w:ascii="Arial" w:eastAsiaTheme="minorHAnsi" w:hAnsi="Arial" w:cs="Arial"/>
                <w:color w:val="000000"/>
                <w:sz w:val="22"/>
                <w:szCs w:val="22"/>
                <w:vertAlign w:val="superscript"/>
              </w:rPr>
              <w:t>th</w:t>
            </w:r>
            <w:r w:rsidRPr="004E5556">
              <w:rPr>
                <w:rFonts w:ascii="Arial" w:eastAsiaTheme="minorHAnsi" w:hAnsi="Arial" w:cs="Arial"/>
                <w:color w:val="000000"/>
                <w:sz w:val="22"/>
                <w:szCs w:val="22"/>
              </w:rPr>
              <w:t xml:space="preserve"> Floor</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ESCO II</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2020-153690</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16-004795</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29/03/23</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Virology-</w:t>
            </w:r>
          </w:p>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8</w:t>
            </w:r>
            <w:r w:rsidRPr="004E5556">
              <w:rPr>
                <w:rFonts w:ascii="Arial" w:eastAsiaTheme="minorHAnsi" w:hAnsi="Arial" w:cs="Arial"/>
                <w:color w:val="000000"/>
                <w:sz w:val="22"/>
                <w:szCs w:val="22"/>
                <w:vertAlign w:val="superscript"/>
              </w:rPr>
              <w:t>th</w:t>
            </w:r>
            <w:r w:rsidRPr="004E5556">
              <w:rPr>
                <w:rFonts w:ascii="Arial" w:eastAsiaTheme="minorHAnsi" w:hAnsi="Arial" w:cs="Arial"/>
                <w:color w:val="000000"/>
                <w:sz w:val="22"/>
                <w:szCs w:val="22"/>
              </w:rPr>
              <w:t xml:space="preserve"> Floor</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Heal Force</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0416BSJB2187</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16-004706</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center"/>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17/04/23</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PEMB LSS</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LabGuard Nuaire 488 Class II BSC</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178480020617</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26-002915</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16-10-2022</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PEMB LSS</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LabAir Class II (not in use)</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MS154865</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033577</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01-12-2021</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Livingstone Haematology</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Vivid Air</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VA3675</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16-001687</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14/05/2023</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Cytology, 5</w:t>
            </w:r>
            <w:r w:rsidRPr="004E5556">
              <w:rPr>
                <w:rFonts w:ascii="Arial" w:eastAsiaTheme="minorHAnsi" w:hAnsi="Arial" w:cs="Arial"/>
                <w:color w:val="000000"/>
                <w:sz w:val="22"/>
                <w:szCs w:val="22"/>
                <w:vertAlign w:val="superscript"/>
              </w:rPr>
              <w:t>th</w:t>
            </w:r>
            <w:r w:rsidRPr="004E5556">
              <w:rPr>
                <w:rFonts w:ascii="Arial" w:eastAsiaTheme="minorHAnsi" w:hAnsi="Arial" w:cs="Arial"/>
                <w:color w:val="000000"/>
                <w:sz w:val="22"/>
                <w:szCs w:val="22"/>
              </w:rPr>
              <w:t xml:space="preserve"> floor</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Nuaire Class II</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174074050316</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16-004834</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Twice a year</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15/4/23</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PE Microbiology</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NUAIRE</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178475020617</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26-001973</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19/04/23</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PE Microbiology</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NUAIRE</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174081050316</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16-004968</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19/04/2023</w:t>
            </w:r>
          </w:p>
        </w:tc>
      </w:tr>
      <w:tr w:rsidR="004E5556" w:rsidRPr="004E5556" w:rsidTr="00422998">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PE Microbiology</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NUAIRE</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169465072015</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26-002875</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BROKEN</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PE Microbiology</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ESCO</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2018-129049</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16-004837</w:t>
            </w:r>
          </w:p>
          <w:p w:rsidR="004E5556" w:rsidRPr="004E5556" w:rsidRDefault="004E5556" w:rsidP="004E5556">
            <w:pPr>
              <w:spacing w:after="160" w:line="259" w:lineRule="auto"/>
              <w:rPr>
                <w:rFonts w:ascii="Arial" w:eastAsiaTheme="minorHAnsi" w:hAnsi="Arial" w:cs="Arial"/>
                <w:color w:val="000000"/>
                <w:sz w:val="22"/>
                <w:szCs w:val="22"/>
              </w:rPr>
            </w:pP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19/04/2023</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Uitenhage</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4ft Class II Bio-Hazard Safety</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EU4 FAIA 2008062</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6-004788</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04 May 2023</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Graaff-Reinet</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BIOBASE</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EU4FAIA2012134</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NH00D150</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October 2022</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SOMERSET EAST</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LABEX</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1018606</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color w:val="000000"/>
                <w:sz w:val="22"/>
                <w:szCs w:val="22"/>
              </w:rPr>
            </w:pPr>
            <w:r w:rsidRPr="004E5556">
              <w:rPr>
                <w:rFonts w:ascii="Arial" w:eastAsiaTheme="minorHAnsi" w:hAnsi="Arial" w:cs="Arial"/>
                <w:color w:val="000000"/>
                <w:sz w:val="22"/>
                <w:szCs w:val="22"/>
              </w:rPr>
              <w:t>082764</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color w:val="000000"/>
                <w:sz w:val="22"/>
                <w:szCs w:val="22"/>
              </w:rPr>
            </w:pPr>
            <w:r w:rsidRPr="004E5556">
              <w:rPr>
                <w:rFonts w:ascii="Arial" w:eastAsiaTheme="minorHAnsi" w:hAnsi="Arial" w:cs="Arial"/>
                <w:color w:val="000000"/>
                <w:sz w:val="22"/>
                <w:szCs w:val="22"/>
              </w:rPr>
              <w:t>11/10/2022</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rPr>
            </w:pPr>
            <w:r w:rsidRPr="004E5556">
              <w:rPr>
                <w:rFonts w:ascii="Arial" w:eastAsiaTheme="minorHAnsi" w:hAnsi="Arial" w:cs="Arial"/>
              </w:rPr>
              <w:t>PE DMP</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Sepfume</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Fume-4ft 18/11/0127</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rPr>
            </w:pPr>
            <w:r w:rsidRPr="004E5556">
              <w:rPr>
                <w:rFonts w:ascii="Arial" w:eastAsiaTheme="minorHAnsi" w:hAnsi="Arial" w:cs="Arial"/>
              </w:rPr>
              <w:t>16-004987</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sz w:val="22"/>
                <w:szCs w:val="22"/>
              </w:rPr>
            </w:pPr>
            <w:r w:rsidRPr="004E5556">
              <w:rPr>
                <w:rFonts w:ascii="Arial" w:eastAsiaTheme="minorHAnsi" w:hAnsi="Arial" w:cs="Arial"/>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2 March 2023</w:t>
            </w:r>
          </w:p>
        </w:tc>
      </w:tr>
      <w:tr w:rsidR="004E5556" w:rsidRPr="004E5556" w:rsidTr="00422998">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rPr>
            </w:pPr>
            <w:r w:rsidRPr="004E5556">
              <w:rPr>
                <w:rFonts w:ascii="Arial" w:eastAsiaTheme="minorHAnsi" w:hAnsi="Arial" w:cs="Arial"/>
              </w:rPr>
              <w:lastRenderedPageBreak/>
              <w:t>PE DMP</w:t>
            </w:r>
          </w:p>
        </w:tc>
        <w:tc>
          <w:tcPr>
            <w:tcW w:w="1619"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Sepfume</w:t>
            </w:r>
          </w:p>
        </w:tc>
        <w:tc>
          <w:tcPr>
            <w:tcW w:w="229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Fume-4ft 18/11/0127</w:t>
            </w:r>
          </w:p>
        </w:tc>
        <w:tc>
          <w:tcPr>
            <w:tcW w:w="1627"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rPr>
            </w:pPr>
            <w:r w:rsidRPr="004E5556">
              <w:rPr>
                <w:rFonts w:ascii="Arial" w:eastAsiaTheme="minorHAnsi" w:hAnsi="Arial" w:cs="Arial"/>
              </w:rPr>
              <w:t>16-004987</w:t>
            </w:r>
          </w:p>
        </w:tc>
        <w:tc>
          <w:tcPr>
            <w:tcW w:w="1634"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jc w:val="right"/>
              <w:rPr>
                <w:rFonts w:ascii="Arial" w:eastAsiaTheme="minorHAnsi" w:hAnsi="Arial" w:cs="Arial"/>
                <w:sz w:val="22"/>
                <w:szCs w:val="22"/>
              </w:rPr>
            </w:pPr>
            <w:r w:rsidRPr="004E5556">
              <w:rPr>
                <w:rFonts w:ascii="Arial" w:eastAsiaTheme="minorHAnsi" w:hAnsi="Arial" w:cs="Arial"/>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sz w:val="22"/>
                <w:szCs w:val="22"/>
              </w:rPr>
            </w:pPr>
            <w:r w:rsidRPr="004E5556">
              <w:rPr>
                <w:rFonts w:ascii="Arial" w:eastAsiaTheme="minorHAnsi" w:hAnsi="Arial" w:cs="Arial"/>
                <w:sz w:val="22"/>
                <w:szCs w:val="22"/>
              </w:rPr>
              <w:t>2 March 2023</w:t>
            </w:r>
          </w:p>
        </w:tc>
      </w:tr>
      <w:tr w:rsidR="004E5556" w:rsidRPr="004E5556" w:rsidTr="00422998">
        <w:trPr>
          <w:trHeight w:val="492"/>
        </w:trPr>
        <w:tc>
          <w:tcPr>
            <w:tcW w:w="1634" w:type="dxa"/>
            <w:tcBorders>
              <w:top w:val="nil"/>
              <w:left w:val="single" w:sz="8" w:space="0" w:color="auto"/>
              <w:bottom w:val="nil"/>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rPr>
            </w:pPr>
          </w:p>
        </w:tc>
        <w:tc>
          <w:tcPr>
            <w:tcW w:w="1619" w:type="dxa"/>
            <w:tcBorders>
              <w:top w:val="nil"/>
              <w:left w:val="nil"/>
              <w:bottom w:val="nil"/>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rPr>
            </w:pPr>
          </w:p>
        </w:tc>
        <w:tc>
          <w:tcPr>
            <w:tcW w:w="2294" w:type="dxa"/>
            <w:tcBorders>
              <w:top w:val="nil"/>
              <w:left w:val="nil"/>
              <w:bottom w:val="nil"/>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rPr>
            </w:pPr>
          </w:p>
        </w:tc>
        <w:tc>
          <w:tcPr>
            <w:tcW w:w="1627" w:type="dxa"/>
            <w:tcBorders>
              <w:top w:val="nil"/>
              <w:left w:val="nil"/>
              <w:bottom w:val="nil"/>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rPr>
            </w:pPr>
          </w:p>
        </w:tc>
        <w:tc>
          <w:tcPr>
            <w:tcW w:w="1634" w:type="dxa"/>
            <w:tcBorders>
              <w:top w:val="nil"/>
              <w:left w:val="nil"/>
              <w:bottom w:val="nil"/>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rPr>
            </w:pPr>
          </w:p>
        </w:tc>
        <w:tc>
          <w:tcPr>
            <w:tcW w:w="1642" w:type="dxa"/>
            <w:tcBorders>
              <w:top w:val="nil"/>
              <w:left w:val="nil"/>
              <w:bottom w:val="nil"/>
              <w:right w:val="single" w:sz="4" w:space="0" w:color="auto"/>
            </w:tcBorders>
            <w:shd w:val="clear" w:color="auto" w:fill="auto"/>
            <w:vAlign w:val="bottom"/>
          </w:tcPr>
          <w:p w:rsidR="004E5556" w:rsidRPr="004E5556" w:rsidRDefault="004E5556" w:rsidP="004E5556">
            <w:pPr>
              <w:spacing w:after="160" w:line="259" w:lineRule="auto"/>
              <w:rPr>
                <w:rFonts w:ascii="Arial" w:eastAsiaTheme="minorHAnsi" w:hAnsi="Arial" w:cs="Arial"/>
                <w:b/>
              </w:rPr>
            </w:pPr>
          </w:p>
        </w:tc>
      </w:tr>
    </w:tbl>
    <w:p w:rsidR="004E5556" w:rsidRPr="004E5556" w:rsidRDefault="004E5556" w:rsidP="004E5556">
      <w:pPr>
        <w:spacing w:after="160" w:line="259" w:lineRule="auto"/>
        <w:rPr>
          <w:rFonts w:ascii="Arial" w:eastAsiaTheme="minorHAnsi" w:hAnsi="Arial" w:cs="Arial"/>
          <w:b/>
          <w:lang w:val="en-ZA"/>
        </w:rPr>
      </w:pPr>
      <w:r w:rsidRPr="004E5556">
        <w:rPr>
          <w:rFonts w:ascii="Arial" w:eastAsiaTheme="minorHAnsi" w:hAnsi="Arial" w:cs="Arial"/>
          <w:b/>
          <w:lang w:val="en-ZA"/>
        </w:rPr>
        <w:br w:type="page"/>
      </w:r>
    </w:p>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tabs>
          <w:tab w:val="left" w:pos="1080"/>
          <w:tab w:val="left" w:pos="6480"/>
          <w:tab w:val="left" w:pos="7920"/>
          <w:tab w:val="left" w:pos="9270"/>
        </w:tabs>
        <w:jc w:val="both"/>
        <w:rPr>
          <w:rFonts w:ascii="Arial" w:hAnsi="Arial" w:cs="Arial"/>
          <w:b/>
          <w:color w:val="000000" w:themeColor="text1"/>
          <w:szCs w:val="20"/>
        </w:rPr>
      </w:pPr>
      <w:r w:rsidRPr="004E5556">
        <w:rPr>
          <w:rFonts w:ascii="Arial" w:hAnsi="Arial" w:cs="Arial"/>
          <w:b/>
          <w:color w:val="000000" w:themeColor="text1"/>
          <w:szCs w:val="20"/>
        </w:rPr>
        <w:t>LABORATORIES AND CONTACT DETAILS</w:t>
      </w:r>
    </w:p>
    <w:p w:rsidR="004E5556" w:rsidRPr="004E5556" w:rsidRDefault="004E5556" w:rsidP="004E5556">
      <w:pPr>
        <w:tabs>
          <w:tab w:val="left" w:pos="1080"/>
          <w:tab w:val="left" w:pos="6480"/>
          <w:tab w:val="left" w:pos="7920"/>
          <w:tab w:val="left" w:pos="9270"/>
        </w:tabs>
        <w:jc w:val="both"/>
        <w:rPr>
          <w:rFonts w:ascii="Arial" w:hAnsi="Arial" w:cs="Arial"/>
          <w:b/>
          <w:color w:val="000000" w:themeColor="text1"/>
          <w:szCs w:val="20"/>
        </w:rPr>
      </w:pPr>
    </w:p>
    <w:tbl>
      <w:tblPr>
        <w:tblStyle w:val="TableGrid42"/>
        <w:tblW w:w="8762" w:type="dxa"/>
        <w:tblLook w:val="04A0" w:firstRow="1" w:lastRow="0" w:firstColumn="1" w:lastColumn="0" w:noHBand="0" w:noVBand="1"/>
      </w:tblPr>
      <w:tblGrid>
        <w:gridCol w:w="2308"/>
        <w:gridCol w:w="4035"/>
        <w:gridCol w:w="2419"/>
      </w:tblGrid>
      <w:tr w:rsidR="004E5556" w:rsidRPr="004E5556" w:rsidTr="00422998">
        <w:trPr>
          <w:trHeight w:val="450"/>
        </w:trPr>
        <w:tc>
          <w:tcPr>
            <w:tcW w:w="2689" w:type="dxa"/>
            <w:shd w:val="clear" w:color="auto" w:fill="C5E0B3" w:themeFill="accent6" w:themeFillTint="66"/>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b/>
                <w:color w:val="000000" w:themeColor="text1"/>
                <w:sz w:val="22"/>
                <w:szCs w:val="22"/>
              </w:rPr>
            </w:pPr>
            <w:r w:rsidRPr="004E5556">
              <w:rPr>
                <w:rFonts w:ascii="Arial" w:eastAsiaTheme="minorHAnsi" w:hAnsi="Arial" w:cs="Arial"/>
                <w:b/>
                <w:color w:val="000000" w:themeColor="text1"/>
                <w:sz w:val="22"/>
                <w:szCs w:val="22"/>
              </w:rPr>
              <w:t>LAB NAME</w:t>
            </w:r>
          </w:p>
        </w:tc>
        <w:tc>
          <w:tcPr>
            <w:tcW w:w="2693" w:type="dxa"/>
            <w:shd w:val="clear" w:color="auto" w:fill="C5E0B3" w:themeFill="accent6" w:themeFillTint="66"/>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b/>
                <w:color w:val="000000" w:themeColor="text1"/>
                <w:sz w:val="22"/>
                <w:szCs w:val="22"/>
              </w:rPr>
            </w:pPr>
            <w:r w:rsidRPr="004E5556">
              <w:rPr>
                <w:rFonts w:ascii="Arial" w:eastAsiaTheme="minorHAnsi" w:hAnsi="Arial" w:cs="Arial"/>
                <w:b/>
                <w:color w:val="000000" w:themeColor="text1"/>
                <w:sz w:val="22"/>
                <w:szCs w:val="22"/>
              </w:rPr>
              <w:t>EMAIL ADDRESS</w:t>
            </w:r>
          </w:p>
        </w:tc>
        <w:tc>
          <w:tcPr>
            <w:tcW w:w="3380" w:type="dxa"/>
            <w:shd w:val="clear" w:color="auto" w:fill="C5E0B3" w:themeFill="accent6" w:themeFillTint="66"/>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b/>
                <w:color w:val="000000" w:themeColor="text1"/>
                <w:sz w:val="22"/>
                <w:szCs w:val="22"/>
              </w:rPr>
            </w:pPr>
            <w:r w:rsidRPr="004E5556">
              <w:rPr>
                <w:rFonts w:ascii="Arial" w:eastAsiaTheme="minorHAnsi" w:hAnsi="Arial" w:cs="Arial"/>
                <w:b/>
                <w:color w:val="000000" w:themeColor="text1"/>
                <w:sz w:val="22"/>
                <w:szCs w:val="22"/>
              </w:rPr>
              <w:t>PHYSICAL ADDRESS</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PE Serology / Virologoy</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anneline.burrell@nhls.ac.za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C/O Buckingham &amp; Eastbourne Rd, 8th floor, Mount Croix, PE</w:t>
            </w:r>
          </w:p>
        </w:tc>
      </w:tr>
      <w:tr w:rsidR="004E5556" w:rsidRPr="004E5556" w:rsidTr="00422998">
        <w:trPr>
          <w:trHeight w:val="221"/>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PE Laboratory Support</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wandile.sizila@nhls.ac.za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C/O Buckingham &amp; Eastbourne Rd, 4th floor, Mount Croix, PE</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Livingstone Lab</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charl.herselman@nhls.ac.za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Livinsgtone Hospital. Stanford Rd, Korsten, Port Elizabeth</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PE Microbiology</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vanessa.pearce@nhls.ac.za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C/O Buckingham &amp; Eastbourne Rd, 1 st floor, Mount Croix,  PE</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PE Cytology</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harshada.karsan@nhls.ac.za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C/O Buckingham &amp; Eastbourne Rd, 5th floor, Mount Croix, PE</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Uitenhage</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david.ncwadi@nhls.ac.za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Uitenhage Provincial Hospital. Channer Street, Uitenhage</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Graaff Reinet</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grant.potgieter@nhls.ac.za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Midlands Hospital, Albertyn Street, Graaff Reinet</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Somerset East</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sidney.marinus@nhls.ac.za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Andries Vosloo Hospital, Charl Street, Somerset East</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Media/Glassware</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susan.reynolds@nhls.ac.za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 xml:space="preserve">C/O Buckingham &amp; Eastbourne Rd, </w:t>
            </w:r>
            <w:r w:rsidRPr="004E5556">
              <w:rPr>
                <w:rFonts w:ascii="Arial" w:eastAsiaTheme="minorHAnsi" w:hAnsi="Arial" w:cs="Arial"/>
                <w:color w:val="000000" w:themeColor="text1"/>
                <w:sz w:val="22"/>
                <w:szCs w:val="22"/>
              </w:rPr>
              <w:lastRenderedPageBreak/>
              <w:t>Ground floor, Mount Croix,, PE</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lastRenderedPageBreak/>
              <w:t>Port Alfred</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ntombikayise.mngomezulu@nhls.ac.za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Kowie Hospital, Southwell Street, Port Alfred</w:t>
            </w:r>
          </w:p>
        </w:tc>
      </w:tr>
      <w:tr w:rsidR="004E5556" w:rsidRPr="004E5556" w:rsidTr="00422998">
        <w:trPr>
          <w:trHeight w:val="229"/>
        </w:trPr>
        <w:tc>
          <w:tcPr>
            <w:tcW w:w="2689"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PE TB</w:t>
            </w:r>
          </w:p>
        </w:tc>
        <w:tc>
          <w:tcPr>
            <w:tcW w:w="2693"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cindy.hayes@nhls.ac.za</w:t>
            </w:r>
          </w:p>
        </w:tc>
        <w:tc>
          <w:tcPr>
            <w:tcW w:w="3380" w:type="dxa"/>
          </w:tcPr>
          <w:p w:rsidR="004E5556" w:rsidRPr="004E5556" w:rsidRDefault="004E5556" w:rsidP="004E5556">
            <w:pPr>
              <w:tabs>
                <w:tab w:val="left" w:pos="1080"/>
                <w:tab w:val="left" w:pos="6480"/>
                <w:tab w:val="left" w:pos="7920"/>
                <w:tab w:val="left" w:pos="9270"/>
              </w:tabs>
              <w:spacing w:after="160" w:line="259" w:lineRule="auto"/>
              <w:rPr>
                <w:rFonts w:ascii="Arial" w:eastAsiaTheme="minorHAnsi" w:hAnsi="Arial" w:cs="Arial"/>
                <w:color w:val="000000" w:themeColor="text1"/>
                <w:sz w:val="22"/>
                <w:szCs w:val="22"/>
              </w:rPr>
            </w:pPr>
            <w:r w:rsidRPr="004E5556">
              <w:rPr>
                <w:rFonts w:ascii="Arial" w:eastAsiaTheme="minorHAnsi" w:hAnsi="Arial" w:cs="Arial"/>
                <w:color w:val="000000" w:themeColor="text1"/>
                <w:sz w:val="22"/>
                <w:szCs w:val="22"/>
              </w:rPr>
              <w:t>C/O Buckingham &amp; Eastbourne Rd, 2nd floor, Mount Croix, PE</w:t>
            </w:r>
          </w:p>
        </w:tc>
      </w:tr>
    </w:tbl>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p>
    <w:p w:rsidR="004E5556" w:rsidRPr="004E5556" w:rsidRDefault="004E5556" w:rsidP="004E5556">
      <w:pPr>
        <w:spacing w:after="160" w:line="259" w:lineRule="auto"/>
        <w:jc w:val="both"/>
        <w:rPr>
          <w:rFonts w:ascii="Arial" w:eastAsiaTheme="minorHAnsi" w:hAnsi="Arial" w:cs="Arial"/>
          <w:b/>
          <w:lang w:val="en-ZA"/>
        </w:rPr>
      </w:pPr>
    </w:p>
    <w:p w:rsidR="004E5556" w:rsidRDefault="004E5556"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Pr="007E3039" w:rsidRDefault="001A0935"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1A0935" w:rsidRPr="001A0935" w:rsidRDefault="001A0935" w:rsidP="001A0935">
      <w:pPr>
        <w:rPr>
          <w:rFonts w:ascii="Verdana" w:eastAsia="Times" w:hAnsi="Verdana" w:cs="Arial"/>
          <w:b/>
          <w:sz w:val="20"/>
          <w:szCs w:val="20"/>
          <w:u w:val="single"/>
          <w:lang w:val="en-ZA"/>
        </w:rPr>
      </w:pPr>
      <w:r w:rsidRPr="001A0935">
        <w:rPr>
          <w:rFonts w:ascii="Verdana" w:eastAsia="Times" w:hAnsi="Verdana" w:cs="Arial"/>
          <w:b/>
          <w:sz w:val="20"/>
          <w:szCs w:val="20"/>
          <w:u w:val="single"/>
          <w:lang w:val="en-ZA"/>
        </w:rPr>
        <w:t>BSC SPECIFICA</w:t>
      </w:r>
      <w:r w:rsidR="009E46CB">
        <w:rPr>
          <w:rFonts w:ascii="Verdana" w:eastAsia="Times" w:hAnsi="Verdana" w:cs="Arial"/>
          <w:b/>
          <w:sz w:val="20"/>
          <w:szCs w:val="20"/>
          <w:u w:val="single"/>
          <w:lang w:val="en-ZA"/>
        </w:rPr>
        <w:t xml:space="preserve">TIONS FOR </w:t>
      </w:r>
      <w:r w:rsidR="004E5556" w:rsidRPr="004E5556">
        <w:rPr>
          <w:rFonts w:ascii="Verdana" w:eastAsia="Times" w:hAnsi="Verdana" w:cs="Arial"/>
          <w:b/>
          <w:sz w:val="20"/>
          <w:szCs w:val="20"/>
          <w:u w:val="single"/>
          <w:lang w:val="en-ZA"/>
        </w:rPr>
        <w:t>Nelson Mandela Bay &amp; Sarah Baartman</w:t>
      </w:r>
      <w:r w:rsidR="00DD3A77" w:rsidRPr="00DD3A77">
        <w:rPr>
          <w:rFonts w:ascii="Verdana" w:eastAsia="Times" w:hAnsi="Verdana" w:cs="Arial"/>
          <w:b/>
          <w:sz w:val="20"/>
          <w:szCs w:val="20"/>
          <w:u w:val="single"/>
          <w:lang w:val="en-ZA"/>
        </w:rPr>
        <w:t xml:space="preserve"> </w:t>
      </w:r>
      <w:r w:rsidRPr="001A0935">
        <w:rPr>
          <w:rFonts w:ascii="Verdana" w:eastAsia="Times" w:hAnsi="Verdana" w:cs="Arial"/>
          <w:b/>
          <w:sz w:val="20"/>
          <w:szCs w:val="20"/>
          <w:u w:val="single"/>
          <w:lang w:val="en-ZA"/>
        </w:rPr>
        <w:t xml:space="preserve"> BUSINESS UNIT</w:t>
      </w:r>
    </w:p>
    <w:p w:rsidR="001A0935" w:rsidRPr="001A0935" w:rsidRDefault="001A0935" w:rsidP="001A0935">
      <w:pPr>
        <w:spacing w:after="160" w:line="259" w:lineRule="auto"/>
        <w:jc w:val="both"/>
        <w:rPr>
          <w:rFonts w:ascii="Arial" w:eastAsiaTheme="minorHAnsi" w:hAnsi="Arial" w:cs="Arial"/>
          <w:b/>
          <w:lang w:val="en-ZA"/>
        </w:rPr>
      </w:pPr>
    </w:p>
    <w:tbl>
      <w:tblPr>
        <w:tblStyle w:val="TableGrid5"/>
        <w:tblW w:w="0" w:type="auto"/>
        <w:tblLook w:val="04A0" w:firstRow="1" w:lastRow="0" w:firstColumn="1" w:lastColumn="0" w:noHBand="0" w:noVBand="1"/>
      </w:tblPr>
      <w:tblGrid>
        <w:gridCol w:w="6184"/>
        <w:gridCol w:w="1586"/>
        <w:gridCol w:w="1580"/>
      </w:tblGrid>
      <w:tr w:rsidR="001A0935" w:rsidRPr="001A0935" w:rsidTr="001A0935">
        <w:tc>
          <w:tcPr>
            <w:tcW w:w="7083"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Classification</w:t>
            </w:r>
          </w:p>
        </w:tc>
        <w:tc>
          <w:tcPr>
            <w:tcW w:w="1686"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Comply</w:t>
            </w:r>
          </w:p>
        </w:tc>
        <w:tc>
          <w:tcPr>
            <w:tcW w:w="1687"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Do not comply</w:t>
            </w: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service maintenance and or repairs shall be conducted strictly in accordance with the relevant standards and specifications and in a legal, safe and responsible manner and to this end the Supplier certifies that he / she is fully conversant with the provisions of the Occupational Health and Safety Act no 85 of 1993 (OHSACT) and the Regulations framed thereunder as well as the appropriate standards and specifications applicable to the required work e.g. VC8041, SANS 10226, SANS 12469, and that his / her employees, agents and mandatories have similar knowledge.</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No supplier shall commence work on the company’s property unless he / she has received permission to do so from the Laboratory Manager or appointed representative by way of a prior appointment.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lastRenderedPageBreak/>
              <w:t>The supplier shall comply with the requirements of the OHSACT and the Regulations framed thereunder, any relevant standards or specifications and also the NHLS Safety Manual.</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appropriate standard report form as drafted by the NHLS shall be completed and delivered to the Laboratory Manager or the appointed representative within 2 working days of the service having been completed. In the event that a cabinet is deemed dangerous to the operator or any other person the Laboratory Manager or appointed representative shall immediately be informed of the situation and advised in writing that the bio-safety cabinet should be closed with immediate effect and a date shall be agreed on for the</w:t>
            </w:r>
          </w:p>
          <w:p w:rsidR="001A0935" w:rsidRPr="001A0935" w:rsidRDefault="001A0935" w:rsidP="001A0935">
            <w:pPr>
              <w:jc w:val="both"/>
              <w:rPr>
                <w:rFonts w:ascii="Arial" w:hAnsi="Arial" w:cs="Arial"/>
                <w:sz w:val="20"/>
                <w:szCs w:val="20"/>
              </w:rPr>
            </w:pPr>
            <w:r w:rsidRPr="001A0935">
              <w:rPr>
                <w:rFonts w:ascii="Arial" w:hAnsi="Arial" w:cs="Arial"/>
                <w:sz w:val="20"/>
                <w:szCs w:val="20"/>
              </w:rPr>
              <w:t>repair of the cabinet.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During the term of this agreement, the Supplier shall take all steps to ensure that the site remains clear of waste and any hazardous material or substances and on completion of such work, the Supplier shall make good and leave the site clean and tidy. The Supplier shall place any old HEPA filters into the plastic bags supplied by the NHLS, seal them and leave them at the laboratory in a place as specified by the Laboratory Manager or appointed representative. Any</w:t>
            </w:r>
          </w:p>
          <w:p w:rsidR="001A0935" w:rsidRPr="001A0935" w:rsidRDefault="001A0935" w:rsidP="001A0935">
            <w:pPr>
              <w:jc w:val="both"/>
              <w:rPr>
                <w:rFonts w:ascii="Arial" w:hAnsi="Arial" w:cs="Arial"/>
                <w:sz w:val="20"/>
                <w:szCs w:val="20"/>
              </w:rPr>
            </w:pPr>
            <w:r w:rsidRPr="001A0935">
              <w:rPr>
                <w:rFonts w:ascii="Arial" w:hAnsi="Arial" w:cs="Arial"/>
                <w:sz w:val="20"/>
                <w:szCs w:val="20"/>
              </w:rPr>
              <w:t>cost of removal of any waste other than the HEPA filters incurred by the Company shall be borne by the Supplier.</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contractors must have and use appropriate calibrated equipment to perform their testing.</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Prior to any work being done in any contaminated part of the cabinet the service provider shall ensure that the cabinet is decontaminated in accordance with the relevant standard and legislation and this decontamination shall be at the service providers expense.</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Should accreditation of service providers be introduced it will then be incumbent on the supplier to submit an application for accreditation within 3 months. Should an appointed supplier fail to gain accreditation the NHLS shall reserve the right to cancel the contract.</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F63626" w:rsidP="00924A74">
      <w:pPr>
        <w:spacing w:after="160" w:line="259" w:lineRule="auto"/>
        <w:rPr>
          <w:rFonts w:asciiTheme="minorHAnsi" w:eastAsiaTheme="minorHAnsi" w:hAnsiTheme="minorHAnsi" w:cstheme="minorBidi"/>
          <w:sz w:val="22"/>
          <w:szCs w:val="22"/>
          <w:lang w:val="en-ZA"/>
        </w:rPr>
      </w:pPr>
      <w:r>
        <w:rPr>
          <w:noProof/>
          <w:lang w:val="en-ZA" w:eastAsia="en-ZA"/>
        </w:rPr>
        <w:lastRenderedPageBreak/>
        <w:drawing>
          <wp:inline distT="0" distB="0" distL="0" distR="0" wp14:anchorId="5C4F2DAA" wp14:editId="2A7D32FB">
            <wp:extent cx="3981450" cy="561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1450" cy="5619750"/>
                    </a:xfrm>
                    <a:prstGeom prst="rect">
                      <a:avLst/>
                    </a:prstGeom>
                  </pic:spPr>
                </pic:pic>
              </a:graphicData>
            </a:graphic>
          </wp:inline>
        </w:drawing>
      </w: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14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37147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35250"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0" cy="3752850"/>
                    </a:xfrm>
                    <a:prstGeom prst="rect">
                      <a:avLst/>
                    </a:prstGeom>
                    <a:noFill/>
                    <a:ln>
                      <a:noFill/>
                    </a:ln>
                  </pic:spPr>
                </pic:pic>
              </a:graphicData>
            </a:graphic>
          </wp:inline>
        </w:drawing>
      </w: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09850" cy="3727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60650" cy="3721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650" cy="372110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274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09850" cy="3689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36893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584450" cy="36766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0" cy="3676650"/>
                    </a:xfrm>
                    <a:prstGeom prst="rect">
                      <a:avLst/>
                    </a:prstGeom>
                    <a:noFill/>
                    <a:ln>
                      <a:noFill/>
                    </a:ln>
                  </pic:spPr>
                </pic:pic>
              </a:graphicData>
            </a:graphic>
          </wp:inline>
        </w:drawing>
      </w: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lastRenderedPageBreak/>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w:t>
      </w:r>
      <w:r w:rsidRPr="001A7082">
        <w:rPr>
          <w:rFonts w:ascii="Arial" w:hAnsi="Arial" w:cs="Arial"/>
          <w:snapToGrid w:val="0"/>
        </w:rPr>
        <w:lastRenderedPageBreak/>
        <w:t xml:space="preserve">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lastRenderedPageBreak/>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w:t>
      </w:r>
      <w:r w:rsidRPr="001A7082">
        <w:rPr>
          <w:rFonts w:ascii="Arial" w:hAnsi="Arial" w:cs="Arial"/>
          <w:snapToGrid w:val="0"/>
        </w:rPr>
        <w:lastRenderedPageBreak/>
        <w:t xml:space="preserve">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w:t>
      </w:r>
      <w:r>
        <w:rPr>
          <w:rFonts w:ascii="Arial" w:hAnsi="Arial" w:cs="Arial"/>
          <w:b/>
          <w:snapToGrid w:val="0"/>
          <w:lang w:val="en-GB"/>
        </w:rPr>
        <w:lastRenderedPageBreak/>
        <w:t xml:space="preserve">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 xml:space="preserve">number: </w:t>
      </w:r>
      <w:r>
        <w:rPr>
          <w:rFonts w:ascii="Arial" w:hAnsi="Arial" w:cs="Arial"/>
          <w:snapToGrid w:val="0"/>
          <w:lang w:val="en-GB"/>
        </w:rPr>
        <w:lastRenderedPageBreak/>
        <w:t>…………………………………………………………...</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w:t>
      </w:r>
      <w:r w:rsidRPr="001A7082">
        <w:rPr>
          <w:rFonts w:ascii="Arial" w:hAnsi="Arial" w:cs="Arial"/>
          <w:snapToGrid w:val="0"/>
          <w:lang w:val="en-GB"/>
        </w:rPr>
        <w:lastRenderedPageBreak/>
        <w:t xml:space="preserve">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9E46CB" w:rsidRDefault="009E46CB" w:rsidP="0072140C">
                            <w:pPr>
                              <w:jc w:val="center"/>
                              <w:rPr>
                                <w:rFonts w:ascii="Arial" w:hAnsi="Arial" w:cs="Arial"/>
                                <w:sz w:val="18"/>
                                <w:szCs w:val="18"/>
                              </w:rPr>
                            </w:pPr>
                          </w:p>
                          <w:p w:rsidR="009E46CB" w:rsidRPr="00585866" w:rsidRDefault="009E46CB" w:rsidP="0072140C">
                            <w:pPr>
                              <w:jc w:val="center"/>
                              <w:rPr>
                                <w:rFonts w:ascii="Arial" w:hAnsi="Arial" w:cs="Arial"/>
                                <w:sz w:val="18"/>
                                <w:szCs w:val="18"/>
                              </w:rPr>
                            </w:pPr>
                            <w:r w:rsidRPr="00585866">
                              <w:rPr>
                                <w:rFonts w:ascii="Arial" w:hAnsi="Arial" w:cs="Arial"/>
                                <w:sz w:val="18"/>
                                <w:szCs w:val="18"/>
                              </w:rPr>
                              <w:t>……………………………………….</w:t>
                            </w:r>
                          </w:p>
                          <w:p w:rsidR="009E46CB" w:rsidRPr="00B715D9" w:rsidRDefault="009E46CB" w:rsidP="0072140C">
                            <w:pPr>
                              <w:jc w:val="center"/>
                              <w:rPr>
                                <w:rFonts w:ascii="Arial" w:hAnsi="Arial" w:cs="Arial"/>
                                <w:b/>
                                <w:sz w:val="18"/>
                                <w:szCs w:val="18"/>
                              </w:rPr>
                            </w:pPr>
                            <w:r w:rsidRPr="00B715D9">
                              <w:rPr>
                                <w:rFonts w:ascii="Arial" w:hAnsi="Arial" w:cs="Arial"/>
                                <w:b/>
                                <w:sz w:val="18"/>
                                <w:szCs w:val="18"/>
                              </w:rPr>
                              <w:t>SIGNATURE(S) OF TENDERER(S)</w:t>
                            </w:r>
                          </w:p>
                          <w:p w:rsidR="009E46CB" w:rsidRDefault="009E46CB" w:rsidP="0072140C">
                            <w:pPr>
                              <w:rPr>
                                <w:rFonts w:ascii="Arial" w:hAnsi="Arial" w:cs="Arial"/>
                                <w:sz w:val="18"/>
                                <w:szCs w:val="18"/>
                              </w:rPr>
                            </w:pPr>
                          </w:p>
                          <w:p w:rsidR="009E46CB" w:rsidRPr="00585866" w:rsidRDefault="009E46C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E46CB" w:rsidRDefault="009E46C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9E46CB" w:rsidRDefault="009E46CB" w:rsidP="0072140C">
                      <w:pPr>
                        <w:jc w:val="center"/>
                        <w:rPr>
                          <w:rFonts w:ascii="Arial" w:hAnsi="Arial" w:cs="Arial"/>
                          <w:sz w:val="18"/>
                          <w:szCs w:val="18"/>
                        </w:rPr>
                      </w:pPr>
                    </w:p>
                    <w:p w:rsidR="009E46CB" w:rsidRPr="00585866" w:rsidRDefault="009E46CB" w:rsidP="0072140C">
                      <w:pPr>
                        <w:jc w:val="center"/>
                        <w:rPr>
                          <w:rFonts w:ascii="Arial" w:hAnsi="Arial" w:cs="Arial"/>
                          <w:sz w:val="18"/>
                          <w:szCs w:val="18"/>
                        </w:rPr>
                      </w:pPr>
                      <w:r w:rsidRPr="00585866">
                        <w:rPr>
                          <w:rFonts w:ascii="Arial" w:hAnsi="Arial" w:cs="Arial"/>
                          <w:sz w:val="18"/>
                          <w:szCs w:val="18"/>
                        </w:rPr>
                        <w:t>……………………………………….</w:t>
                      </w:r>
                    </w:p>
                    <w:p w:rsidR="009E46CB" w:rsidRPr="00B715D9" w:rsidRDefault="009E46CB" w:rsidP="0072140C">
                      <w:pPr>
                        <w:jc w:val="center"/>
                        <w:rPr>
                          <w:rFonts w:ascii="Arial" w:hAnsi="Arial" w:cs="Arial"/>
                          <w:b/>
                          <w:sz w:val="18"/>
                          <w:szCs w:val="18"/>
                        </w:rPr>
                      </w:pPr>
                      <w:r w:rsidRPr="00B715D9">
                        <w:rPr>
                          <w:rFonts w:ascii="Arial" w:hAnsi="Arial" w:cs="Arial"/>
                          <w:b/>
                          <w:sz w:val="18"/>
                          <w:szCs w:val="18"/>
                        </w:rPr>
                        <w:t>SIGNATURE(S) OF TENDERER(S)</w:t>
                      </w:r>
                    </w:p>
                    <w:p w:rsidR="009E46CB" w:rsidRDefault="009E46CB" w:rsidP="0072140C">
                      <w:pPr>
                        <w:rPr>
                          <w:rFonts w:ascii="Arial" w:hAnsi="Arial" w:cs="Arial"/>
                          <w:sz w:val="18"/>
                          <w:szCs w:val="18"/>
                        </w:rPr>
                      </w:pPr>
                    </w:p>
                    <w:p w:rsidR="009E46CB" w:rsidRPr="00585866" w:rsidRDefault="009E46C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E46CB" w:rsidRDefault="009E46C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w:t>
      </w:r>
      <w:r w:rsidRPr="009C556D">
        <w:rPr>
          <w:rFonts w:ascii="Arial" w:hAnsi="Arial" w:cs="Arial"/>
          <w:color w:val="000000"/>
          <w:sz w:val="22"/>
          <w:szCs w:val="22"/>
          <w:lang w:eastAsia="en-ZA"/>
        </w:rPr>
        <w:lastRenderedPageBreak/>
        <w:t>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w:t>
      </w:r>
      <w:r w:rsidRPr="009C556D">
        <w:rPr>
          <w:rFonts w:ascii="Arial" w:hAnsi="Arial" w:cs="Arial"/>
          <w:color w:val="000000"/>
          <w:sz w:val="22"/>
          <w:szCs w:val="22"/>
          <w:lang w:eastAsia="en-ZA"/>
        </w:rPr>
        <w:lastRenderedPageBreak/>
        <w:t>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7B7" w:rsidRDefault="004057B7" w:rsidP="009C556D">
      <w:r>
        <w:separator/>
      </w:r>
    </w:p>
  </w:endnote>
  <w:endnote w:type="continuationSeparator" w:id="0">
    <w:p w:rsidR="004057B7" w:rsidRDefault="004057B7"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Arial Nova Cond Light">
    <w:panose1 w:val="020B0306020202020204"/>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9E46CB" w:rsidRDefault="009E46CB">
        <w:pPr>
          <w:pStyle w:val="Footer"/>
          <w:jc w:val="right"/>
        </w:pPr>
        <w:r>
          <w:fldChar w:fldCharType="begin"/>
        </w:r>
        <w:r>
          <w:instrText xml:space="preserve"> PAGE   \* MERGEFORMAT </w:instrText>
        </w:r>
        <w:r>
          <w:fldChar w:fldCharType="separate"/>
        </w:r>
        <w:r w:rsidR="004E5556">
          <w:rPr>
            <w:noProof/>
          </w:rPr>
          <w:t>1</w:t>
        </w:r>
        <w:r>
          <w:rPr>
            <w:noProof/>
          </w:rPr>
          <w:fldChar w:fldCharType="end"/>
        </w:r>
      </w:p>
    </w:sdtContent>
  </w:sdt>
  <w:p w:rsidR="009E46CB" w:rsidRDefault="009E46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7B7" w:rsidRDefault="004057B7" w:rsidP="009C556D">
      <w:r>
        <w:separator/>
      </w:r>
    </w:p>
  </w:footnote>
  <w:footnote w:type="continuationSeparator" w:id="0">
    <w:p w:rsidR="004057B7" w:rsidRDefault="004057B7" w:rsidP="009C556D">
      <w:r>
        <w:continuationSeparator/>
      </w:r>
    </w:p>
  </w:footnote>
  <w:footnote w:id="1">
    <w:p w:rsidR="009E46CB" w:rsidRDefault="009E46C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E46CB" w:rsidRDefault="009E46CB" w:rsidP="009C556D">
      <w:pPr>
        <w:pStyle w:val="FootnoteText"/>
      </w:pPr>
    </w:p>
    <w:p w:rsidR="009E46CB" w:rsidRDefault="009E46CB" w:rsidP="009C556D">
      <w:pPr>
        <w:pStyle w:val="FootnoteText"/>
      </w:pPr>
    </w:p>
  </w:footnote>
  <w:footnote w:id="2">
    <w:p w:rsidR="009E46CB" w:rsidRDefault="009E46C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CB" w:rsidRDefault="009E46CB">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9E46CB" w:rsidRDefault="009E46CB">
    <w:pPr>
      <w:pStyle w:val="Header"/>
    </w:pPr>
  </w:p>
  <w:p w:rsidR="009E46CB" w:rsidRPr="0071463B" w:rsidRDefault="009E46CB" w:rsidP="00294EDB">
    <w:pPr>
      <w:pStyle w:val="Header"/>
      <w:rPr>
        <w:rFonts w:ascii="Arial" w:hAnsi="Arial" w:cs="Arial"/>
        <w:b/>
        <w:sz w:val="32"/>
        <w:szCs w:val="32"/>
      </w:rPr>
    </w:pPr>
    <w:r>
      <w:rPr>
        <w:rFonts w:ascii="Arial" w:hAnsi="Arial" w:cs="Arial"/>
        <w:b/>
        <w:sz w:val="32"/>
        <w:szCs w:val="32"/>
      </w:rPr>
      <w:t xml:space="preserve"> </w:t>
    </w:r>
  </w:p>
  <w:p w:rsidR="009E46CB" w:rsidRDefault="009E46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0935"/>
    <w:rsid w:val="001A46DA"/>
    <w:rsid w:val="001C58CF"/>
    <w:rsid w:val="00222D54"/>
    <w:rsid w:val="0023414D"/>
    <w:rsid w:val="00272073"/>
    <w:rsid w:val="00272228"/>
    <w:rsid w:val="002858AE"/>
    <w:rsid w:val="00294EDB"/>
    <w:rsid w:val="002951BB"/>
    <w:rsid w:val="002C67D5"/>
    <w:rsid w:val="002E0569"/>
    <w:rsid w:val="002E4671"/>
    <w:rsid w:val="003052D1"/>
    <w:rsid w:val="003711A3"/>
    <w:rsid w:val="003A1B46"/>
    <w:rsid w:val="003C29CA"/>
    <w:rsid w:val="004057B7"/>
    <w:rsid w:val="00447EE7"/>
    <w:rsid w:val="004D12F9"/>
    <w:rsid w:val="004E5556"/>
    <w:rsid w:val="004F5DA5"/>
    <w:rsid w:val="00507D6B"/>
    <w:rsid w:val="005514C6"/>
    <w:rsid w:val="005C79E8"/>
    <w:rsid w:val="005D2165"/>
    <w:rsid w:val="005E35F8"/>
    <w:rsid w:val="006642F9"/>
    <w:rsid w:val="00683807"/>
    <w:rsid w:val="006F69BA"/>
    <w:rsid w:val="0071463B"/>
    <w:rsid w:val="0072140C"/>
    <w:rsid w:val="00735BF7"/>
    <w:rsid w:val="007850BF"/>
    <w:rsid w:val="00796049"/>
    <w:rsid w:val="007A05CD"/>
    <w:rsid w:val="007D4F16"/>
    <w:rsid w:val="007E3039"/>
    <w:rsid w:val="007E734F"/>
    <w:rsid w:val="00806D6F"/>
    <w:rsid w:val="00814772"/>
    <w:rsid w:val="00836067"/>
    <w:rsid w:val="0088025C"/>
    <w:rsid w:val="008951B4"/>
    <w:rsid w:val="008B2E9A"/>
    <w:rsid w:val="009173C3"/>
    <w:rsid w:val="00920981"/>
    <w:rsid w:val="00922F15"/>
    <w:rsid w:val="00924A74"/>
    <w:rsid w:val="009455C8"/>
    <w:rsid w:val="00950894"/>
    <w:rsid w:val="00973D51"/>
    <w:rsid w:val="00974136"/>
    <w:rsid w:val="009859AE"/>
    <w:rsid w:val="009A2978"/>
    <w:rsid w:val="009A3D51"/>
    <w:rsid w:val="009C1EFA"/>
    <w:rsid w:val="009C556D"/>
    <w:rsid w:val="009C7CBC"/>
    <w:rsid w:val="009E46CB"/>
    <w:rsid w:val="009F0BF3"/>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50588"/>
    <w:rsid w:val="00D737AB"/>
    <w:rsid w:val="00D807AF"/>
    <w:rsid w:val="00D91B34"/>
    <w:rsid w:val="00DA3254"/>
    <w:rsid w:val="00DD30D1"/>
    <w:rsid w:val="00DD3A77"/>
    <w:rsid w:val="00E018D7"/>
    <w:rsid w:val="00E060DD"/>
    <w:rsid w:val="00E404BC"/>
    <w:rsid w:val="00E82E84"/>
    <w:rsid w:val="00E9498E"/>
    <w:rsid w:val="00F30973"/>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AA9950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emf"/><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11294</Words>
  <Characters>64381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2023-05-29T07:12:00Z</cp:lastPrinted>
  <dcterms:created xsi:type="dcterms:W3CDTF">2023-05-29T07:17:00Z</dcterms:created>
  <dcterms:modified xsi:type="dcterms:W3CDTF">2023-05-29T07:17:00Z</dcterms:modified>
</cp:coreProperties>
</file>