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4A8" w:rsidRDefault="001524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524A8" w:rsidRPr="00524744" w:rsidRDefault="001524A8" w:rsidP="00C64ACD">
                            <w:pPr>
                              <w:pStyle w:val="Header"/>
                              <w:rPr>
                                <w:rFonts w:cs="Arial"/>
                                <w:sz w:val="20"/>
                              </w:rPr>
                            </w:pPr>
                            <w:r w:rsidRPr="00524744">
                              <w:rPr>
                                <w:rFonts w:cs="Arial"/>
                                <w:sz w:val="20"/>
                              </w:rPr>
                              <w:t>Author: O.M.A</w:t>
                            </w:r>
                          </w:p>
                          <w:p w:rsidR="001524A8" w:rsidRPr="00524744" w:rsidRDefault="001524A8" w:rsidP="00C64ACD">
                            <w:pPr>
                              <w:pStyle w:val="Header"/>
                              <w:rPr>
                                <w:rFonts w:cs="Arial"/>
                                <w:sz w:val="20"/>
                              </w:rPr>
                            </w:pPr>
                            <w:r>
                              <w:rPr>
                                <w:rFonts w:cs="Arial"/>
                                <w:sz w:val="20"/>
                              </w:rPr>
                              <w:t>File Ref: ARC.12/08/27</w:t>
                            </w:r>
                          </w:p>
                          <w:p w:rsidR="001524A8" w:rsidRPr="00524744" w:rsidRDefault="001524A8" w:rsidP="00C64ACD">
                            <w:pPr>
                              <w:pStyle w:val="Header"/>
                              <w:rPr>
                                <w:rFonts w:cs="Arial"/>
                                <w:sz w:val="20"/>
                              </w:rPr>
                            </w:pPr>
                            <w:r w:rsidRPr="00524744">
                              <w:rPr>
                                <w:rFonts w:cs="Arial"/>
                                <w:sz w:val="20"/>
                              </w:rPr>
                              <w:t xml:space="preserve">Date: </w:t>
                            </w:r>
                            <w:r>
                              <w:rPr>
                                <w:rFonts w:cs="Arial"/>
                                <w:sz w:val="20"/>
                              </w:rPr>
                              <w:t>9 Sep 12</w:t>
                            </w:r>
                          </w:p>
                          <w:p w:rsidR="001524A8" w:rsidRPr="004D0721" w:rsidRDefault="001524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524A8" w:rsidRDefault="001524A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524A8" w:rsidRDefault="001524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524A8" w:rsidRPr="00524744" w:rsidRDefault="001524A8" w:rsidP="00C64ACD">
                      <w:pPr>
                        <w:pStyle w:val="Header"/>
                        <w:rPr>
                          <w:rFonts w:cs="Arial"/>
                          <w:sz w:val="20"/>
                        </w:rPr>
                      </w:pPr>
                      <w:r w:rsidRPr="00524744">
                        <w:rPr>
                          <w:rFonts w:cs="Arial"/>
                          <w:sz w:val="20"/>
                        </w:rPr>
                        <w:t>Author: O.M.A</w:t>
                      </w:r>
                    </w:p>
                    <w:p w:rsidR="001524A8" w:rsidRPr="00524744" w:rsidRDefault="001524A8" w:rsidP="00C64ACD">
                      <w:pPr>
                        <w:pStyle w:val="Header"/>
                        <w:rPr>
                          <w:rFonts w:cs="Arial"/>
                          <w:sz w:val="20"/>
                        </w:rPr>
                      </w:pPr>
                      <w:r>
                        <w:rPr>
                          <w:rFonts w:cs="Arial"/>
                          <w:sz w:val="20"/>
                        </w:rPr>
                        <w:t>File Ref: ARC.12/08/27</w:t>
                      </w:r>
                    </w:p>
                    <w:p w:rsidR="001524A8" w:rsidRPr="00524744" w:rsidRDefault="001524A8" w:rsidP="00C64ACD">
                      <w:pPr>
                        <w:pStyle w:val="Header"/>
                        <w:rPr>
                          <w:rFonts w:cs="Arial"/>
                          <w:sz w:val="20"/>
                        </w:rPr>
                      </w:pPr>
                      <w:r w:rsidRPr="00524744">
                        <w:rPr>
                          <w:rFonts w:cs="Arial"/>
                          <w:sz w:val="20"/>
                        </w:rPr>
                        <w:t xml:space="preserve">Date: </w:t>
                      </w:r>
                      <w:r>
                        <w:rPr>
                          <w:rFonts w:cs="Arial"/>
                          <w:sz w:val="20"/>
                        </w:rPr>
                        <w:t>9 Sep 12</w:t>
                      </w:r>
                    </w:p>
                    <w:p w:rsidR="001524A8" w:rsidRPr="004D0721" w:rsidRDefault="001524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524A8" w:rsidRDefault="001524A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F16EC">
        <w:rPr>
          <w:rFonts w:ascii="Arial Narrow" w:hAnsi="Arial Narrow" w:cs="Arial"/>
          <w:b/>
          <w:color w:val="000000"/>
          <w:sz w:val="28"/>
          <w:szCs w:val="28"/>
        </w:rPr>
        <w:t xml:space="preserve">Supply, deliver and </w:t>
      </w:r>
      <w:r w:rsidR="00BC0926">
        <w:rPr>
          <w:rFonts w:ascii="Arial Narrow" w:hAnsi="Arial Narrow" w:cs="Arial"/>
          <w:b/>
          <w:color w:val="000000"/>
          <w:sz w:val="28"/>
          <w:szCs w:val="28"/>
        </w:rPr>
        <w:t xml:space="preserve">Double </w:t>
      </w:r>
      <w:r w:rsidR="00E534E2">
        <w:rPr>
          <w:rFonts w:ascii="Arial Narrow" w:hAnsi="Arial Narrow" w:cs="Arial"/>
          <w:b/>
          <w:color w:val="000000"/>
          <w:sz w:val="28"/>
          <w:szCs w:val="28"/>
        </w:rPr>
        <w:t xml:space="preserve">Door </w:t>
      </w:r>
      <w:r w:rsidR="00BC0926">
        <w:rPr>
          <w:rFonts w:ascii="Arial Narrow" w:hAnsi="Arial Narrow" w:cs="Arial"/>
          <w:b/>
          <w:color w:val="000000"/>
          <w:sz w:val="28"/>
          <w:szCs w:val="28"/>
        </w:rPr>
        <w:t xml:space="preserve">Glass </w:t>
      </w:r>
      <w:r w:rsidR="00E534E2">
        <w:rPr>
          <w:rFonts w:ascii="Arial Narrow" w:hAnsi="Arial Narrow" w:cs="Arial"/>
          <w:b/>
          <w:color w:val="000000"/>
          <w:sz w:val="28"/>
          <w:szCs w:val="28"/>
        </w:rPr>
        <w:t>Fridge</w:t>
      </w:r>
      <w:r w:rsidR="000F16EC">
        <w:rPr>
          <w:rFonts w:ascii="Arial Narrow" w:hAnsi="Arial Narrow" w:cs="Arial"/>
          <w:b/>
          <w:color w:val="000000"/>
          <w:sz w:val="28"/>
          <w:szCs w:val="28"/>
        </w:rPr>
        <w:t xml:space="preserve"> at </w:t>
      </w:r>
      <w:r w:rsidR="00371939">
        <w:rPr>
          <w:rFonts w:ascii="Arial Narrow" w:hAnsi="Arial Narrow" w:cs="Arial"/>
          <w:b/>
          <w:color w:val="000000"/>
          <w:sz w:val="28"/>
          <w:szCs w:val="28"/>
        </w:rPr>
        <w:t>NHLS</w:t>
      </w:r>
      <w:r w:rsidR="00E534E2">
        <w:rPr>
          <w:rFonts w:ascii="Arial Narrow" w:hAnsi="Arial Narrow" w:cs="Arial"/>
          <w:b/>
          <w:color w:val="000000"/>
          <w:sz w:val="28"/>
          <w:szCs w:val="28"/>
        </w:rPr>
        <w:t xml:space="preserve">, </w:t>
      </w:r>
      <w:r w:rsidR="003D4185">
        <w:rPr>
          <w:rFonts w:ascii="Arial Narrow" w:hAnsi="Arial Narrow" w:cs="Arial"/>
          <w:b/>
          <w:color w:val="000000"/>
          <w:sz w:val="28"/>
          <w:szCs w:val="28"/>
        </w:rPr>
        <w:t xml:space="preserve">DGM </w:t>
      </w:r>
      <w:proofErr w:type="spellStart"/>
      <w:r w:rsidR="003D4185">
        <w:rPr>
          <w:rFonts w:ascii="Arial Narrow" w:hAnsi="Arial Narrow" w:cs="Arial"/>
          <w:b/>
          <w:color w:val="000000"/>
          <w:sz w:val="28"/>
          <w:szCs w:val="28"/>
        </w:rPr>
        <w:t>Sefako</w:t>
      </w:r>
      <w:proofErr w:type="spellEnd"/>
      <w:r w:rsidR="003D4185">
        <w:rPr>
          <w:rFonts w:ascii="Arial Narrow" w:hAnsi="Arial Narrow" w:cs="Arial"/>
          <w:b/>
          <w:color w:val="000000"/>
          <w:sz w:val="28"/>
          <w:szCs w:val="28"/>
        </w:rPr>
        <w:t xml:space="preserve"> </w:t>
      </w:r>
      <w:proofErr w:type="spellStart"/>
      <w:r w:rsidR="003D4185">
        <w:rPr>
          <w:rFonts w:ascii="Arial Narrow" w:hAnsi="Arial Narrow" w:cs="Arial"/>
          <w:b/>
          <w:color w:val="000000"/>
          <w:sz w:val="28"/>
          <w:szCs w:val="28"/>
        </w:rPr>
        <w:t>Makgatho</w:t>
      </w:r>
      <w:proofErr w:type="spellEnd"/>
      <w:r w:rsidR="003D4185">
        <w:rPr>
          <w:rFonts w:ascii="Arial Narrow" w:hAnsi="Arial Narrow" w:cs="Arial"/>
          <w:b/>
          <w:color w:val="000000"/>
          <w:sz w:val="28"/>
          <w:szCs w:val="28"/>
        </w:rPr>
        <w:t xml:space="preserve"> Academic, CHEM, VIROLOGY AND MICRO</w:t>
      </w:r>
      <w:r w:rsidR="00371939">
        <w:rPr>
          <w:rFonts w:ascii="Arial Narrow" w:hAnsi="Arial Narrow" w:cs="Arial"/>
          <w:b/>
          <w:color w:val="000000"/>
          <w:sz w:val="28"/>
          <w:szCs w:val="28"/>
        </w:rPr>
        <w:t xml:space="preserve"> </w:t>
      </w:r>
      <w:r w:rsidR="000F16EC">
        <w:rPr>
          <w:rFonts w:ascii="Arial Narrow" w:hAnsi="Arial Narrow" w:cs="Arial"/>
          <w:b/>
          <w:color w:val="000000"/>
          <w:sz w:val="28"/>
          <w:szCs w:val="28"/>
        </w:rPr>
        <w:t>Laborator</w:t>
      </w:r>
      <w:r w:rsidR="00E30270">
        <w:rPr>
          <w:rFonts w:ascii="Arial Narrow" w:hAnsi="Arial Narrow" w:cs="Arial"/>
          <w:b/>
          <w:color w:val="000000"/>
          <w:sz w:val="28"/>
          <w:szCs w:val="28"/>
        </w:rPr>
        <w:t>ies</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3D4185">
        <w:rPr>
          <w:rFonts w:ascii="Arial Narrow" w:eastAsia="Calibri" w:hAnsi="Arial Narrow" w:cs="Arial"/>
          <w:b/>
          <w:sz w:val="28"/>
          <w:szCs w:val="28"/>
          <w:lang w:val="en-ZA"/>
        </w:rPr>
        <w:t xml:space="preserve">GAUFRG2022-012/013&amp;015 </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E59C0">
        <w:rPr>
          <w:rFonts w:ascii="Arial Narrow" w:eastAsia="Calibri" w:hAnsi="Arial Narrow" w:cs="Arial"/>
          <w:b/>
          <w:sz w:val="28"/>
          <w:szCs w:val="28"/>
          <w:lang w:val="en-ZA"/>
        </w:rPr>
        <w:t>3</w:t>
      </w:r>
      <w:r w:rsidR="00A2772D">
        <w:rPr>
          <w:rFonts w:ascii="Arial Narrow" w:eastAsia="Calibri" w:hAnsi="Arial Narrow" w:cs="Arial"/>
          <w:b/>
          <w:sz w:val="28"/>
          <w:szCs w:val="28"/>
          <w:lang w:val="en-ZA"/>
        </w:rPr>
        <w:t>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FB00B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79"/>
        <w:gridCol w:w="1063"/>
        <w:gridCol w:w="42"/>
        <w:gridCol w:w="1293"/>
        <w:gridCol w:w="211"/>
        <w:gridCol w:w="313"/>
        <w:gridCol w:w="415"/>
        <w:gridCol w:w="825"/>
        <w:gridCol w:w="146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B2744"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1524A8">
              <w:rPr>
                <w:rFonts w:ascii="Arial Narrow" w:hAnsi="Arial Narrow"/>
                <w:b/>
                <w:sz w:val="20"/>
                <w:lang w:val="en-GB"/>
              </w:rPr>
              <w:t>GAUPFRG2022-01</w:t>
            </w:r>
            <w:r w:rsidR="002668AC">
              <w:rPr>
                <w:rFonts w:ascii="Arial Narrow" w:hAnsi="Arial Narrow"/>
                <w:b/>
                <w:sz w:val="20"/>
                <w:lang w:val="en-GB"/>
              </w:rPr>
              <w:t>2/013&amp;015</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4E59C0">
              <w:rPr>
                <w:rFonts w:ascii="Arial Narrow" w:hAnsi="Arial Narrow"/>
                <w:b/>
                <w:sz w:val="20"/>
                <w:lang w:val="en-GB"/>
              </w:rPr>
              <w:t>3</w:t>
            </w:r>
            <w:r w:rsidR="00A2772D">
              <w:rPr>
                <w:rFonts w:ascii="Arial Narrow" w:hAnsi="Arial Narrow"/>
                <w:b/>
                <w:sz w:val="20"/>
                <w:lang w:val="en-GB"/>
              </w:rPr>
              <w:t>0</w:t>
            </w:r>
            <w:r w:rsidR="000F16EC">
              <w:rPr>
                <w:rFonts w:ascii="Arial Narrow" w:hAnsi="Arial Narrow"/>
                <w:b/>
                <w:sz w:val="20"/>
                <w:lang w:val="en-GB"/>
              </w:rPr>
              <w:t xml:space="preserve"> 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w:t>
            </w:r>
            <w:r w:rsidR="002668AC">
              <w:rPr>
                <w:rFonts w:ascii="Arial Narrow" w:hAnsi="Arial Narrow" w:cs="Arial"/>
                <w:b/>
                <w:color w:val="000000"/>
                <w:sz w:val="20"/>
                <w:szCs w:val="20"/>
              </w:rPr>
              <w:t>d install Double</w:t>
            </w:r>
            <w:r w:rsidR="001524A8">
              <w:rPr>
                <w:rFonts w:ascii="Arial Narrow" w:hAnsi="Arial Narrow" w:cs="Arial"/>
                <w:b/>
                <w:color w:val="000000"/>
                <w:sz w:val="20"/>
                <w:szCs w:val="20"/>
              </w:rPr>
              <w:t xml:space="preserve"> door </w:t>
            </w:r>
            <w:r w:rsidR="002668AC">
              <w:rPr>
                <w:rFonts w:ascii="Arial Narrow" w:hAnsi="Arial Narrow" w:cs="Arial"/>
                <w:b/>
                <w:color w:val="000000"/>
                <w:sz w:val="20"/>
                <w:szCs w:val="20"/>
              </w:rPr>
              <w:t xml:space="preserve">Glass </w:t>
            </w:r>
            <w:r w:rsidR="001524A8">
              <w:rPr>
                <w:rFonts w:ascii="Arial Narrow" w:hAnsi="Arial Narrow" w:cs="Arial"/>
                <w:b/>
                <w:color w:val="000000"/>
                <w:sz w:val="20"/>
                <w:szCs w:val="20"/>
              </w:rPr>
              <w:t>Fridge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524A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B274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r>
      <w:tr w:rsidR="001524A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B2744"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r>
      <w:tr w:rsidR="001524A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1524A8"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B274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AE1172">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524A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524A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B2744"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524A8"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524A8"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00B0">
              <w:rPr>
                <w:rFonts w:ascii="Arial Narrow" w:hAnsi="Arial Narrow"/>
                <w:sz w:val="20"/>
                <w:lang w:val="en-GB"/>
              </w:rPr>
            </w:r>
            <w:r w:rsidR="00FB00B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1B2744" w:rsidP="001B2744">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5</w:t>
            </w:r>
            <w:r w:rsidR="001524A8">
              <w:rPr>
                <w:rFonts w:ascii="Arial Narrow" w:hAnsi="Arial Narrow" w:cs="Arial"/>
                <w:sz w:val="20"/>
                <w:szCs w:val="20"/>
                <w:lang w:val="en-ZA" w:eastAsia="en-ZA"/>
              </w:rPr>
              <w:t xml:space="preserve"> x </w:t>
            </w:r>
            <w:r>
              <w:rPr>
                <w:rFonts w:ascii="Arial Narrow" w:hAnsi="Arial Narrow" w:cs="Arial"/>
                <w:sz w:val="20"/>
                <w:szCs w:val="20"/>
                <w:lang w:val="en-ZA" w:eastAsia="en-ZA"/>
              </w:rPr>
              <w:t xml:space="preserve">Double </w:t>
            </w:r>
            <w:r w:rsidR="001524A8">
              <w:rPr>
                <w:rFonts w:ascii="Arial Narrow" w:hAnsi="Arial Narrow" w:cs="Arial"/>
                <w:sz w:val="20"/>
                <w:szCs w:val="20"/>
                <w:lang w:val="en-ZA" w:eastAsia="en-ZA"/>
              </w:rPr>
              <w:t xml:space="preserve">door </w:t>
            </w:r>
            <w:r>
              <w:rPr>
                <w:rFonts w:ascii="Arial Narrow" w:hAnsi="Arial Narrow" w:cs="Arial"/>
                <w:sz w:val="20"/>
                <w:szCs w:val="20"/>
                <w:lang w:val="en-ZA" w:eastAsia="en-ZA"/>
              </w:rPr>
              <w:t xml:space="preserve">Glass </w:t>
            </w:r>
            <w:r w:rsidR="001524A8">
              <w:rPr>
                <w:rFonts w:ascii="Arial Narrow" w:hAnsi="Arial Narrow" w:cs="Arial"/>
                <w:sz w:val="20"/>
                <w:szCs w:val="20"/>
                <w:lang w:val="en-ZA" w:eastAsia="en-ZA"/>
              </w:rPr>
              <w:t>Fridge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524A8">
              <w:rPr>
                <w:rFonts w:ascii="Arial Narrow" w:hAnsi="Arial Narrow"/>
                <w:b/>
                <w:sz w:val="22"/>
                <w:szCs w:val="22"/>
              </w:rPr>
              <w:t>GAUFRG2022-01</w:t>
            </w:r>
            <w:r w:rsidR="001B2744">
              <w:rPr>
                <w:rFonts w:ascii="Arial Narrow" w:hAnsi="Arial Narrow"/>
                <w:b/>
                <w:sz w:val="22"/>
                <w:szCs w:val="22"/>
              </w:rPr>
              <w:t>2/013&amp;015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E59C0">
              <w:rPr>
                <w:rFonts w:ascii="Arial Narrow" w:hAnsi="Arial Narrow"/>
                <w:b/>
                <w:sz w:val="22"/>
                <w:szCs w:val="22"/>
              </w:rPr>
              <w:t>3</w:t>
            </w:r>
            <w:r w:rsidR="00A2772D">
              <w:rPr>
                <w:rFonts w:ascii="Arial Narrow" w:hAnsi="Arial Narrow"/>
                <w:b/>
                <w:sz w:val="22"/>
                <w:szCs w:val="22"/>
              </w:rPr>
              <w:t>0</w:t>
            </w:r>
            <w:bookmarkStart w:id="4" w:name="_GoBack"/>
            <w:bookmarkEnd w:id="4"/>
            <w:r w:rsidR="00016E34">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576CEB" w:rsidP="00F01914">
            <w:pPr>
              <w:rPr>
                <w:rFonts w:ascii="Arial" w:eastAsia="Calibri" w:hAnsi="Arial" w:cs="Arial"/>
                <w:b/>
                <w:bCs/>
              </w:rPr>
            </w:pPr>
            <w:r>
              <w:rPr>
                <w:rFonts w:ascii="Arial" w:eastAsia="Calibri" w:hAnsi="Arial" w:cs="Arial"/>
                <w:b/>
                <w:bCs/>
              </w:rPr>
              <w:t xml:space="preserve">Specification </w:t>
            </w:r>
            <w:r w:rsidR="00F70B9D" w:rsidRPr="00F70B9D">
              <w:rPr>
                <w:rFonts w:ascii="Arial" w:eastAsia="Calibri" w:hAnsi="Arial" w:cs="Arial"/>
                <w:b/>
                <w:bCs/>
              </w:rPr>
              <w:t>Detail</w:t>
            </w:r>
            <w:r>
              <w:rPr>
                <w:rFonts w:ascii="Arial" w:eastAsia="Calibri" w:hAnsi="Arial" w:cs="Arial"/>
                <w:b/>
                <w:bCs/>
              </w:rPr>
              <w:t>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1524A8" w:rsidP="001023E4">
            <w:pPr>
              <w:rPr>
                <w:rFonts w:ascii="Arial" w:eastAsia="Calibri" w:hAnsi="Arial" w:cs="Arial"/>
                <w:bCs/>
                <w:sz w:val="20"/>
                <w:szCs w:val="20"/>
              </w:rPr>
            </w:pPr>
            <w:r>
              <w:rPr>
                <w:rFonts w:ascii="Arial" w:eastAsia="Calibri" w:hAnsi="Arial" w:cs="Arial"/>
                <w:bCs/>
                <w:sz w:val="20"/>
                <w:szCs w:val="20"/>
              </w:rPr>
              <w:t>Floor standing</w:t>
            </w:r>
            <w:r w:rsidR="00576CEB">
              <w:rPr>
                <w:rFonts w:ascii="Arial" w:eastAsia="Calibri" w:hAnsi="Arial" w:cs="Arial"/>
                <w:bCs/>
                <w:sz w:val="20"/>
                <w:szCs w:val="20"/>
              </w:rPr>
              <w:t>-upright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B03AB7" w:rsidP="00F01914">
            <w:pPr>
              <w:rPr>
                <w:rFonts w:ascii="Calibri" w:eastAsia="Calibri" w:hAnsi="Calibri" w:cs="Calibri"/>
                <w:color w:val="000000"/>
                <w:sz w:val="20"/>
                <w:szCs w:val="20"/>
              </w:rPr>
            </w:pPr>
            <w:r>
              <w:rPr>
                <w:rFonts w:ascii="Calibri" w:eastAsia="Calibri" w:hAnsi="Calibri" w:cs="Calibri"/>
                <w:color w:val="000000"/>
                <w:sz w:val="20"/>
                <w:szCs w:val="20"/>
              </w:rPr>
              <w:t>Shelve: 4-8 plastic coated and adjustable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B03AB7" w:rsidP="00F01914">
            <w:pPr>
              <w:rPr>
                <w:rFonts w:ascii="Calibri" w:eastAsia="Calibri" w:hAnsi="Calibri" w:cs="Calibri"/>
                <w:color w:val="000000"/>
                <w:sz w:val="20"/>
                <w:szCs w:val="20"/>
              </w:rPr>
            </w:pPr>
            <w:r>
              <w:rPr>
                <w:rFonts w:ascii="Calibri" w:eastAsia="Calibri" w:hAnsi="Calibri" w:cs="Calibri"/>
                <w:color w:val="000000"/>
                <w:sz w:val="20"/>
                <w:szCs w:val="20"/>
              </w:rPr>
              <w:t>Capacity</w:t>
            </w:r>
            <w:r w:rsidR="00784BEE">
              <w:rPr>
                <w:rFonts w:ascii="Calibri" w:eastAsia="Calibri" w:hAnsi="Calibri" w:cs="Calibri"/>
                <w:color w:val="000000"/>
                <w:sz w:val="20"/>
                <w:szCs w:val="20"/>
              </w:rPr>
              <w:t xml:space="preserve">: 750-1000 </w:t>
            </w:r>
            <w:proofErr w:type="spellStart"/>
            <w:r w:rsidR="00784BEE">
              <w:rPr>
                <w:rFonts w:ascii="Calibri" w:eastAsia="Calibri" w:hAnsi="Calibri" w:cs="Calibri"/>
                <w:color w:val="000000"/>
                <w:sz w:val="20"/>
                <w:szCs w:val="20"/>
              </w:rPr>
              <w:t>litres</w:t>
            </w:r>
            <w:proofErr w:type="spellEnd"/>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784BEE" w:rsidP="00F01914">
            <w:pPr>
              <w:rPr>
                <w:rFonts w:ascii="Calibri" w:eastAsia="Calibri" w:hAnsi="Calibri" w:cs="Calibri"/>
                <w:color w:val="000000"/>
                <w:sz w:val="20"/>
                <w:szCs w:val="20"/>
              </w:rPr>
            </w:pPr>
            <w:r>
              <w:rPr>
                <w:rFonts w:ascii="Calibri" w:eastAsia="Calibri" w:hAnsi="Calibri" w:cs="Calibri"/>
                <w:color w:val="000000"/>
                <w:sz w:val="20"/>
                <w:szCs w:val="20"/>
              </w:rPr>
              <w:t>Temperature range:0-15</w:t>
            </w:r>
            <w:r>
              <w:rPr>
                <w:rFonts w:eastAsia="Calibri"/>
                <w:color w:val="000000"/>
                <w:sz w:val="20"/>
                <w:szCs w:val="20"/>
              </w:rPr>
              <w: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784BE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84BEE" w:rsidRDefault="00784BEE" w:rsidP="00F01914">
            <w:pPr>
              <w:rPr>
                <w:rFonts w:ascii="Calibri" w:eastAsia="Calibri" w:hAnsi="Calibri" w:cs="Calibri"/>
                <w:color w:val="000000"/>
                <w:sz w:val="20"/>
                <w:szCs w:val="20"/>
              </w:rPr>
            </w:pPr>
            <w:r>
              <w:rPr>
                <w:rFonts w:ascii="Calibri" w:eastAsia="Calibri" w:hAnsi="Calibri" w:cs="Calibri"/>
                <w:color w:val="000000"/>
                <w:sz w:val="20"/>
                <w:szCs w:val="20"/>
              </w:rPr>
              <w:t>Tem</w:t>
            </w:r>
            <w:r w:rsidR="00CE3229">
              <w:rPr>
                <w:rFonts w:ascii="Calibri" w:eastAsia="Calibri" w:hAnsi="Calibri" w:cs="Calibri"/>
                <w:color w:val="000000"/>
                <w:sz w:val="20"/>
                <w:szCs w:val="20"/>
              </w:rPr>
              <w:t>p</w:t>
            </w:r>
            <w:r>
              <w:rPr>
                <w:rFonts w:ascii="Calibri" w:eastAsia="Calibri" w:hAnsi="Calibri" w:cs="Calibri"/>
                <w:color w:val="000000"/>
                <w:sz w:val="20"/>
                <w:szCs w:val="20"/>
              </w:rPr>
              <w:t xml:space="preserve">erature accuracy:0.5-1.0 </w:t>
            </w:r>
            <w:r>
              <w:rPr>
                <w:rFonts w:eastAsia="Calibri"/>
                <w:color w:val="000000"/>
                <w:sz w:val="20"/>
                <w:szCs w:val="20"/>
              </w:rPr>
              <w: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784BEE" w:rsidP="00F01914">
            <w:pPr>
              <w:rPr>
                <w:rFonts w:ascii="Arial" w:eastAsia="Calibri" w:hAnsi="Arial" w:cs="Arial"/>
                <w:sz w:val="20"/>
                <w:szCs w:val="20"/>
              </w:rPr>
            </w:pPr>
            <w:r>
              <w:rPr>
                <w:rFonts w:ascii="Arial" w:eastAsia="Calibri" w:hAnsi="Arial" w:cs="Arial"/>
                <w:sz w:val="20"/>
                <w:szCs w:val="20"/>
              </w:rPr>
              <w:t>Temperature display: digital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784BEE" w:rsidP="00F01914">
            <w:pPr>
              <w:rPr>
                <w:rFonts w:ascii="Arial" w:eastAsia="Calibri" w:hAnsi="Arial" w:cs="Arial"/>
                <w:sz w:val="20"/>
                <w:szCs w:val="20"/>
              </w:rPr>
            </w:pPr>
            <w:r>
              <w:rPr>
                <w:rFonts w:ascii="Arial" w:eastAsia="Calibri" w:hAnsi="Arial" w:cs="Arial"/>
                <w:sz w:val="20"/>
                <w:szCs w:val="20"/>
              </w:rPr>
              <w:t>Doors: double glass door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784BEE" w:rsidP="00F01914">
            <w:pPr>
              <w:rPr>
                <w:rFonts w:ascii="Arial" w:eastAsia="Calibri" w:hAnsi="Arial" w:cs="Arial"/>
                <w:sz w:val="20"/>
                <w:szCs w:val="20"/>
              </w:rPr>
            </w:pPr>
            <w:r>
              <w:rPr>
                <w:rFonts w:ascii="Arial" w:eastAsia="Calibri" w:hAnsi="Arial" w:cs="Arial"/>
                <w:sz w:val="20"/>
                <w:szCs w:val="20"/>
              </w:rPr>
              <w:t>Auto defrost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784BEE" w:rsidP="00F01914">
            <w:pPr>
              <w:rPr>
                <w:rFonts w:ascii="Arial" w:eastAsia="Calibri" w:hAnsi="Arial" w:cs="Arial"/>
                <w:sz w:val="20"/>
                <w:szCs w:val="20"/>
              </w:rPr>
            </w:pPr>
            <w:r>
              <w:rPr>
                <w:rFonts w:ascii="Arial" w:eastAsia="Calibri" w:hAnsi="Arial" w:cs="Arial"/>
                <w:sz w:val="20"/>
                <w:szCs w:val="20"/>
              </w:rPr>
              <w:t>dimensions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CE3229" w:rsidP="00F01914">
            <w:pPr>
              <w:rPr>
                <w:rFonts w:ascii="Arial" w:eastAsia="Calibri" w:hAnsi="Arial" w:cs="Arial"/>
                <w:sz w:val="20"/>
                <w:szCs w:val="20"/>
              </w:rPr>
            </w:pPr>
            <w:r>
              <w:rPr>
                <w:rFonts w:ascii="Arial" w:eastAsia="Calibri" w:hAnsi="Arial" w:cs="Arial"/>
                <w:sz w:val="20"/>
                <w:szCs w:val="20"/>
              </w:rPr>
              <w:t>Temperature alarm audible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CE3229" w:rsidP="00F01914">
            <w:pPr>
              <w:rPr>
                <w:rFonts w:ascii="Arial" w:eastAsia="Calibri" w:hAnsi="Arial" w:cs="Arial"/>
                <w:sz w:val="20"/>
                <w:szCs w:val="20"/>
              </w:rPr>
            </w:pPr>
            <w:r>
              <w:rPr>
                <w:rFonts w:ascii="Arial" w:eastAsia="Calibri" w:hAnsi="Arial" w:cs="Arial"/>
                <w:sz w:val="20"/>
                <w:szCs w:val="20"/>
              </w:rPr>
              <w:t>CFC free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E3229" w:rsidP="00F01914">
            <w:pPr>
              <w:rPr>
                <w:rFonts w:ascii="Arial" w:eastAsia="Calibri" w:hAnsi="Arial" w:cs="Arial"/>
                <w:sz w:val="20"/>
                <w:szCs w:val="20"/>
              </w:rPr>
            </w:pPr>
            <w:r>
              <w:rPr>
                <w:rFonts w:ascii="Arial" w:eastAsia="Calibri" w:hAnsi="Arial" w:cs="Arial"/>
                <w:sz w:val="20"/>
                <w:szCs w:val="20"/>
              </w:rPr>
              <w:t>Calibration certificate with delivery and commissioning</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F75E1"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F75E1" w:rsidRPr="00F70B9D" w:rsidRDefault="00CE3229" w:rsidP="008F75E1">
            <w:pPr>
              <w:rPr>
                <w:rFonts w:ascii="Arial" w:eastAsia="Calibri" w:hAnsi="Arial" w:cs="Arial"/>
                <w:sz w:val="20"/>
                <w:szCs w:val="20"/>
              </w:rPr>
            </w:pPr>
            <w:r>
              <w:rPr>
                <w:rFonts w:ascii="Arial" w:eastAsia="Calibri" w:hAnsi="Arial" w:cs="Arial"/>
                <w:sz w:val="20"/>
                <w:szCs w:val="20"/>
              </w:rPr>
              <w:t>Preventative maintenance 2 per warrantee period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E3229" w:rsidP="00F01914">
            <w:pPr>
              <w:rPr>
                <w:rFonts w:ascii="Arial" w:eastAsia="Calibri" w:hAnsi="Arial" w:cs="Arial"/>
                <w:sz w:val="20"/>
                <w:szCs w:val="20"/>
              </w:rPr>
            </w:pPr>
            <w:r>
              <w:rPr>
                <w:rFonts w:ascii="Arial" w:eastAsia="Calibri" w:hAnsi="Arial" w:cs="Arial"/>
                <w:sz w:val="20"/>
                <w:szCs w:val="20"/>
              </w:rPr>
              <w:t>Delivery period:4-8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E3229" w:rsidP="00CE3229">
            <w:pPr>
              <w:rPr>
                <w:rFonts w:ascii="Arial" w:eastAsia="Calibri" w:hAnsi="Arial" w:cs="Arial"/>
                <w:sz w:val="20"/>
                <w:szCs w:val="20"/>
              </w:rPr>
            </w:pPr>
            <w:r>
              <w:rPr>
                <w:rFonts w:ascii="Arial" w:eastAsia="Calibri" w:hAnsi="Arial" w:cs="Arial"/>
                <w:sz w:val="20"/>
                <w:szCs w:val="20"/>
              </w:rPr>
              <w:t>Warrantee period 24 months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3248F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Arial" w:eastAsia="Calibri" w:hAnsi="Arial" w:cs="Arial"/>
                <w:sz w:val="20"/>
                <w:szCs w:val="20"/>
              </w:rPr>
            </w:pP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bl>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359347"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359348"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1524A8" w:rsidRDefault="001524A8" w:rsidP="0097324C"/>
                          <w:p w:rsidR="001524A8" w:rsidRDefault="001524A8" w:rsidP="0097324C"/>
                          <w:p w:rsidR="001524A8" w:rsidRPr="00585866" w:rsidRDefault="001524A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1524A8" w:rsidRPr="00585866" w:rsidRDefault="001524A8" w:rsidP="0097324C">
                            <w:pPr>
                              <w:jc w:val="center"/>
                              <w:rPr>
                                <w:rFonts w:ascii="Arial" w:hAnsi="Arial" w:cs="Arial"/>
                                <w:sz w:val="18"/>
                                <w:szCs w:val="18"/>
                              </w:rPr>
                            </w:pPr>
                            <w:r w:rsidRPr="00585866">
                              <w:rPr>
                                <w:rFonts w:ascii="Arial" w:hAnsi="Arial" w:cs="Arial"/>
                                <w:sz w:val="18"/>
                                <w:szCs w:val="18"/>
                              </w:rPr>
                              <w:t>SIGNATURE(S) OF BIDDERS(S)</w:t>
                            </w:r>
                          </w:p>
                          <w:p w:rsidR="001524A8" w:rsidRPr="00585866" w:rsidRDefault="001524A8" w:rsidP="0097324C">
                            <w:pPr>
                              <w:rPr>
                                <w:rFonts w:ascii="Arial" w:hAnsi="Arial" w:cs="Arial"/>
                                <w:sz w:val="18"/>
                                <w:szCs w:val="18"/>
                              </w:rPr>
                            </w:pPr>
                          </w:p>
                          <w:p w:rsidR="001524A8" w:rsidRPr="00585866" w:rsidRDefault="001524A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1524A8" w:rsidRPr="00585866" w:rsidRDefault="001524A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1524A8" w:rsidRPr="00585866" w:rsidRDefault="001524A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Pr="00585866" w:rsidRDefault="001524A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Default="001524A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1524A8" w:rsidRDefault="001524A8" w:rsidP="0097324C"/>
                    <w:p w:rsidR="001524A8" w:rsidRDefault="001524A8" w:rsidP="0097324C"/>
                    <w:p w:rsidR="001524A8" w:rsidRPr="00585866" w:rsidRDefault="001524A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1524A8" w:rsidRPr="00585866" w:rsidRDefault="001524A8" w:rsidP="0097324C">
                      <w:pPr>
                        <w:jc w:val="center"/>
                        <w:rPr>
                          <w:rFonts w:ascii="Arial" w:hAnsi="Arial" w:cs="Arial"/>
                          <w:sz w:val="18"/>
                          <w:szCs w:val="18"/>
                        </w:rPr>
                      </w:pPr>
                      <w:r w:rsidRPr="00585866">
                        <w:rPr>
                          <w:rFonts w:ascii="Arial" w:hAnsi="Arial" w:cs="Arial"/>
                          <w:sz w:val="18"/>
                          <w:szCs w:val="18"/>
                        </w:rPr>
                        <w:t>SIGNATURE(S) OF BIDDERS(S)</w:t>
                      </w:r>
                    </w:p>
                    <w:p w:rsidR="001524A8" w:rsidRPr="00585866" w:rsidRDefault="001524A8" w:rsidP="0097324C">
                      <w:pPr>
                        <w:rPr>
                          <w:rFonts w:ascii="Arial" w:hAnsi="Arial" w:cs="Arial"/>
                          <w:sz w:val="18"/>
                          <w:szCs w:val="18"/>
                        </w:rPr>
                      </w:pPr>
                    </w:p>
                    <w:p w:rsidR="001524A8" w:rsidRPr="00585866" w:rsidRDefault="001524A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1524A8" w:rsidRPr="00585866" w:rsidRDefault="001524A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1524A8" w:rsidRPr="00585866" w:rsidRDefault="001524A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Pr="00585866" w:rsidRDefault="001524A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Default="001524A8"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1524A8" w:rsidRDefault="001524A8" w:rsidP="0097324C"/>
                          <w:p w:rsidR="001524A8" w:rsidRPr="00585866" w:rsidRDefault="001524A8" w:rsidP="0097324C">
                            <w:pPr>
                              <w:rPr>
                                <w:rFonts w:ascii="Arial" w:hAnsi="Arial" w:cs="Arial"/>
                                <w:sz w:val="18"/>
                                <w:szCs w:val="18"/>
                              </w:rPr>
                            </w:pPr>
                            <w:r w:rsidRPr="00585866">
                              <w:rPr>
                                <w:rFonts w:ascii="Arial" w:hAnsi="Arial" w:cs="Arial"/>
                                <w:sz w:val="18"/>
                                <w:szCs w:val="18"/>
                              </w:rPr>
                              <w:t>WITNESSES</w:t>
                            </w:r>
                          </w:p>
                          <w:p w:rsidR="001524A8" w:rsidRPr="00585866" w:rsidRDefault="001524A8" w:rsidP="0097324C">
                            <w:pPr>
                              <w:rPr>
                                <w:rFonts w:ascii="Arial" w:hAnsi="Arial" w:cs="Arial"/>
                                <w:sz w:val="18"/>
                                <w:szCs w:val="18"/>
                              </w:rPr>
                            </w:pPr>
                          </w:p>
                          <w:p w:rsidR="001524A8" w:rsidRPr="00585866" w:rsidRDefault="001524A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1524A8" w:rsidRPr="00585866" w:rsidRDefault="001524A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1524A8" w:rsidRDefault="001524A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1524A8" w:rsidRDefault="001524A8" w:rsidP="0097324C"/>
                    <w:p w:rsidR="001524A8" w:rsidRPr="00585866" w:rsidRDefault="001524A8" w:rsidP="0097324C">
                      <w:pPr>
                        <w:rPr>
                          <w:rFonts w:ascii="Arial" w:hAnsi="Arial" w:cs="Arial"/>
                          <w:sz w:val="18"/>
                          <w:szCs w:val="18"/>
                        </w:rPr>
                      </w:pPr>
                      <w:r w:rsidRPr="00585866">
                        <w:rPr>
                          <w:rFonts w:ascii="Arial" w:hAnsi="Arial" w:cs="Arial"/>
                          <w:sz w:val="18"/>
                          <w:szCs w:val="18"/>
                        </w:rPr>
                        <w:t>WITNESSES</w:t>
                      </w:r>
                    </w:p>
                    <w:p w:rsidR="001524A8" w:rsidRPr="00585866" w:rsidRDefault="001524A8" w:rsidP="0097324C">
                      <w:pPr>
                        <w:rPr>
                          <w:rFonts w:ascii="Arial" w:hAnsi="Arial" w:cs="Arial"/>
                          <w:sz w:val="18"/>
                          <w:szCs w:val="18"/>
                        </w:rPr>
                      </w:pPr>
                    </w:p>
                    <w:p w:rsidR="001524A8" w:rsidRPr="00585866" w:rsidRDefault="001524A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1524A8" w:rsidRPr="00585866" w:rsidRDefault="001524A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1524A8" w:rsidRDefault="001524A8"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lastRenderedPageBreak/>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w:t>
      </w:r>
      <w:r w:rsidRPr="00770DFA">
        <w:rPr>
          <w:rFonts w:ascii="Arial" w:hAnsi="Arial" w:cs="Arial"/>
          <w:color w:val="000000"/>
          <w:sz w:val="22"/>
          <w:szCs w:val="22"/>
          <w:lang w:eastAsia="en-ZA"/>
        </w:rPr>
        <w:lastRenderedPageBreak/>
        <w:t>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not liable for any amount so </w:t>
      </w:r>
      <w:r w:rsidRPr="00E52D11">
        <w:rPr>
          <w:rFonts w:ascii="Arial" w:hAnsi="Arial" w:cs="Arial"/>
          <w:color w:val="000000"/>
          <w:sz w:val="22"/>
          <w:szCs w:val="22"/>
          <w:lang w:eastAsia="en-ZA"/>
        </w:rPr>
        <w:lastRenderedPageBreak/>
        <w:t>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B0" w:rsidRDefault="00FB00B0">
      <w:r>
        <w:separator/>
      </w:r>
    </w:p>
  </w:endnote>
  <w:endnote w:type="continuationSeparator" w:id="0">
    <w:p w:rsidR="00FB00B0" w:rsidRDefault="00FB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8" w:rsidRDefault="00FB00B0">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1524A8" w:rsidRPr="001732F5" w:rsidRDefault="001524A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2772D">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1524A8" w:rsidRDefault="001524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B0" w:rsidRDefault="00FB00B0">
      <w:r>
        <w:separator/>
      </w:r>
    </w:p>
  </w:footnote>
  <w:footnote w:type="continuationSeparator" w:id="0">
    <w:p w:rsidR="00FB00B0" w:rsidRDefault="00FB00B0">
      <w:r>
        <w:continuationSeparator/>
      </w:r>
    </w:p>
  </w:footnote>
  <w:footnote w:id="1">
    <w:p w:rsidR="001524A8" w:rsidRDefault="001524A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524A8" w:rsidRDefault="001524A8" w:rsidP="003B72E5">
      <w:pPr>
        <w:pStyle w:val="FootnoteText"/>
      </w:pPr>
    </w:p>
    <w:p w:rsidR="001524A8" w:rsidRDefault="001524A8" w:rsidP="003B72E5">
      <w:pPr>
        <w:pStyle w:val="FootnoteText"/>
      </w:pPr>
    </w:p>
  </w:footnote>
  <w:footnote w:id="2">
    <w:p w:rsidR="001524A8" w:rsidRDefault="001524A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1524A8" w:rsidRPr="00B677D5" w:rsidTr="001B1D22">
      <w:trPr>
        <w:trHeight w:val="240"/>
      </w:trPr>
      <w:tc>
        <w:tcPr>
          <w:tcW w:w="4408" w:type="dxa"/>
        </w:tcPr>
        <w:p w:rsidR="001524A8" w:rsidRPr="00B677D5" w:rsidRDefault="001524A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1524A8" w:rsidRPr="002A1460" w:rsidRDefault="001524A8" w:rsidP="00CD59BC">
          <w:pPr>
            <w:tabs>
              <w:tab w:val="left" w:pos="990"/>
              <w:tab w:val="left" w:pos="1170"/>
            </w:tabs>
            <w:contextualSpacing/>
            <w:rPr>
              <w:rFonts w:ascii="Arial Narrow" w:eastAsia="Arial Unicode MS" w:hAnsi="Arial Narrow" w:cs="Arial Unicode MS"/>
              <w:b/>
              <w:bCs/>
              <w:sz w:val="18"/>
              <w:szCs w:val="18"/>
            </w:rPr>
          </w:pPr>
        </w:p>
        <w:p w:rsidR="001524A8" w:rsidRPr="002A1460" w:rsidRDefault="001524A8"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 xml:space="preserve">ply, deliver and </w:t>
          </w:r>
          <w:r w:rsidR="002668AC">
            <w:rPr>
              <w:rFonts w:ascii="Arial Narrow" w:eastAsia="Arial Unicode MS" w:hAnsi="Arial Narrow" w:cs="Arial Unicode MS"/>
              <w:b/>
              <w:bCs/>
              <w:sz w:val="18"/>
              <w:szCs w:val="18"/>
            </w:rPr>
            <w:t xml:space="preserve">Double Door Glass </w:t>
          </w:r>
          <w:r>
            <w:rPr>
              <w:rFonts w:ascii="Arial Narrow" w:eastAsia="Arial Unicode MS" w:hAnsi="Arial Narrow" w:cs="Arial Unicode MS"/>
              <w:b/>
              <w:bCs/>
              <w:sz w:val="18"/>
              <w:szCs w:val="18"/>
            </w:rPr>
            <w:t>Fridge</w:t>
          </w:r>
        </w:p>
        <w:p w:rsidR="001524A8" w:rsidRPr="00B677D5" w:rsidRDefault="001524A8" w:rsidP="001E6EDB">
          <w:pPr>
            <w:pStyle w:val="Header"/>
            <w:tabs>
              <w:tab w:val="clear" w:pos="4320"/>
              <w:tab w:val="clear" w:pos="8640"/>
            </w:tabs>
            <w:ind w:left="-261" w:right="69"/>
            <w:jc w:val="center"/>
            <w:rPr>
              <w:rFonts w:ascii="Arial" w:hAnsi="Arial" w:cs="Arial"/>
              <w:sz w:val="18"/>
              <w:szCs w:val="18"/>
            </w:rPr>
          </w:pPr>
        </w:p>
      </w:tc>
    </w:tr>
  </w:tbl>
  <w:p w:rsidR="001524A8" w:rsidRPr="00A90F6B" w:rsidRDefault="001524A8"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4A8"/>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744"/>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68AC"/>
    <w:rsid w:val="00267F5F"/>
    <w:rsid w:val="00270AD6"/>
    <w:rsid w:val="002750D7"/>
    <w:rsid w:val="00275102"/>
    <w:rsid w:val="0027670F"/>
    <w:rsid w:val="00277011"/>
    <w:rsid w:val="00277241"/>
    <w:rsid w:val="00280189"/>
    <w:rsid w:val="0028182A"/>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2BEC"/>
    <w:rsid w:val="003C7BA9"/>
    <w:rsid w:val="003D03F4"/>
    <w:rsid w:val="003D0BCF"/>
    <w:rsid w:val="003D27AE"/>
    <w:rsid w:val="003D2D10"/>
    <w:rsid w:val="003D31DF"/>
    <w:rsid w:val="003D37B8"/>
    <w:rsid w:val="003D40DC"/>
    <w:rsid w:val="003D4185"/>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6CEB"/>
    <w:rsid w:val="005775C8"/>
    <w:rsid w:val="00580939"/>
    <w:rsid w:val="00582338"/>
    <w:rsid w:val="00590123"/>
    <w:rsid w:val="00590206"/>
    <w:rsid w:val="00592584"/>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4BEE"/>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5E1"/>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772D"/>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065"/>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534A"/>
    <w:rsid w:val="00AE7086"/>
    <w:rsid w:val="00AF16FB"/>
    <w:rsid w:val="00AF18C7"/>
    <w:rsid w:val="00AF3B9D"/>
    <w:rsid w:val="00AF3BDE"/>
    <w:rsid w:val="00AF46D0"/>
    <w:rsid w:val="00AF71C7"/>
    <w:rsid w:val="00B00F5C"/>
    <w:rsid w:val="00B00F9F"/>
    <w:rsid w:val="00B02C03"/>
    <w:rsid w:val="00B03AB7"/>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0926"/>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3229"/>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027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4E2"/>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00B0"/>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8A0918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4C13-59BA-4AA7-9439-DDDC993B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10317</Words>
  <Characters>58810</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4</cp:revision>
  <cp:lastPrinted>2022-07-19T07:56:00Z</cp:lastPrinted>
  <dcterms:created xsi:type="dcterms:W3CDTF">2022-09-06T11:13:00Z</dcterms:created>
  <dcterms:modified xsi:type="dcterms:W3CDTF">2022-09-22T11:42:00Z</dcterms:modified>
</cp:coreProperties>
</file>