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2E00E1">
        <w:rPr>
          <w:rFonts w:ascii="Arial Narrow" w:eastAsia="Calibri" w:hAnsi="Arial Narrow" w:cs="Arial"/>
          <w:b/>
          <w:sz w:val="28"/>
          <w:szCs w:val="28"/>
          <w:lang w:val="en-ZA"/>
        </w:rPr>
        <w:t>RFQ # 1976825</w:t>
      </w:r>
      <w:r w:rsidR="00C00EF7" w:rsidRPr="00C00EF7">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w:t>
      </w:r>
      <w:r w:rsidR="00C00EF7" w:rsidRPr="00C00EF7">
        <w:rPr>
          <w:rFonts w:ascii="Arial Narrow" w:eastAsia="Calibri" w:hAnsi="Arial Narrow" w:cs="Arial"/>
          <w:b/>
          <w:sz w:val="28"/>
          <w:szCs w:val="28"/>
          <w:lang w:val="en-ZA"/>
        </w:rPr>
        <w:t xml:space="preserve"> </w:t>
      </w:r>
      <w:r w:rsidR="002E00E1">
        <w:rPr>
          <w:rFonts w:ascii="Arial Narrow" w:eastAsia="Calibri" w:hAnsi="Arial Narrow" w:cs="Arial"/>
          <w:b/>
          <w:sz w:val="28"/>
          <w:szCs w:val="28"/>
          <w:lang w:val="en-ZA"/>
        </w:rPr>
        <w:t>MULTI FUNCTION COLOUR PRINTER</w:t>
      </w:r>
      <w:r w:rsidR="00C00EF7">
        <w:rPr>
          <w:rFonts w:ascii="Arial Narrow" w:eastAsia="Calibri" w:hAnsi="Arial Narrow" w:cs="Arial"/>
          <w:b/>
          <w:sz w:val="28"/>
          <w:szCs w:val="28"/>
          <w:lang w:val="en-ZA"/>
        </w:rPr>
        <w:t xml:space="preserve"> -  </w:t>
      </w:r>
      <w:r>
        <w:rPr>
          <w:rFonts w:ascii="Arial Narrow" w:eastAsia="Calibri" w:hAnsi="Arial Narrow" w:cs="Arial"/>
          <w:b/>
          <w:sz w:val="28"/>
          <w:szCs w:val="28"/>
          <w:lang w:val="en-ZA"/>
        </w:rPr>
        <w:t xml:space="preserve"> </w:t>
      </w:r>
      <w:r w:rsidR="002E00E1">
        <w:rPr>
          <w:rFonts w:ascii="Arial Narrow" w:eastAsia="Calibri" w:hAnsi="Arial Narrow" w:cs="Arial"/>
          <w:b/>
          <w:sz w:val="28"/>
          <w:szCs w:val="28"/>
          <w:lang w:val="en-ZA"/>
        </w:rPr>
        <w:t>GSH CHEM E</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2E00E1">
        <w:rPr>
          <w:rFonts w:ascii="Arial Narrow" w:eastAsia="Calibri" w:hAnsi="Arial Narrow" w:cs="Arial"/>
          <w:b/>
          <w:sz w:val="28"/>
          <w:szCs w:val="28"/>
          <w:lang w:val="en-ZA"/>
        </w:rPr>
        <w:t>976825</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2E00E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CLOSING DATE AND TIME:20 MAY </w:t>
      </w:r>
      <w:r w:rsidR="00EC571F">
        <w:rPr>
          <w:rFonts w:ascii="Arial Narrow" w:eastAsia="Calibri" w:hAnsi="Arial Narrow" w:cs="Arial"/>
          <w:b/>
          <w:sz w:val="28"/>
          <w:szCs w:val="28"/>
          <w:lang w:val="en-ZA"/>
        </w:rPr>
        <w:t>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9617B8">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8"/>
        <w:gridCol w:w="1094"/>
        <w:gridCol w:w="43"/>
        <w:gridCol w:w="1304"/>
        <w:gridCol w:w="222"/>
        <w:gridCol w:w="314"/>
        <w:gridCol w:w="426"/>
        <w:gridCol w:w="785"/>
        <w:gridCol w:w="136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00EF7"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523F0F"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1976825</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523F0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 MAY</w:t>
            </w:r>
            <w:r w:rsidR="00C00EF7">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523F0F">
              <w:rPr>
                <w:rFonts w:ascii="Arial Narrow" w:hAnsi="Arial Narrow"/>
                <w:b/>
                <w:sz w:val="20"/>
                <w:lang w:val="en-GB"/>
              </w:rPr>
              <w:t>MULTI FUNCTION COLOUR PRINTER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A86B57"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617B8">
              <w:rPr>
                <w:rFonts w:ascii="Arial Narrow" w:hAnsi="Arial Narrow"/>
                <w:sz w:val="20"/>
                <w:lang w:val="en-GB"/>
              </w:rPr>
            </w:r>
            <w:r w:rsidR="009617B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23F0F">
              <w:rPr>
                <w:rFonts w:ascii="Arial Narrow" w:hAnsi="Arial Narrow"/>
                <w:b/>
                <w:sz w:val="22"/>
                <w:szCs w:val="22"/>
              </w:rPr>
              <w:t>Bid number: RFQ No: 1976825</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523F0F">
              <w:rPr>
                <w:rFonts w:ascii="Arial Narrow" w:hAnsi="Arial Narrow"/>
                <w:b/>
                <w:sz w:val="22"/>
                <w:szCs w:val="22"/>
              </w:rPr>
              <w:t>20 May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proofErr w:type="spellStart"/>
      <w:r w:rsidR="00523F0F">
        <w:rPr>
          <w:rFonts w:ascii="Arial Narrow" w:hAnsi="Arial Narrow"/>
          <w:b/>
          <w:sz w:val="22"/>
          <w:szCs w:val="22"/>
        </w:rPr>
        <w:t>Multi Function</w:t>
      </w:r>
      <w:proofErr w:type="spellEnd"/>
      <w:r w:rsidR="00523F0F">
        <w:rPr>
          <w:rFonts w:ascii="Arial Narrow" w:hAnsi="Arial Narrow"/>
          <w:b/>
          <w:sz w:val="22"/>
          <w:szCs w:val="22"/>
        </w:rPr>
        <w:t xml:space="preserve"> </w:t>
      </w:r>
      <w:proofErr w:type="spellStart"/>
      <w:r w:rsidR="00523F0F">
        <w:rPr>
          <w:rFonts w:ascii="Arial Narrow" w:hAnsi="Arial Narrow"/>
          <w:b/>
          <w:sz w:val="22"/>
          <w:szCs w:val="22"/>
        </w:rPr>
        <w:t>Colour</w:t>
      </w:r>
      <w:proofErr w:type="spellEnd"/>
      <w:r w:rsidR="00523F0F">
        <w:rPr>
          <w:rFonts w:ascii="Arial Narrow" w:hAnsi="Arial Narrow"/>
          <w:b/>
          <w:sz w:val="22"/>
          <w:szCs w:val="22"/>
        </w:rPr>
        <w:t xml:space="preserve"> Printer</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1394666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3946661"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9617B8">
              <w:rPr>
                <w:rFonts w:ascii="Arial" w:hAnsi="Arial" w:cs="Arial"/>
                <w:sz w:val="20"/>
                <w:lang w:val="en-GB"/>
              </w:rPr>
            </w:r>
            <w:r w:rsidR="009617B8">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523F0F" w:rsidP="00531C33">
      <w:pPr>
        <w:spacing w:line="360" w:lineRule="auto"/>
        <w:rPr>
          <w:rFonts w:ascii="Calibri" w:hAnsi="Calibri" w:cs="Arial"/>
          <w:lang w:val="en-ZA" w:eastAsia="en-ZA"/>
        </w:rPr>
      </w:pPr>
      <w:r w:rsidRPr="00523F0F">
        <w:rPr>
          <w:rFonts w:ascii="Calibri" w:hAnsi="Calibri" w:cs="Arial"/>
          <w:noProof/>
        </w:rPr>
        <w:lastRenderedPageBreak/>
        <w:drawing>
          <wp:inline distT="0" distB="0" distL="0" distR="0">
            <wp:extent cx="6646545" cy="9383719"/>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B8" w:rsidRDefault="009617B8">
      <w:r>
        <w:separator/>
      </w:r>
    </w:p>
  </w:endnote>
  <w:endnote w:type="continuationSeparator" w:id="0">
    <w:p w:rsidR="009617B8" w:rsidRDefault="009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9617B8">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23F0F">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B8" w:rsidRDefault="009617B8">
      <w:r>
        <w:separator/>
      </w:r>
    </w:p>
  </w:footnote>
  <w:footnote w:type="continuationSeparator" w:id="0">
    <w:p w:rsidR="009617B8" w:rsidRDefault="00961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C00EF7">
          <w:pPr>
            <w:pStyle w:val="Header"/>
            <w:ind w:left="22"/>
            <w:jc w:val="center"/>
            <w:rPr>
              <w:rFonts w:ascii="Arial" w:hAnsi="Arial" w:cs="Arial"/>
              <w:sz w:val="18"/>
              <w:szCs w:val="18"/>
            </w:rPr>
          </w:pPr>
          <w:r>
            <w:rPr>
              <w:rFonts w:ascii="Arial" w:hAnsi="Arial" w:cs="Arial"/>
              <w:sz w:val="18"/>
              <w:szCs w:val="18"/>
            </w:rPr>
            <w:t>RFQ NO: 1</w:t>
          </w:r>
          <w:r w:rsidR="00C00EF7">
            <w:rPr>
              <w:rFonts w:ascii="Arial" w:hAnsi="Arial" w:cs="Arial"/>
              <w:sz w:val="18"/>
              <w:szCs w:val="18"/>
            </w:rPr>
            <w:t>585463 REVERSE OSMOSIS WATER PURIFICATION SYSTEM</w:t>
          </w:r>
        </w:p>
      </w:tc>
    </w:tr>
  </w:tbl>
  <w:p w:rsidR="00D62CFC" w:rsidRPr="00A90F6B" w:rsidRDefault="009617B8"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0E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23F0F"/>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17B8"/>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212538C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AD5D-F5A3-43EE-8179-E41D1808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10469</Words>
  <Characters>59679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2022-05-13T09:29:00Z</dcterms:created>
  <dcterms:modified xsi:type="dcterms:W3CDTF">2022-05-13T09:31:00Z</dcterms:modified>
</cp:coreProperties>
</file>