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8B7" w:rsidRDefault="00C138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138B7" w:rsidRPr="00524744" w:rsidRDefault="00C138B7" w:rsidP="00C64ACD">
                            <w:pPr>
                              <w:pStyle w:val="Header"/>
                              <w:rPr>
                                <w:rFonts w:cs="Arial"/>
                                <w:sz w:val="20"/>
                              </w:rPr>
                            </w:pPr>
                            <w:r w:rsidRPr="00524744">
                              <w:rPr>
                                <w:rFonts w:cs="Arial"/>
                                <w:sz w:val="20"/>
                              </w:rPr>
                              <w:t>Author: O.M.A</w:t>
                            </w:r>
                          </w:p>
                          <w:p w:rsidR="00C138B7" w:rsidRPr="00524744" w:rsidRDefault="00C138B7" w:rsidP="00C64ACD">
                            <w:pPr>
                              <w:pStyle w:val="Header"/>
                              <w:rPr>
                                <w:rFonts w:cs="Arial"/>
                                <w:sz w:val="20"/>
                              </w:rPr>
                            </w:pPr>
                            <w:r>
                              <w:rPr>
                                <w:rFonts w:cs="Arial"/>
                                <w:sz w:val="20"/>
                              </w:rPr>
                              <w:t>File Ref: ARC.12/08/27</w:t>
                            </w:r>
                          </w:p>
                          <w:p w:rsidR="00C138B7" w:rsidRPr="00524744" w:rsidRDefault="00C138B7" w:rsidP="00C64ACD">
                            <w:pPr>
                              <w:pStyle w:val="Header"/>
                              <w:rPr>
                                <w:rFonts w:cs="Arial"/>
                                <w:sz w:val="20"/>
                              </w:rPr>
                            </w:pPr>
                            <w:r w:rsidRPr="00524744">
                              <w:rPr>
                                <w:rFonts w:cs="Arial"/>
                                <w:sz w:val="20"/>
                              </w:rPr>
                              <w:t xml:space="preserve">Date: </w:t>
                            </w:r>
                            <w:r>
                              <w:rPr>
                                <w:rFonts w:cs="Arial"/>
                                <w:sz w:val="20"/>
                              </w:rPr>
                              <w:t>9 Sep 12</w:t>
                            </w:r>
                          </w:p>
                          <w:p w:rsidR="00C138B7" w:rsidRPr="004D0721" w:rsidRDefault="00C138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138B7" w:rsidRDefault="00C138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138B7" w:rsidRDefault="00C138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138B7" w:rsidRPr="00524744" w:rsidRDefault="00C138B7" w:rsidP="00C64ACD">
                      <w:pPr>
                        <w:pStyle w:val="Header"/>
                        <w:rPr>
                          <w:rFonts w:cs="Arial"/>
                          <w:sz w:val="20"/>
                        </w:rPr>
                      </w:pPr>
                      <w:r w:rsidRPr="00524744">
                        <w:rPr>
                          <w:rFonts w:cs="Arial"/>
                          <w:sz w:val="20"/>
                        </w:rPr>
                        <w:t>Author: O.M.A</w:t>
                      </w:r>
                    </w:p>
                    <w:p w:rsidR="00C138B7" w:rsidRPr="00524744" w:rsidRDefault="00C138B7" w:rsidP="00C64ACD">
                      <w:pPr>
                        <w:pStyle w:val="Header"/>
                        <w:rPr>
                          <w:rFonts w:cs="Arial"/>
                          <w:sz w:val="20"/>
                        </w:rPr>
                      </w:pPr>
                      <w:r>
                        <w:rPr>
                          <w:rFonts w:cs="Arial"/>
                          <w:sz w:val="20"/>
                        </w:rPr>
                        <w:t>File Ref: ARC.12/08/27</w:t>
                      </w:r>
                    </w:p>
                    <w:p w:rsidR="00C138B7" w:rsidRPr="00524744" w:rsidRDefault="00C138B7" w:rsidP="00C64ACD">
                      <w:pPr>
                        <w:pStyle w:val="Header"/>
                        <w:rPr>
                          <w:rFonts w:cs="Arial"/>
                          <w:sz w:val="20"/>
                        </w:rPr>
                      </w:pPr>
                      <w:r w:rsidRPr="00524744">
                        <w:rPr>
                          <w:rFonts w:cs="Arial"/>
                          <w:sz w:val="20"/>
                        </w:rPr>
                        <w:t xml:space="preserve">Date: </w:t>
                      </w:r>
                      <w:r>
                        <w:rPr>
                          <w:rFonts w:cs="Arial"/>
                          <w:sz w:val="20"/>
                        </w:rPr>
                        <w:t>9 Sep 12</w:t>
                      </w:r>
                    </w:p>
                    <w:p w:rsidR="00C138B7" w:rsidRPr="004D0721" w:rsidRDefault="00C138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138B7" w:rsidRDefault="00C138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C138B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 - </w:t>
      </w:r>
      <w:r w:rsidR="00F56CCB">
        <w:rPr>
          <w:rFonts w:ascii="Arial Narrow" w:eastAsia="Calibri" w:hAnsi="Arial Narrow" w:cs="Arial"/>
          <w:b/>
          <w:sz w:val="28"/>
          <w:szCs w:val="28"/>
          <w:lang w:val="en-ZA"/>
        </w:rPr>
        <w:t>REQUEST SUITABLY QUALIFIED SERVICE PROVIDER TO SUPPLY AGINITY PRO LICENSES FOR 33 USERS</w:t>
      </w:r>
      <w:r w:rsidR="006E707D">
        <w:rPr>
          <w:rFonts w:ascii="Arial Narrow" w:eastAsia="Calibri" w:hAnsi="Arial Narrow" w:cs="Arial"/>
          <w:b/>
          <w:sz w:val="28"/>
          <w:szCs w:val="28"/>
          <w:lang w:val="en-ZA"/>
        </w:rPr>
        <w:t xml:space="preserve"> AT SANDRINGHAM CAMPUS</w:t>
      </w:r>
    </w:p>
    <w:p w:rsidR="00DF0314" w:rsidRDefault="00DF031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F56CCB">
        <w:rPr>
          <w:rFonts w:ascii="Arial Narrow" w:eastAsia="Calibri" w:hAnsi="Arial Narrow" w:cs="Arial"/>
          <w:b/>
          <w:sz w:val="28"/>
          <w:szCs w:val="28"/>
          <w:lang w:val="en-ZA"/>
        </w:rPr>
        <w:t>1505298</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F56CCB">
        <w:rPr>
          <w:rFonts w:ascii="Arial Narrow" w:eastAsia="Calibri" w:hAnsi="Arial Narrow" w:cs="Arial"/>
          <w:b/>
          <w:color w:val="FF0000"/>
          <w:sz w:val="28"/>
          <w:szCs w:val="28"/>
          <w:lang w:val="en-ZA"/>
        </w:rPr>
        <w:t xml:space="preserve">CLOSING DATE AND TIME: </w:t>
      </w:r>
      <w:r w:rsidR="00C138B7">
        <w:rPr>
          <w:rFonts w:ascii="Arial Narrow" w:eastAsia="Calibri" w:hAnsi="Arial Narrow" w:cs="Arial"/>
          <w:b/>
          <w:color w:val="FF0000"/>
          <w:sz w:val="28"/>
          <w:szCs w:val="28"/>
          <w:lang w:val="en-ZA"/>
        </w:rPr>
        <w:t>18 JANUARY</w:t>
      </w:r>
      <w:r w:rsidR="00AB15FD" w:rsidRPr="00F56CCB">
        <w:rPr>
          <w:rFonts w:ascii="Arial Narrow" w:eastAsia="Calibri" w:hAnsi="Arial Narrow" w:cs="Arial"/>
          <w:b/>
          <w:color w:val="FF0000"/>
          <w:sz w:val="28"/>
          <w:szCs w:val="28"/>
          <w:lang w:val="en-ZA"/>
        </w:rPr>
        <w:t xml:space="preserve"> 2021</w:t>
      </w:r>
      <w:r w:rsidR="00D42A71" w:rsidRPr="00F56CCB">
        <w:rPr>
          <w:rFonts w:ascii="Arial Narrow" w:eastAsia="Calibri" w:hAnsi="Arial Narrow" w:cs="Arial"/>
          <w:b/>
          <w:color w:val="FF0000"/>
          <w:sz w:val="28"/>
          <w:szCs w:val="28"/>
          <w:lang w:val="en-ZA"/>
        </w:rPr>
        <w:t xml:space="preserve"> AT 11H00</w:t>
      </w:r>
      <w:r w:rsidR="00AB15FD" w:rsidRPr="00F56CCB">
        <w:rPr>
          <w:rFonts w:ascii="Arial Narrow" w:eastAsia="Calibri" w:hAnsi="Arial Narrow" w:cs="Arial"/>
          <w:b/>
          <w:color w:val="FF0000"/>
          <w:sz w:val="28"/>
          <w:szCs w:val="28"/>
          <w:lang w:val="en-ZA"/>
        </w:rPr>
        <w:t>AM</w:t>
      </w:r>
    </w:p>
    <w:p w:rsidR="00F56CCB" w:rsidRPr="00F56CCB" w:rsidRDefault="00F56CCB"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C138B7">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811F0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6E707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F56CCB">
              <w:rPr>
                <w:rFonts w:ascii="Arial Narrow" w:hAnsi="Arial Narrow"/>
                <w:b/>
                <w:sz w:val="20"/>
                <w:lang w:val="en-GB"/>
              </w:rPr>
              <w:t>1505298</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auto"/>
            <w:vAlign w:val="bottom"/>
          </w:tcPr>
          <w:p w:rsidR="00A86B57" w:rsidRPr="00A86B57" w:rsidRDefault="00C138B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18 JANUARY </w:t>
            </w:r>
            <w:r w:rsidR="00BD1FB6">
              <w:rPr>
                <w:rFonts w:ascii="Arial Narrow" w:hAnsi="Arial Narrow"/>
                <w:b/>
                <w:sz w:val="20"/>
                <w:lang w:val="en-GB"/>
              </w:rPr>
              <w:t>2020</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C138B7" w:rsidP="003519C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 - </w:t>
            </w:r>
            <w:r w:rsidR="00F56CCB" w:rsidRPr="00F56CCB">
              <w:rPr>
                <w:rFonts w:ascii="Arial Narrow" w:hAnsi="Arial Narrow"/>
                <w:b/>
                <w:sz w:val="20"/>
                <w:lang w:val="en-GB"/>
              </w:rPr>
              <w:t>REQUEST SUITABLY QUALIFIED SERVICE PROVIDER TO SUPPLY AGINITY PRO LICENSES FOR 33 USERS AT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01 Modderfontein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Nwabisa Maninjwa</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011 386 6167</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C138B7"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811F0F" w:rsidRPr="00C220F8">
                <w:rPr>
                  <w:rStyle w:val="Hyperlink"/>
                  <w:rFonts w:ascii="Arial Narrow" w:hAnsi="Arial Narrow"/>
                  <w:b/>
                  <w:sz w:val="20"/>
                  <w:lang w:val="en-GB"/>
                </w:rPr>
                <w:t>Nwabisa.maninjwa@nhls.ac.za</w:t>
              </w:r>
            </w:hyperlink>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8B7">
              <w:rPr>
                <w:rFonts w:ascii="Arial Narrow" w:hAnsi="Arial Narrow"/>
                <w:sz w:val="20"/>
                <w:lang w:val="en-GB"/>
              </w:rPr>
            </w:r>
            <w:r w:rsidR="00C138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56CCB">
              <w:rPr>
                <w:rFonts w:ascii="Arial Narrow" w:hAnsi="Arial Narrow"/>
                <w:b/>
                <w:sz w:val="22"/>
                <w:szCs w:val="22"/>
              </w:rPr>
              <w:t>1505298</w:t>
            </w:r>
          </w:p>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138B7">
              <w:rPr>
                <w:rFonts w:ascii="Arial Narrow" w:hAnsi="Arial Narrow"/>
                <w:b/>
                <w:sz w:val="22"/>
                <w:szCs w:val="22"/>
              </w:rPr>
              <w:t>Closing date: 18 JANUARY</w:t>
            </w:r>
            <w:r w:rsidRPr="0083651C">
              <w:rPr>
                <w:rFonts w:ascii="Arial Narrow" w:hAnsi="Arial Narrow"/>
                <w:b/>
                <w:sz w:val="22"/>
                <w:szCs w:val="22"/>
              </w:rPr>
              <w:t xml:space="preserve"> 2021</w:t>
            </w:r>
          </w:p>
          <w:p w:rsidR="0083651C" w:rsidRPr="00804C98" w:rsidRDefault="0083651C" w:rsidP="00811F0F">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tbl>
      <w:tblPr>
        <w:tblpPr w:leftFromText="180" w:rightFromText="180" w:vertAnchor="text" w:horzAnchor="margin" w:tblpY="330"/>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3009"/>
        <w:gridCol w:w="3009"/>
      </w:tblGrid>
      <w:tr w:rsidR="00036B23" w:rsidRPr="00333380" w:rsidTr="00C138B7">
        <w:trPr>
          <w:trHeight w:val="253"/>
        </w:trPr>
        <w:tc>
          <w:tcPr>
            <w:tcW w:w="4384" w:type="dxa"/>
            <w:shd w:val="clear" w:color="auto" w:fill="F2F2F2"/>
            <w:vAlign w:val="center"/>
          </w:tcPr>
          <w:p w:rsidR="00036B23" w:rsidRPr="00333380" w:rsidRDefault="00036B23" w:rsidP="00C138B7">
            <w:pPr>
              <w:tabs>
                <w:tab w:val="left" w:pos="9150"/>
              </w:tabs>
              <w:rPr>
                <w:rFonts w:ascii="Calibri" w:eastAsia="Times" w:hAnsi="Calibri" w:cs="Arial"/>
                <w:b/>
                <w:sz w:val="20"/>
                <w:szCs w:val="20"/>
                <w:lang w:val="en-GB"/>
              </w:rPr>
            </w:pPr>
            <w:r w:rsidRPr="00333380">
              <w:rPr>
                <w:rFonts w:ascii="Calibri" w:eastAsia="Times" w:hAnsi="Calibri" w:cs="Arial"/>
                <w:b/>
                <w:sz w:val="20"/>
                <w:szCs w:val="20"/>
                <w:lang w:val="en-GB"/>
              </w:rPr>
              <w:t>Aginity</w:t>
            </w:r>
          </w:p>
        </w:tc>
        <w:tc>
          <w:tcPr>
            <w:tcW w:w="3009" w:type="dxa"/>
            <w:shd w:val="clear" w:color="auto" w:fill="F2F2F2"/>
          </w:tcPr>
          <w:p w:rsidR="00036B23" w:rsidRPr="00333380" w:rsidRDefault="00036B23" w:rsidP="00C138B7">
            <w:pPr>
              <w:tabs>
                <w:tab w:val="left" w:pos="9150"/>
              </w:tabs>
              <w:jc w:val="center"/>
              <w:rPr>
                <w:rFonts w:ascii="Calibri" w:eastAsia="Times" w:hAnsi="Calibri" w:cs="Arial"/>
                <w:b/>
                <w:sz w:val="20"/>
                <w:szCs w:val="20"/>
                <w:lang w:val="en-GB"/>
              </w:rPr>
            </w:pPr>
            <w:r w:rsidRPr="00333380">
              <w:rPr>
                <w:rFonts w:ascii="Calibri" w:eastAsia="Times" w:hAnsi="Calibri" w:cs="Arial"/>
                <w:b/>
                <w:sz w:val="20"/>
                <w:szCs w:val="20"/>
                <w:lang w:val="en-GB"/>
              </w:rPr>
              <w:t>Costs</w:t>
            </w:r>
            <w:r>
              <w:rPr>
                <w:rFonts w:ascii="Calibri" w:eastAsia="Times" w:hAnsi="Calibri" w:cs="Arial"/>
                <w:b/>
                <w:sz w:val="20"/>
                <w:szCs w:val="20"/>
                <w:lang w:val="en-GB"/>
              </w:rPr>
              <w:t xml:space="preserve"> VAT Excl.</w:t>
            </w:r>
          </w:p>
          <w:p w:rsidR="00036B23" w:rsidRPr="00333380" w:rsidRDefault="00036B23" w:rsidP="00C138B7">
            <w:pPr>
              <w:tabs>
                <w:tab w:val="left" w:pos="9150"/>
              </w:tabs>
              <w:jc w:val="center"/>
              <w:rPr>
                <w:rFonts w:ascii="Calibri" w:eastAsia="Times" w:hAnsi="Calibri" w:cs="Arial"/>
                <w:b/>
                <w:sz w:val="20"/>
                <w:szCs w:val="20"/>
                <w:lang w:val="en-GB"/>
              </w:rPr>
            </w:pPr>
          </w:p>
        </w:tc>
        <w:tc>
          <w:tcPr>
            <w:tcW w:w="3009" w:type="dxa"/>
            <w:shd w:val="clear" w:color="auto" w:fill="F2F2F2"/>
          </w:tcPr>
          <w:p w:rsidR="00036B23" w:rsidRPr="00333380" w:rsidRDefault="00036B23" w:rsidP="00C138B7">
            <w:pPr>
              <w:tabs>
                <w:tab w:val="left" w:pos="9150"/>
              </w:tabs>
              <w:jc w:val="center"/>
              <w:rPr>
                <w:rFonts w:ascii="Calibri" w:eastAsia="Times" w:hAnsi="Calibri" w:cs="Arial"/>
                <w:b/>
                <w:sz w:val="20"/>
                <w:szCs w:val="20"/>
                <w:lang w:val="en-GB"/>
              </w:rPr>
            </w:pPr>
            <w:r>
              <w:rPr>
                <w:rFonts w:ascii="Calibri" w:eastAsia="Times" w:hAnsi="Calibri" w:cs="Arial"/>
                <w:b/>
                <w:sz w:val="20"/>
                <w:szCs w:val="20"/>
                <w:lang w:val="en-GB"/>
              </w:rPr>
              <w:t>Cost VAT Incl.</w:t>
            </w:r>
          </w:p>
        </w:tc>
      </w:tr>
      <w:tr w:rsidR="00036B23" w:rsidRPr="00333380" w:rsidTr="00C138B7">
        <w:trPr>
          <w:trHeight w:val="570"/>
        </w:trPr>
        <w:tc>
          <w:tcPr>
            <w:tcW w:w="4384" w:type="dxa"/>
            <w:shd w:val="clear" w:color="auto" w:fill="auto"/>
          </w:tcPr>
          <w:p w:rsidR="00036B23" w:rsidRPr="00333380" w:rsidRDefault="00036B23" w:rsidP="00C138B7">
            <w:pPr>
              <w:tabs>
                <w:tab w:val="left" w:pos="9150"/>
              </w:tabs>
              <w:jc w:val="both"/>
              <w:rPr>
                <w:rFonts w:ascii="Calibri" w:eastAsia="Times" w:hAnsi="Calibri" w:cs="Arial"/>
                <w:b/>
                <w:sz w:val="20"/>
                <w:szCs w:val="20"/>
                <w:lang w:val="en-GB"/>
              </w:rPr>
            </w:pPr>
            <w:r w:rsidRPr="00333380">
              <w:rPr>
                <w:rFonts w:ascii="Calibri" w:hAnsi="Calibri" w:cs="Arial"/>
                <w:sz w:val="20"/>
                <w:lang w:val="en-ZA"/>
              </w:rPr>
              <w:t>Aginity Pro Licenses for 33 users</w:t>
            </w:r>
          </w:p>
        </w:tc>
        <w:tc>
          <w:tcPr>
            <w:tcW w:w="3009" w:type="dxa"/>
          </w:tcPr>
          <w:p w:rsidR="00036B23" w:rsidRPr="00333380" w:rsidRDefault="00036B23" w:rsidP="00C138B7">
            <w:pPr>
              <w:tabs>
                <w:tab w:val="left" w:pos="9150"/>
              </w:tabs>
              <w:jc w:val="center"/>
              <w:rPr>
                <w:rFonts w:ascii="Calibri" w:eastAsia="Times" w:hAnsi="Calibri" w:cs="Arial"/>
                <w:b/>
                <w:sz w:val="20"/>
                <w:szCs w:val="20"/>
                <w:lang w:val="en-GB"/>
              </w:rPr>
            </w:pPr>
          </w:p>
        </w:tc>
        <w:tc>
          <w:tcPr>
            <w:tcW w:w="3009" w:type="dxa"/>
          </w:tcPr>
          <w:p w:rsidR="00036B23" w:rsidRPr="00333380" w:rsidRDefault="00036B23" w:rsidP="00C138B7">
            <w:pPr>
              <w:tabs>
                <w:tab w:val="left" w:pos="9150"/>
              </w:tabs>
              <w:jc w:val="center"/>
              <w:rPr>
                <w:rFonts w:ascii="Calibri" w:eastAsia="Times" w:hAnsi="Calibri" w:cs="Arial"/>
                <w:b/>
                <w:sz w:val="20"/>
                <w:szCs w:val="20"/>
                <w:lang w:val="en-GB"/>
              </w:rPr>
            </w:pPr>
          </w:p>
        </w:tc>
      </w:tr>
    </w:tbl>
    <w:p w:rsidR="0083651C" w:rsidRPr="00804C98" w:rsidRDefault="0083651C" w:rsidP="0083651C">
      <w:pPr>
        <w:pStyle w:val="BodyText"/>
        <w:rPr>
          <w:rFonts w:ascii="Arial Narrow" w:hAnsi="Arial Narrow"/>
          <w:b/>
          <w:sz w:val="22"/>
          <w:szCs w:val="22"/>
        </w:rPr>
      </w:pPr>
    </w:p>
    <w:p w:rsidR="00036B23" w:rsidRDefault="00036B23" w:rsidP="00036B23">
      <w:pPr>
        <w:pStyle w:val="BodyText"/>
        <w:spacing w:after="0"/>
        <w:ind w:left="720"/>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036B23" w:rsidRDefault="00036B23" w:rsidP="00036B23">
      <w:pPr>
        <w:spacing w:line="360" w:lineRule="auto"/>
        <w:rPr>
          <w:rFonts w:ascii="Calibri" w:hAnsi="Calibri" w:cs="Arial"/>
          <w:color w:val="000080"/>
          <w:sz w:val="20"/>
          <w:szCs w:val="20"/>
          <w:lang w:val="en-ZA"/>
        </w:rPr>
      </w:pPr>
    </w:p>
    <w:p w:rsidR="00036B23" w:rsidRPr="00333380" w:rsidRDefault="00036B23" w:rsidP="00036B23">
      <w:pPr>
        <w:spacing w:line="360" w:lineRule="auto"/>
        <w:rPr>
          <w:rFonts w:ascii="Calibri" w:hAnsi="Calibri" w:cs="Arial"/>
          <w:color w:val="000080"/>
          <w:sz w:val="20"/>
          <w:szCs w:val="20"/>
          <w:lang w:val="en-ZA"/>
        </w:rPr>
      </w:pPr>
      <w:r w:rsidRPr="00333380">
        <w:rPr>
          <w:rFonts w:ascii="Calibri" w:hAnsi="Calibri" w:cs="Arial"/>
          <w:color w:val="000080"/>
          <w:sz w:val="20"/>
          <w:szCs w:val="20"/>
          <w:lang w:val="en-ZA"/>
        </w:rPr>
        <w:t>Pricing Schedule</w:t>
      </w:r>
    </w:p>
    <w:p w:rsidR="00036B23" w:rsidRPr="00333380" w:rsidRDefault="00036B23" w:rsidP="00036B23">
      <w:pPr>
        <w:spacing w:line="360" w:lineRule="auto"/>
        <w:rPr>
          <w:rFonts w:ascii="Calibri" w:hAnsi="Calibri" w:cs="Arial"/>
          <w:sz w:val="20"/>
          <w:szCs w:val="20"/>
          <w:lang w:val="en-ZA"/>
        </w:rPr>
      </w:pPr>
    </w:p>
    <w:p w:rsidR="00036B23" w:rsidRPr="00333380" w:rsidRDefault="00036B23" w:rsidP="00036B23">
      <w:pPr>
        <w:numPr>
          <w:ilvl w:val="0"/>
          <w:numId w:val="47"/>
        </w:numPr>
        <w:tabs>
          <w:tab w:val="left" w:pos="720"/>
        </w:tabs>
        <w:suppressAutoHyphens/>
        <w:spacing w:line="360" w:lineRule="auto"/>
        <w:ind w:left="720" w:hanging="720"/>
        <w:jc w:val="both"/>
        <w:rPr>
          <w:rFonts w:ascii="Calibri" w:hAnsi="Calibri" w:cs="Arial"/>
          <w:b/>
          <w:sz w:val="20"/>
          <w:szCs w:val="20"/>
          <w:lang w:val="en-ZA"/>
        </w:rPr>
      </w:pPr>
      <w:r w:rsidRPr="00333380">
        <w:rPr>
          <w:rFonts w:ascii="Calibri" w:hAnsi="Calibri" w:cs="Arial"/>
          <w:sz w:val="20"/>
          <w:szCs w:val="20"/>
          <w:lang w:val="en-ZA"/>
        </w:rPr>
        <w:t xml:space="preserve">Please indicate your total bid price here: R…………………………… </w:t>
      </w:r>
      <w:r w:rsidRPr="00333380">
        <w:rPr>
          <w:rFonts w:ascii="Calibri" w:hAnsi="Calibri" w:cs="Arial"/>
          <w:b/>
          <w:sz w:val="20"/>
          <w:szCs w:val="20"/>
          <w:lang w:val="en-ZA"/>
        </w:rPr>
        <w:t>(compulsory), as per below</w:t>
      </w:r>
    </w:p>
    <w:p w:rsidR="00036B23" w:rsidRPr="00333380" w:rsidRDefault="00036B23" w:rsidP="00036B23">
      <w:pPr>
        <w:numPr>
          <w:ilvl w:val="0"/>
          <w:numId w:val="47"/>
        </w:numPr>
        <w:tabs>
          <w:tab w:val="left" w:pos="720"/>
        </w:tabs>
        <w:suppressAutoHyphens/>
        <w:spacing w:line="360" w:lineRule="auto"/>
        <w:ind w:left="720" w:hanging="720"/>
        <w:jc w:val="both"/>
        <w:rPr>
          <w:rFonts w:ascii="Calibri" w:hAnsi="Calibri" w:cs="Arial"/>
          <w:b/>
          <w:sz w:val="20"/>
          <w:szCs w:val="20"/>
          <w:lang w:val="en-ZA"/>
        </w:rPr>
      </w:pPr>
      <w:r w:rsidRPr="00333380">
        <w:rPr>
          <w:rFonts w:ascii="Calibri" w:hAnsi="Calibri" w:cs="Arial"/>
          <w:b/>
          <w:sz w:val="20"/>
          <w:szCs w:val="20"/>
          <w:lang w:val="en-ZA"/>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36B23" w:rsidRPr="00333380" w:rsidRDefault="00036B23" w:rsidP="00036B23">
      <w:pPr>
        <w:numPr>
          <w:ilvl w:val="0"/>
          <w:numId w:val="47"/>
        </w:numPr>
        <w:tabs>
          <w:tab w:val="left" w:pos="720"/>
        </w:tabs>
        <w:suppressAutoHyphens/>
        <w:spacing w:line="360" w:lineRule="auto"/>
        <w:ind w:left="720" w:hanging="720"/>
        <w:jc w:val="both"/>
        <w:rPr>
          <w:rFonts w:ascii="Calibri" w:hAnsi="Calibri" w:cs="Arial"/>
          <w:sz w:val="20"/>
          <w:szCs w:val="20"/>
          <w:lang w:val="en-ZA"/>
        </w:rPr>
      </w:pPr>
      <w:r w:rsidRPr="00333380">
        <w:rPr>
          <w:rFonts w:ascii="Calibri" w:hAnsi="Calibri" w:cs="Arial"/>
          <w:b/>
          <w:sz w:val="20"/>
          <w:szCs w:val="20"/>
          <w:lang w:val="en-ZA"/>
        </w:rPr>
        <w:t>NOTE – All prices must be VAT exclusive and must be quoted in South African Rand (ZAR).</w:t>
      </w:r>
    </w:p>
    <w:p w:rsidR="00036B23" w:rsidRPr="00333380" w:rsidRDefault="00036B23" w:rsidP="00036B23">
      <w:pPr>
        <w:numPr>
          <w:ilvl w:val="0"/>
          <w:numId w:val="47"/>
        </w:numPr>
        <w:tabs>
          <w:tab w:val="left" w:pos="720"/>
        </w:tabs>
        <w:suppressAutoHyphens/>
        <w:spacing w:line="360" w:lineRule="auto"/>
        <w:ind w:left="720" w:hanging="720"/>
        <w:jc w:val="both"/>
        <w:rPr>
          <w:rFonts w:ascii="Calibri" w:hAnsi="Calibri" w:cs="Arial"/>
          <w:b/>
          <w:bCs/>
          <w:sz w:val="20"/>
          <w:szCs w:val="20"/>
          <w:lang w:val="en-ZA"/>
        </w:rPr>
      </w:pPr>
      <w:r w:rsidRPr="00333380">
        <w:rPr>
          <w:rFonts w:ascii="Calibri" w:hAnsi="Calibri" w:cs="Arial"/>
          <w:sz w:val="20"/>
          <w:szCs w:val="20"/>
          <w:lang w:val="en-ZA"/>
        </w:rPr>
        <w:t xml:space="preserve"> All prices must be firm and fixed from the tender closing date and for the duration of the contract</w:t>
      </w:r>
    </w:p>
    <w:p w:rsidR="00036B23" w:rsidRPr="00333380" w:rsidRDefault="00036B23" w:rsidP="00036B23">
      <w:pPr>
        <w:numPr>
          <w:ilvl w:val="0"/>
          <w:numId w:val="47"/>
        </w:numPr>
        <w:tabs>
          <w:tab w:val="left" w:pos="720"/>
        </w:tabs>
        <w:suppressAutoHyphens/>
        <w:spacing w:line="360" w:lineRule="auto"/>
        <w:ind w:left="720" w:hanging="720"/>
        <w:jc w:val="both"/>
        <w:rPr>
          <w:rFonts w:ascii="Calibri" w:hAnsi="Calibri" w:cs="Arial"/>
          <w:sz w:val="20"/>
          <w:szCs w:val="20"/>
          <w:lang w:val="en-ZA"/>
        </w:rPr>
      </w:pPr>
      <w:r w:rsidRPr="00333380">
        <w:rPr>
          <w:rFonts w:ascii="Calibri" w:hAnsi="Calibri" w:cs="Arial"/>
          <w:b/>
          <w:bCs/>
          <w:sz w:val="20"/>
          <w:szCs w:val="20"/>
          <w:lang w:val="en-ZA"/>
        </w:rPr>
        <w:t xml:space="preserve">NOTE – </w:t>
      </w:r>
      <w:r w:rsidRPr="00333380">
        <w:rPr>
          <w:rFonts w:ascii="Calibri" w:hAnsi="Calibri" w:cs="Arial"/>
          <w:bCs/>
          <w:sz w:val="20"/>
          <w:szCs w:val="20"/>
          <w:lang w:val="en-ZA"/>
        </w:rPr>
        <w:t>A</w:t>
      </w:r>
      <w:r w:rsidRPr="00333380">
        <w:rPr>
          <w:rFonts w:ascii="Calibri" w:hAnsi="Calibri" w:cs="Arial"/>
          <w:sz w:val="20"/>
          <w:szCs w:val="20"/>
          <w:lang w:val="en-ZA"/>
        </w:rPr>
        <w:t>ll the consortium or joint venture partners must submit a complete set of the latest audited financial statements.</w:t>
      </w:r>
    </w:p>
    <w:p w:rsidR="00036B23" w:rsidRPr="00333380" w:rsidRDefault="00036B23" w:rsidP="00036B23">
      <w:pPr>
        <w:numPr>
          <w:ilvl w:val="0"/>
          <w:numId w:val="47"/>
        </w:numPr>
        <w:tabs>
          <w:tab w:val="left" w:pos="720"/>
        </w:tabs>
        <w:suppressAutoHyphens/>
        <w:spacing w:line="360" w:lineRule="auto"/>
        <w:ind w:left="720" w:hanging="720"/>
        <w:jc w:val="both"/>
        <w:rPr>
          <w:rFonts w:ascii="Calibri" w:hAnsi="Calibri" w:cs="Arial"/>
          <w:sz w:val="20"/>
          <w:szCs w:val="20"/>
          <w:lang w:val="en-ZA"/>
        </w:rPr>
      </w:pPr>
      <w:r w:rsidRPr="00333380">
        <w:rPr>
          <w:rFonts w:ascii="Calibri" w:hAnsi="Calibri" w:cs="Arial"/>
          <w:b/>
          <w:bCs/>
          <w:sz w:val="20"/>
          <w:szCs w:val="20"/>
          <w:lang w:val="en-ZA"/>
        </w:rPr>
        <w:t>Note –</w:t>
      </w:r>
      <w:r w:rsidRPr="00333380">
        <w:rPr>
          <w:rFonts w:ascii="Calibri" w:hAnsi="Calibri" w:cs="Arial"/>
          <w:sz w:val="20"/>
          <w:szCs w:val="20"/>
          <w:lang w:val="en-ZA"/>
        </w:rPr>
        <w:t xml:space="preserve"> All bidders must cost according to the costing template provided or this will lead to disqualification.</w:t>
      </w:r>
    </w:p>
    <w:p w:rsidR="00036B23" w:rsidRPr="00333380" w:rsidRDefault="00036B23" w:rsidP="00036B23">
      <w:pPr>
        <w:jc w:val="both"/>
        <w:rPr>
          <w:rFonts w:ascii="Calibri" w:hAnsi="Calibri" w:cs="Arial"/>
          <w:sz w:val="20"/>
          <w:szCs w:val="20"/>
          <w:lang w:val="en-ZA"/>
        </w:rPr>
      </w:pPr>
    </w:p>
    <w:p w:rsidR="00036B23" w:rsidRPr="00333380" w:rsidRDefault="00036B23" w:rsidP="00036B23">
      <w:pPr>
        <w:spacing w:line="360" w:lineRule="auto"/>
        <w:rPr>
          <w:rFonts w:ascii="Calibri" w:hAnsi="Calibri" w:cs="Arial"/>
          <w:b/>
          <w:sz w:val="20"/>
          <w:szCs w:val="20"/>
          <w:lang w:val="en-ZA"/>
        </w:rPr>
      </w:pPr>
      <w:r w:rsidRPr="00333380">
        <w:rPr>
          <w:rFonts w:ascii="Calibri" w:hAnsi="Calibri" w:cs="Arial"/>
          <w:b/>
          <w:sz w:val="20"/>
          <w:szCs w:val="20"/>
          <w:lang w:val="en-ZA"/>
        </w:rPr>
        <w:t>NOTE:  The pricing must be submitted in a separate envelope.</w:t>
      </w:r>
      <w:bookmarkStart w:id="4" w:name="_Toc489364317"/>
    </w:p>
    <w:p w:rsidR="00036B23" w:rsidRPr="00333380" w:rsidRDefault="00036B23" w:rsidP="00036B23">
      <w:pPr>
        <w:spacing w:line="360" w:lineRule="auto"/>
        <w:rPr>
          <w:rFonts w:ascii="Calibri" w:hAnsi="Calibri" w:cs="Arial"/>
          <w:color w:val="000080"/>
          <w:sz w:val="20"/>
          <w:lang w:val="en-ZA"/>
        </w:rPr>
      </w:pPr>
      <w:r w:rsidRPr="00333380">
        <w:rPr>
          <w:rFonts w:ascii="Calibri" w:hAnsi="Calibri" w:cs="Arial"/>
          <w:color w:val="000080"/>
          <w:sz w:val="20"/>
          <w:lang w:val="en-ZA"/>
        </w:rPr>
        <w:t>Pricing</w:t>
      </w:r>
      <w:bookmarkEnd w:id="4"/>
    </w:p>
    <w:p w:rsidR="00036B23" w:rsidRPr="00333380" w:rsidRDefault="00036B23" w:rsidP="00036B23">
      <w:pPr>
        <w:rPr>
          <w:rFonts w:ascii="Calibri" w:hAnsi="Calibri" w:cs="Arial"/>
          <w:sz w:val="20"/>
          <w:szCs w:val="20"/>
          <w:lang w:val="en-ZA"/>
        </w:rPr>
      </w:pPr>
    </w:p>
    <w:p w:rsidR="00036B23" w:rsidRPr="00333380" w:rsidRDefault="00036B23" w:rsidP="00036B23">
      <w:pPr>
        <w:rPr>
          <w:rFonts w:ascii="Calibri" w:hAnsi="Calibri" w:cs="Arial"/>
          <w:color w:val="1D1B11"/>
          <w:sz w:val="20"/>
          <w:szCs w:val="20"/>
          <w:lang w:val="en-ZA"/>
        </w:rPr>
      </w:pPr>
      <w:r w:rsidRPr="00333380">
        <w:rPr>
          <w:rFonts w:ascii="Calibri" w:hAnsi="Calibri" w:cs="Arial"/>
          <w:sz w:val="20"/>
          <w:szCs w:val="20"/>
          <w:lang w:val="en-ZA"/>
        </w:rPr>
        <w:t xml:space="preserve">Please indicate the costs related to </w:t>
      </w:r>
      <w:r w:rsidRPr="00333380">
        <w:rPr>
          <w:rFonts w:ascii="Calibri" w:hAnsi="Calibri" w:cs="Arial"/>
          <w:sz w:val="20"/>
          <w:lang w:val="en-ZA"/>
        </w:rPr>
        <w:t>Aginity Pro Licenses for 33 users</w:t>
      </w:r>
      <w:r w:rsidRPr="00333380">
        <w:rPr>
          <w:rFonts w:ascii="Calibri" w:hAnsi="Calibri" w:cs="Arial"/>
          <w:sz w:val="20"/>
          <w:szCs w:val="20"/>
          <w:lang w:val="en-ZA"/>
        </w:rPr>
        <w:t>.</w:t>
      </w:r>
    </w:p>
    <w:p w:rsidR="00036B23" w:rsidRPr="00333380" w:rsidRDefault="00036B23" w:rsidP="00036B23">
      <w:pPr>
        <w:rPr>
          <w:rFonts w:ascii="Calibri" w:hAnsi="Calibri" w:cs="Arial"/>
          <w:b/>
          <w:sz w:val="20"/>
          <w:szCs w:val="20"/>
          <w:lang w:val="en-ZA"/>
        </w:rPr>
      </w:pPr>
    </w:p>
    <w:p w:rsidR="00036B23" w:rsidRPr="00333380" w:rsidRDefault="00036B23" w:rsidP="00036B23">
      <w:pPr>
        <w:rPr>
          <w:rFonts w:ascii="Calibri" w:hAnsi="Calibri" w:cs="Arial"/>
          <w:b/>
          <w:sz w:val="20"/>
          <w:szCs w:val="20"/>
          <w:lang w:val="en-ZA"/>
        </w:rPr>
      </w:pPr>
      <w:r w:rsidRPr="00333380">
        <w:rPr>
          <w:rFonts w:ascii="Calibri" w:hAnsi="Calibri" w:cs="Arial"/>
          <w:b/>
          <w:sz w:val="20"/>
          <w:szCs w:val="20"/>
          <w:lang w:val="en-ZA"/>
        </w:rPr>
        <w:t>Cost Schedule:</w:t>
      </w:r>
    </w:p>
    <w:p w:rsidR="00036B23" w:rsidRPr="00333380" w:rsidRDefault="00036B23" w:rsidP="00036B23">
      <w:pPr>
        <w:rPr>
          <w:rFonts w:ascii="Calibri" w:hAnsi="Calibri" w:cs="Arial"/>
          <w:sz w:val="20"/>
          <w:szCs w:val="20"/>
          <w:lang w:val="en-ZA"/>
        </w:rPr>
      </w:pPr>
    </w:p>
    <w:p w:rsidR="00036B23" w:rsidRPr="00333380" w:rsidRDefault="00036B23" w:rsidP="00036B23">
      <w:pPr>
        <w:rPr>
          <w:rFonts w:ascii="Calibri" w:hAnsi="Calibri" w:cs="Arial"/>
          <w:sz w:val="20"/>
          <w:szCs w:val="20"/>
          <w:lang w:val="en-ZA"/>
        </w:rPr>
      </w:pPr>
      <w:r w:rsidRPr="00333380">
        <w:rPr>
          <w:rFonts w:ascii="Calibri" w:hAnsi="Calibri" w:cs="Arial"/>
          <w:sz w:val="20"/>
          <w:szCs w:val="20"/>
          <w:lang w:val="en-ZA"/>
        </w:rPr>
        <w:t>NB: Though we expect pricing indications for professional services /support but the actual SLA arrangement will be finalized with a successful bidder.</w:t>
      </w:r>
    </w:p>
    <w:p w:rsidR="00036B23" w:rsidRPr="00333380" w:rsidRDefault="00036B23" w:rsidP="00036B23">
      <w:pPr>
        <w:rPr>
          <w:rFonts w:ascii="Calibri" w:hAnsi="Calibri" w:cs="Arial"/>
          <w:sz w:val="20"/>
          <w:szCs w:val="20"/>
          <w:lang w:val="en-ZA"/>
        </w:rPr>
      </w:pPr>
    </w:p>
    <w:p w:rsidR="00036B23" w:rsidRPr="00333380" w:rsidRDefault="00036B23" w:rsidP="00036B23">
      <w:pPr>
        <w:rPr>
          <w:rFonts w:ascii="Calibri" w:eastAsia="Arial Unicode MS" w:hAnsi="Calibri" w:cs="Arial"/>
          <w:b/>
          <w:sz w:val="20"/>
          <w:szCs w:val="20"/>
          <w:u w:val="single"/>
          <w:lang w:val="en-ZA"/>
        </w:rPr>
      </w:pPr>
      <w:r w:rsidRPr="00333380">
        <w:rPr>
          <w:rFonts w:ascii="Calibri" w:hAnsi="Calibri" w:cs="Arial"/>
          <w:sz w:val="20"/>
          <w:szCs w:val="20"/>
          <w:lang w:val="en-ZA"/>
        </w:rPr>
        <w:t>*Price must include VAT</w:t>
      </w:r>
    </w:p>
    <w:p w:rsidR="00036B23" w:rsidRPr="00333380" w:rsidRDefault="00036B23" w:rsidP="00036B23">
      <w:pPr>
        <w:spacing w:after="120" w:line="360" w:lineRule="auto"/>
        <w:rPr>
          <w:rFonts w:ascii="Calibri" w:eastAsia="Arial Unicode MS" w:hAnsi="Calibri" w:cs="Arial"/>
          <w:b/>
          <w:sz w:val="20"/>
          <w:szCs w:val="20"/>
          <w:u w:val="single"/>
          <w:lang w:val="en-ZA"/>
        </w:rPr>
      </w:pPr>
    </w:p>
    <w:p w:rsidR="00036B23" w:rsidRPr="00333380" w:rsidRDefault="00036B23" w:rsidP="00036B23">
      <w:pPr>
        <w:rPr>
          <w:rFonts w:ascii="Calibri" w:hAnsi="Calibri"/>
          <w:sz w:val="20"/>
          <w:szCs w:val="20"/>
          <w:lang w:val="en-ZA"/>
        </w:rPr>
      </w:pP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bookmarkStart w:id="5" w:name="_Toc54814998"/>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C3693">
        <w:rPr>
          <w:rFonts w:ascii="Arial" w:hAnsi="Arial" w:cs="Arial"/>
          <w:sz w:val="22"/>
          <w:szCs w:val="22"/>
        </w:rPr>
        <w:t xml:space="preserve"> RFQ Number: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C3693">
        <w:rPr>
          <w:rFonts w:ascii="Arial" w:hAnsi="Arial" w:cs="Arial"/>
          <w:sz w:val="22"/>
          <w:szCs w:val="22"/>
        </w:rPr>
        <w:t xml:space="preserve">Name of Bidder: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tabs>
          <w:tab w:val="left" w:pos="1080"/>
          <w:tab w:val="left" w:pos="6480"/>
          <w:tab w:val="left" w:pos="7920"/>
          <w:tab w:val="left" w:pos="9270"/>
        </w:tabs>
        <w:jc w:val="both"/>
        <w:rPr>
          <w:rFonts w:ascii="Arial Narrow" w:hAnsi="Arial Narrow"/>
          <w:color w:val="000000" w:themeColor="text1"/>
          <w:sz w:val="20"/>
          <w:szCs w:val="20"/>
        </w:rPr>
      </w:pPr>
    </w:p>
    <w:p w:rsidR="002C3693" w:rsidRDefault="002C3693" w:rsidP="002C3693">
      <w:pPr>
        <w:pStyle w:val="Heading1"/>
        <w:numPr>
          <w:ilvl w:val="0"/>
          <w:numId w:val="0"/>
        </w:numPr>
        <w:spacing w:before="0" w:after="0"/>
        <w:rPr>
          <w:rFonts w:ascii="Arial" w:hAnsi="Arial" w:cs="Arial"/>
          <w:sz w:val="24"/>
          <w:szCs w:val="24"/>
        </w:rPr>
      </w:pPr>
    </w:p>
    <w:p w:rsidR="00B07AFA" w:rsidRDefault="00EA7384" w:rsidP="00F001AF">
      <w:pPr>
        <w:pStyle w:val="Heading1"/>
        <w:spacing w:before="0" w:after="0"/>
        <w:ind w:left="709" w:hanging="709"/>
        <w:rPr>
          <w:rFonts w:ascii="Arial" w:hAnsi="Arial" w:cs="Arial"/>
          <w:sz w:val="24"/>
          <w:szCs w:val="24"/>
        </w:rPr>
      </w:pPr>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33.9pt" o:ole="" fillcolor="window">
            <v:imagedata r:id="rId11" o:title=""/>
          </v:shape>
          <o:OLEObject Type="Embed" ProgID="Equation.3" ShapeID="_x0000_i1025" DrawAspect="Content" ObjectID="_170341152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1.6pt;height:33.9pt" o:ole="" fillcolor="window">
            <v:imagedata r:id="rId13" o:title=""/>
          </v:shape>
          <o:OLEObject Type="Embed" ProgID="Equation.3" ShapeID="_x0000_i1026" DrawAspect="Content" ObjectID="_1703411530"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138B7" w:rsidRDefault="00C138B7" w:rsidP="0097324C"/>
                          <w:p w:rsidR="00C138B7" w:rsidRDefault="00C138B7" w:rsidP="0097324C"/>
                          <w:p w:rsidR="00C138B7" w:rsidRPr="00585866" w:rsidRDefault="00C138B7" w:rsidP="0097324C">
                            <w:pPr>
                              <w:jc w:val="center"/>
                              <w:rPr>
                                <w:rFonts w:ascii="Arial" w:hAnsi="Arial" w:cs="Arial"/>
                                <w:sz w:val="18"/>
                                <w:szCs w:val="18"/>
                              </w:rPr>
                            </w:pPr>
                            <w:r w:rsidRPr="00585866">
                              <w:rPr>
                                <w:rFonts w:ascii="Arial" w:hAnsi="Arial" w:cs="Arial"/>
                                <w:sz w:val="18"/>
                                <w:szCs w:val="18"/>
                              </w:rPr>
                              <w:t>……………………………………….</w:t>
                            </w:r>
                          </w:p>
                          <w:p w:rsidR="00C138B7" w:rsidRPr="00585866" w:rsidRDefault="00C138B7" w:rsidP="0097324C">
                            <w:pPr>
                              <w:jc w:val="center"/>
                              <w:rPr>
                                <w:rFonts w:ascii="Arial" w:hAnsi="Arial" w:cs="Arial"/>
                                <w:sz w:val="18"/>
                                <w:szCs w:val="18"/>
                              </w:rPr>
                            </w:pPr>
                            <w:r w:rsidRPr="00585866">
                              <w:rPr>
                                <w:rFonts w:ascii="Arial" w:hAnsi="Arial" w:cs="Arial"/>
                                <w:sz w:val="18"/>
                                <w:szCs w:val="18"/>
                              </w:rPr>
                              <w:t>SIGNATURE(S) OF BIDDERS(S)</w:t>
                            </w:r>
                          </w:p>
                          <w:p w:rsidR="00C138B7" w:rsidRPr="00585866" w:rsidRDefault="00C138B7" w:rsidP="0097324C">
                            <w:pPr>
                              <w:rPr>
                                <w:rFonts w:ascii="Arial" w:hAnsi="Arial" w:cs="Arial"/>
                                <w:sz w:val="18"/>
                                <w:szCs w:val="18"/>
                              </w:rPr>
                            </w:pPr>
                          </w:p>
                          <w:p w:rsidR="00C138B7" w:rsidRPr="00585866" w:rsidRDefault="00C138B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138B7" w:rsidRPr="00585866" w:rsidRDefault="00C138B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138B7" w:rsidRPr="00585866" w:rsidRDefault="00C138B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138B7" w:rsidRPr="00585866" w:rsidRDefault="00C138B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138B7" w:rsidRDefault="00C138B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C138B7" w:rsidRDefault="00C138B7" w:rsidP="0097324C"/>
                    <w:p w:rsidR="00C138B7" w:rsidRDefault="00C138B7" w:rsidP="0097324C"/>
                    <w:p w:rsidR="00C138B7" w:rsidRPr="00585866" w:rsidRDefault="00C138B7" w:rsidP="0097324C">
                      <w:pPr>
                        <w:jc w:val="center"/>
                        <w:rPr>
                          <w:rFonts w:ascii="Arial" w:hAnsi="Arial" w:cs="Arial"/>
                          <w:sz w:val="18"/>
                          <w:szCs w:val="18"/>
                        </w:rPr>
                      </w:pPr>
                      <w:r w:rsidRPr="00585866">
                        <w:rPr>
                          <w:rFonts w:ascii="Arial" w:hAnsi="Arial" w:cs="Arial"/>
                          <w:sz w:val="18"/>
                          <w:szCs w:val="18"/>
                        </w:rPr>
                        <w:t>……………………………………….</w:t>
                      </w:r>
                    </w:p>
                    <w:p w:rsidR="00C138B7" w:rsidRPr="00585866" w:rsidRDefault="00C138B7" w:rsidP="0097324C">
                      <w:pPr>
                        <w:jc w:val="center"/>
                        <w:rPr>
                          <w:rFonts w:ascii="Arial" w:hAnsi="Arial" w:cs="Arial"/>
                          <w:sz w:val="18"/>
                          <w:szCs w:val="18"/>
                        </w:rPr>
                      </w:pPr>
                      <w:r w:rsidRPr="00585866">
                        <w:rPr>
                          <w:rFonts w:ascii="Arial" w:hAnsi="Arial" w:cs="Arial"/>
                          <w:sz w:val="18"/>
                          <w:szCs w:val="18"/>
                        </w:rPr>
                        <w:t>SIGNATURE(S) OF BIDDERS(S)</w:t>
                      </w:r>
                    </w:p>
                    <w:p w:rsidR="00C138B7" w:rsidRPr="00585866" w:rsidRDefault="00C138B7" w:rsidP="0097324C">
                      <w:pPr>
                        <w:rPr>
                          <w:rFonts w:ascii="Arial" w:hAnsi="Arial" w:cs="Arial"/>
                          <w:sz w:val="18"/>
                          <w:szCs w:val="18"/>
                        </w:rPr>
                      </w:pPr>
                    </w:p>
                    <w:p w:rsidR="00C138B7" w:rsidRPr="00585866" w:rsidRDefault="00C138B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138B7" w:rsidRPr="00585866" w:rsidRDefault="00C138B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138B7" w:rsidRPr="00585866" w:rsidRDefault="00C138B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138B7" w:rsidRPr="00585866" w:rsidRDefault="00C138B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138B7" w:rsidRDefault="00C138B7" w:rsidP="0097324C">
                      <w:pPr>
                        <w:jc w:val="center"/>
                      </w:pPr>
                    </w:p>
                  </w:txbxContent>
                </v:textbox>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138B7" w:rsidRDefault="00C138B7" w:rsidP="0097324C"/>
                          <w:p w:rsidR="00C138B7" w:rsidRPr="00585866" w:rsidRDefault="00C138B7" w:rsidP="0097324C">
                            <w:pPr>
                              <w:rPr>
                                <w:rFonts w:ascii="Arial" w:hAnsi="Arial" w:cs="Arial"/>
                                <w:sz w:val="18"/>
                                <w:szCs w:val="18"/>
                              </w:rPr>
                            </w:pPr>
                            <w:r w:rsidRPr="00585866">
                              <w:rPr>
                                <w:rFonts w:ascii="Arial" w:hAnsi="Arial" w:cs="Arial"/>
                                <w:sz w:val="18"/>
                                <w:szCs w:val="18"/>
                              </w:rPr>
                              <w:t>WITNESSES</w:t>
                            </w:r>
                          </w:p>
                          <w:p w:rsidR="00C138B7" w:rsidRPr="00585866" w:rsidRDefault="00C138B7" w:rsidP="0097324C">
                            <w:pPr>
                              <w:rPr>
                                <w:rFonts w:ascii="Arial" w:hAnsi="Arial" w:cs="Arial"/>
                                <w:sz w:val="18"/>
                                <w:szCs w:val="18"/>
                              </w:rPr>
                            </w:pPr>
                          </w:p>
                          <w:p w:rsidR="00C138B7" w:rsidRPr="00585866" w:rsidRDefault="00C138B7"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138B7" w:rsidRPr="00585866" w:rsidRDefault="00C138B7"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138B7" w:rsidRDefault="00C138B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138B7" w:rsidRDefault="00C138B7" w:rsidP="0097324C"/>
                    <w:p w:rsidR="00C138B7" w:rsidRPr="00585866" w:rsidRDefault="00C138B7" w:rsidP="0097324C">
                      <w:pPr>
                        <w:rPr>
                          <w:rFonts w:ascii="Arial" w:hAnsi="Arial" w:cs="Arial"/>
                          <w:sz w:val="18"/>
                          <w:szCs w:val="18"/>
                        </w:rPr>
                      </w:pPr>
                      <w:r w:rsidRPr="00585866">
                        <w:rPr>
                          <w:rFonts w:ascii="Arial" w:hAnsi="Arial" w:cs="Arial"/>
                          <w:sz w:val="18"/>
                          <w:szCs w:val="18"/>
                        </w:rPr>
                        <w:t>WITNESSES</w:t>
                      </w:r>
                    </w:p>
                    <w:p w:rsidR="00C138B7" w:rsidRPr="00585866" w:rsidRDefault="00C138B7" w:rsidP="0097324C">
                      <w:pPr>
                        <w:rPr>
                          <w:rFonts w:ascii="Arial" w:hAnsi="Arial" w:cs="Arial"/>
                          <w:sz w:val="18"/>
                          <w:szCs w:val="18"/>
                        </w:rPr>
                      </w:pPr>
                    </w:p>
                    <w:p w:rsidR="00C138B7" w:rsidRPr="00585866" w:rsidRDefault="00C138B7"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138B7" w:rsidRPr="00585866" w:rsidRDefault="00C138B7"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138B7" w:rsidRDefault="00C138B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7" w:name="_Toc54815001"/>
      <w:r>
        <w:rPr>
          <w:rFonts w:ascii="Arial" w:hAnsi="Arial" w:cs="Arial"/>
          <w:sz w:val="24"/>
          <w:szCs w:val="24"/>
        </w:rPr>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C138B7">
              <w:rPr>
                <w:rFonts w:ascii="Arial" w:hAnsi="Arial" w:cs="Arial"/>
                <w:sz w:val="20"/>
                <w:lang w:val="en-GB"/>
              </w:rPr>
            </w:r>
            <w:r w:rsidR="00C138B7">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lastRenderedPageBreak/>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2E39B6" w:rsidRDefault="000825B9" w:rsidP="000825B9">
      <w:pPr>
        <w:pStyle w:val="Heading1"/>
        <w:numPr>
          <w:ilvl w:val="0"/>
          <w:numId w:val="0"/>
        </w:numPr>
        <w:spacing w:before="0" w:after="0"/>
        <w:ind w:left="709"/>
        <w:rPr>
          <w:rFonts w:ascii="Arial" w:hAnsi="Arial" w:cs="Arial"/>
          <w:bCs w:val="0"/>
          <w:caps/>
          <w:sz w:val="22"/>
          <w:szCs w:val="22"/>
          <w:u w:val="dotted"/>
        </w:rPr>
      </w:pPr>
      <w:r w:rsidRPr="000825B9">
        <w:rPr>
          <w:rFonts w:ascii="Arial" w:hAnsi="Arial" w:cs="Arial"/>
          <w:bCs w:val="0"/>
          <w:caps/>
          <w:sz w:val="22"/>
          <w:szCs w:val="22"/>
          <w:u w:val="dotted"/>
        </w:rPr>
        <w:t>scope of work</w:t>
      </w:r>
    </w:p>
    <w:p w:rsidR="00062512" w:rsidRPr="00062512" w:rsidRDefault="00062512" w:rsidP="00062512"/>
    <w:p w:rsidR="00333380" w:rsidRPr="000E3826" w:rsidRDefault="00333380" w:rsidP="00F56E04">
      <w:pPr>
        <w:pStyle w:val="ListParagraph"/>
        <w:numPr>
          <w:ilvl w:val="0"/>
          <w:numId w:val="48"/>
        </w:numPr>
        <w:tabs>
          <w:tab w:val="left" w:pos="720"/>
        </w:tabs>
        <w:suppressAutoHyphens/>
        <w:spacing w:line="360" w:lineRule="auto"/>
        <w:ind w:left="720" w:right="-142" w:hanging="709"/>
        <w:jc w:val="both"/>
        <w:rPr>
          <w:rFonts w:ascii="Calibri" w:hAnsi="Calibri" w:cs="Arial"/>
          <w:b/>
          <w:sz w:val="20"/>
          <w:szCs w:val="20"/>
          <w:lang w:val="en-GB"/>
        </w:rPr>
      </w:pPr>
      <w:r w:rsidRPr="000E3826">
        <w:rPr>
          <w:rFonts w:ascii="Calibri" w:hAnsi="Calibri" w:cs="Arial"/>
          <w:b/>
          <w:sz w:val="20"/>
          <w:szCs w:val="20"/>
          <w:lang w:val="en-GB"/>
        </w:rPr>
        <w:t>Background</w:t>
      </w:r>
    </w:p>
    <w:p w:rsidR="00333380" w:rsidRDefault="00333380" w:rsidP="00F56E04">
      <w:pPr>
        <w:spacing w:line="360" w:lineRule="auto"/>
        <w:ind w:left="720"/>
        <w:jc w:val="both"/>
        <w:rPr>
          <w:rFonts w:ascii="Calibri" w:hAnsi="Calibri" w:cs="Arial"/>
          <w:sz w:val="20"/>
          <w:szCs w:val="20"/>
          <w:lang w:val="en-ZA"/>
        </w:rPr>
      </w:pPr>
      <w:r w:rsidRPr="00333380">
        <w:rPr>
          <w:rFonts w:ascii="Calibri" w:hAnsi="Calibri" w:cs="Arial"/>
          <w:sz w:val="20"/>
          <w:szCs w:val="20"/>
          <w:lang w:val="en-ZA"/>
        </w:rPr>
        <w:t>The NHLS has selected Netezza Technology for Corporate Data Warehouse (CDW) which runs on Linux environment. There are two (2) Netezza environments, i.e. Development/QA and Production.</w:t>
      </w:r>
    </w:p>
    <w:p w:rsidR="00333380" w:rsidRDefault="00333380" w:rsidP="00333380">
      <w:pPr>
        <w:spacing w:line="360" w:lineRule="auto"/>
        <w:ind w:left="851"/>
        <w:jc w:val="both"/>
        <w:rPr>
          <w:rFonts w:ascii="Calibri" w:hAnsi="Calibri" w:cs="Arial"/>
          <w:sz w:val="20"/>
          <w:szCs w:val="20"/>
          <w:lang w:val="en-ZA"/>
        </w:rPr>
      </w:pPr>
    </w:p>
    <w:p w:rsidR="00333380" w:rsidRPr="00333380" w:rsidRDefault="00333380" w:rsidP="00F56E04">
      <w:pPr>
        <w:pStyle w:val="ListParagraph"/>
        <w:numPr>
          <w:ilvl w:val="0"/>
          <w:numId w:val="48"/>
        </w:numPr>
        <w:tabs>
          <w:tab w:val="left" w:pos="720"/>
        </w:tabs>
        <w:suppressAutoHyphens/>
        <w:spacing w:line="360" w:lineRule="auto"/>
        <w:ind w:right="-142" w:hanging="1069"/>
        <w:jc w:val="both"/>
        <w:rPr>
          <w:rFonts w:ascii="Calibri" w:hAnsi="Calibri" w:cs="Arial"/>
          <w:b/>
          <w:sz w:val="20"/>
          <w:szCs w:val="20"/>
          <w:lang w:val="en-GB"/>
        </w:rPr>
      </w:pPr>
      <w:r w:rsidRPr="00333380">
        <w:rPr>
          <w:rFonts w:ascii="Calibri" w:hAnsi="Calibri" w:cs="Arial"/>
          <w:b/>
          <w:sz w:val="20"/>
          <w:szCs w:val="20"/>
          <w:lang w:val="en-GB"/>
        </w:rPr>
        <w:t xml:space="preserve">Scope of Work </w:t>
      </w:r>
    </w:p>
    <w:p w:rsidR="00333380" w:rsidRPr="00333380" w:rsidRDefault="00333380" w:rsidP="00333380">
      <w:pPr>
        <w:tabs>
          <w:tab w:val="center" w:pos="4320"/>
          <w:tab w:val="right" w:pos="8640"/>
        </w:tabs>
        <w:spacing w:line="360" w:lineRule="auto"/>
        <w:ind w:left="720"/>
        <w:rPr>
          <w:rFonts w:ascii="Calibri" w:eastAsia="Times" w:hAnsi="Calibri" w:cs="Arial"/>
          <w:sz w:val="20"/>
          <w:szCs w:val="20"/>
          <w:lang w:val="en-GB"/>
        </w:rPr>
      </w:pPr>
      <w:r w:rsidRPr="00333380">
        <w:rPr>
          <w:rFonts w:ascii="Calibri" w:eastAsia="Times" w:hAnsi="Calibri" w:cs="Arial"/>
          <w:sz w:val="20"/>
          <w:szCs w:val="20"/>
          <w:lang w:val="en-GB"/>
        </w:rPr>
        <w:t xml:space="preserve">The National Health Laboratory Services (NHLS) hereby invites suitably qualified bidders to submit proposals to provide Aginity Pro Licenses for 33 users. </w:t>
      </w:r>
    </w:p>
    <w:p w:rsidR="00333380" w:rsidRDefault="00333380" w:rsidP="00333380">
      <w:pPr>
        <w:spacing w:line="360" w:lineRule="auto"/>
        <w:ind w:left="851"/>
        <w:jc w:val="both"/>
        <w:rPr>
          <w:rFonts w:ascii="Calibri" w:hAnsi="Calibri" w:cs="Arial"/>
          <w:sz w:val="20"/>
          <w:szCs w:val="20"/>
          <w:lang w:val="en-ZA"/>
        </w:rPr>
      </w:pPr>
    </w:p>
    <w:p w:rsidR="00333380" w:rsidRPr="00333380" w:rsidRDefault="00333380" w:rsidP="00333380">
      <w:pPr>
        <w:tabs>
          <w:tab w:val="left" w:pos="720"/>
        </w:tabs>
        <w:suppressAutoHyphens/>
        <w:spacing w:line="360" w:lineRule="auto"/>
        <w:ind w:left="720" w:right="-142"/>
        <w:jc w:val="both"/>
        <w:rPr>
          <w:rFonts w:ascii="Calibri" w:hAnsi="Calibri" w:cs="Arial"/>
          <w:b/>
          <w:sz w:val="20"/>
          <w:szCs w:val="20"/>
          <w:lang w:val="en-GB"/>
        </w:rPr>
      </w:pPr>
      <w:r w:rsidRPr="00333380">
        <w:rPr>
          <w:rFonts w:ascii="Calibri" w:hAnsi="Calibri" w:cs="Arial"/>
          <w:b/>
          <w:sz w:val="20"/>
          <w:szCs w:val="20"/>
          <w:lang w:val="en-GB"/>
        </w:rPr>
        <w:t>Main Activities</w:t>
      </w:r>
    </w:p>
    <w:p w:rsidR="00333380" w:rsidRPr="00333380" w:rsidRDefault="00333380" w:rsidP="00333380">
      <w:pPr>
        <w:numPr>
          <w:ilvl w:val="0"/>
          <w:numId w:val="43"/>
        </w:numPr>
        <w:tabs>
          <w:tab w:val="left" w:pos="720"/>
          <w:tab w:val="left" w:pos="1276"/>
        </w:tabs>
        <w:suppressAutoHyphens/>
        <w:spacing w:line="360" w:lineRule="auto"/>
        <w:ind w:right="-142"/>
        <w:jc w:val="both"/>
        <w:rPr>
          <w:rFonts w:ascii="Calibri" w:hAnsi="Calibri" w:cs="Arial"/>
          <w:sz w:val="20"/>
          <w:szCs w:val="20"/>
          <w:lang w:val="en-GB"/>
        </w:rPr>
      </w:pPr>
      <w:r w:rsidRPr="00333380">
        <w:rPr>
          <w:rFonts w:ascii="Calibri" w:hAnsi="Calibri" w:cs="Arial"/>
          <w:sz w:val="20"/>
          <w:lang w:val="en-ZA"/>
        </w:rPr>
        <w:t>Provide Aginity Pro Licenses for 33 users.</w:t>
      </w:r>
    </w:p>
    <w:p w:rsidR="00333380" w:rsidRPr="00333380" w:rsidRDefault="00333380" w:rsidP="00333380">
      <w:pPr>
        <w:tabs>
          <w:tab w:val="left" w:pos="720"/>
          <w:tab w:val="left" w:pos="1276"/>
        </w:tabs>
        <w:suppressAutoHyphens/>
        <w:spacing w:line="360" w:lineRule="auto"/>
        <w:ind w:left="1080" w:right="-142"/>
        <w:jc w:val="both"/>
        <w:rPr>
          <w:rFonts w:ascii="Calibri" w:hAnsi="Calibri" w:cs="Arial"/>
          <w:sz w:val="20"/>
          <w:szCs w:val="20"/>
          <w:lang w:val="en-GB"/>
        </w:rPr>
      </w:pPr>
    </w:p>
    <w:p w:rsidR="00333380" w:rsidRPr="00333380" w:rsidRDefault="00333380" w:rsidP="00F56E04">
      <w:pPr>
        <w:pStyle w:val="ListParagraph"/>
        <w:numPr>
          <w:ilvl w:val="0"/>
          <w:numId w:val="48"/>
        </w:numPr>
        <w:tabs>
          <w:tab w:val="left" w:pos="720"/>
        </w:tabs>
        <w:suppressAutoHyphens/>
        <w:spacing w:line="360" w:lineRule="auto"/>
        <w:ind w:right="-142" w:hanging="1069"/>
        <w:jc w:val="both"/>
        <w:rPr>
          <w:rFonts w:ascii="Calibri" w:hAnsi="Calibri" w:cs="Arial"/>
          <w:b/>
          <w:sz w:val="20"/>
          <w:szCs w:val="20"/>
          <w:lang w:val="en-GB"/>
        </w:rPr>
      </w:pPr>
      <w:r w:rsidRPr="00333380">
        <w:rPr>
          <w:rFonts w:ascii="Calibri" w:hAnsi="Calibri" w:cs="Arial"/>
          <w:b/>
          <w:sz w:val="20"/>
          <w:szCs w:val="20"/>
          <w:lang w:val="en-GB"/>
        </w:rPr>
        <w:t>Current Netezza Environment</w:t>
      </w:r>
    </w:p>
    <w:p w:rsidR="00333380" w:rsidRPr="00333380" w:rsidRDefault="00333380" w:rsidP="00333380">
      <w:pPr>
        <w:tabs>
          <w:tab w:val="left" w:pos="720"/>
          <w:tab w:val="left" w:pos="1276"/>
        </w:tabs>
        <w:suppressAutoHyphens/>
        <w:spacing w:line="360" w:lineRule="auto"/>
        <w:ind w:right="-142"/>
        <w:jc w:val="both"/>
        <w:rPr>
          <w:rFonts w:ascii="Calibri" w:hAnsi="Calibri" w:cs="Arial"/>
          <w:sz w:val="20"/>
          <w:szCs w:val="20"/>
          <w:lang w:val="en-GB"/>
        </w:rPr>
      </w:pPr>
    </w:p>
    <w:p w:rsidR="00333380" w:rsidRPr="00333380" w:rsidRDefault="00F56E04" w:rsidP="00F56E04">
      <w:pPr>
        <w:pStyle w:val="ListParagraph"/>
        <w:numPr>
          <w:ilvl w:val="1"/>
          <w:numId w:val="48"/>
        </w:numPr>
        <w:tabs>
          <w:tab w:val="left" w:pos="360"/>
          <w:tab w:val="left" w:pos="900"/>
        </w:tabs>
        <w:suppressAutoHyphens/>
        <w:spacing w:line="360" w:lineRule="auto"/>
        <w:ind w:left="1170" w:right="-142" w:hanging="1170"/>
        <w:jc w:val="both"/>
        <w:rPr>
          <w:rFonts w:ascii="Calibri" w:hAnsi="Calibri" w:cs="Arial"/>
          <w:sz w:val="20"/>
          <w:szCs w:val="20"/>
          <w:lang w:val="en-GB"/>
        </w:rPr>
      </w:pPr>
      <w:r>
        <w:rPr>
          <w:rFonts w:ascii="Calibri" w:hAnsi="Calibri" w:cs="Arial"/>
          <w:sz w:val="20"/>
          <w:szCs w:val="20"/>
          <w:lang w:val="en-GB"/>
        </w:rPr>
        <w:t xml:space="preserve">      </w:t>
      </w:r>
      <w:r w:rsidR="00333380" w:rsidRPr="00333380">
        <w:rPr>
          <w:rFonts w:ascii="Calibri" w:hAnsi="Calibri" w:cs="Arial"/>
          <w:sz w:val="20"/>
          <w:szCs w:val="20"/>
          <w:lang w:val="en-GB"/>
        </w:rPr>
        <w:t>Server Appliances</w:t>
      </w:r>
    </w:p>
    <w:p w:rsidR="00333380" w:rsidRPr="00333380" w:rsidRDefault="00333380" w:rsidP="00F56E04">
      <w:pPr>
        <w:tabs>
          <w:tab w:val="left" w:pos="900"/>
          <w:tab w:val="left" w:pos="1276"/>
        </w:tabs>
        <w:suppressAutoHyphens/>
        <w:spacing w:line="360" w:lineRule="auto"/>
        <w:ind w:left="630" w:right="-142"/>
        <w:jc w:val="both"/>
        <w:rPr>
          <w:rFonts w:ascii="Calibri" w:hAnsi="Calibri" w:cs="Arial"/>
          <w:sz w:val="20"/>
          <w:szCs w:val="20"/>
          <w:lang w:val="en-GB"/>
        </w:rPr>
      </w:pPr>
      <w:r w:rsidRPr="00333380">
        <w:rPr>
          <w:rFonts w:ascii="Calibri" w:hAnsi="Calibri" w:cs="Arial"/>
          <w:sz w:val="20"/>
          <w:szCs w:val="20"/>
          <w:lang w:val="en-GB"/>
        </w:rPr>
        <w:t>The CDW currently stages, transforms and loads approximately 1.5 GB of laboratory data per day made up of approximately 12 million transactions. An additional 50 GB of other data e.g. dictionaries, external data, financial data, log files are loaded monthly. Security is maintained at a number of different levels within the database e.g. field level encryption, role based security levels and security filters applied through the front-end tools.</w:t>
      </w:r>
    </w:p>
    <w:p w:rsidR="00333380" w:rsidRDefault="00333380" w:rsidP="00333380">
      <w:pPr>
        <w:tabs>
          <w:tab w:val="left" w:pos="720"/>
          <w:tab w:val="left" w:pos="1276"/>
        </w:tabs>
        <w:suppressAutoHyphens/>
        <w:spacing w:line="360" w:lineRule="auto"/>
        <w:ind w:right="-142"/>
        <w:jc w:val="both"/>
        <w:rPr>
          <w:rFonts w:ascii="Calibri" w:hAnsi="Calibri" w:cs="Arial"/>
          <w:sz w:val="20"/>
          <w:szCs w:val="20"/>
          <w:lang w:val="en-GB"/>
        </w:rPr>
      </w:pPr>
    </w:p>
    <w:p w:rsidR="00333380" w:rsidRPr="00333380" w:rsidRDefault="00333380" w:rsidP="00F56E04">
      <w:pPr>
        <w:tabs>
          <w:tab w:val="left" w:pos="720"/>
          <w:tab w:val="left" w:pos="1276"/>
        </w:tabs>
        <w:suppressAutoHyphens/>
        <w:spacing w:line="360" w:lineRule="auto"/>
        <w:ind w:left="630" w:right="-142"/>
        <w:jc w:val="both"/>
        <w:rPr>
          <w:rFonts w:ascii="Calibri" w:hAnsi="Calibri" w:cs="Arial"/>
          <w:b/>
          <w:sz w:val="20"/>
          <w:szCs w:val="20"/>
          <w:lang w:val="en-GB"/>
        </w:rPr>
      </w:pPr>
      <w:r w:rsidRPr="00333380">
        <w:rPr>
          <w:rFonts w:ascii="Calibri" w:hAnsi="Calibri" w:cs="Arial"/>
          <w:b/>
          <w:sz w:val="20"/>
          <w:szCs w:val="20"/>
          <w:lang w:val="en-GB"/>
        </w:rPr>
        <w:t>Note: There is a dual fiber network card in each server which is used for storage.</w:t>
      </w:r>
    </w:p>
    <w:p w:rsidR="00333380" w:rsidRPr="00333380" w:rsidRDefault="00333380" w:rsidP="00333380">
      <w:pPr>
        <w:spacing w:line="360" w:lineRule="auto"/>
        <w:ind w:left="851"/>
        <w:jc w:val="both"/>
        <w:rPr>
          <w:rFonts w:ascii="Calibri" w:hAnsi="Calibri" w:cs="Arial"/>
          <w:sz w:val="20"/>
          <w:szCs w:val="20"/>
          <w:lang w:val="en-ZA"/>
        </w:rPr>
      </w:pPr>
    </w:p>
    <w:p w:rsidR="00333380" w:rsidRPr="00333380" w:rsidRDefault="00333380" w:rsidP="00F56E04">
      <w:pPr>
        <w:pStyle w:val="ListParagraph"/>
        <w:numPr>
          <w:ilvl w:val="1"/>
          <w:numId w:val="48"/>
        </w:numPr>
        <w:tabs>
          <w:tab w:val="left" w:pos="540"/>
          <w:tab w:val="left" w:pos="990"/>
        </w:tabs>
        <w:suppressAutoHyphens/>
        <w:spacing w:line="360" w:lineRule="auto"/>
        <w:ind w:left="720" w:right="-142" w:hanging="720"/>
        <w:jc w:val="both"/>
        <w:rPr>
          <w:rFonts w:ascii="Calibri" w:hAnsi="Calibri" w:cs="Arial"/>
          <w:b/>
          <w:sz w:val="20"/>
          <w:szCs w:val="20"/>
          <w:lang w:val="en-GB"/>
        </w:rPr>
      </w:pPr>
      <w:r w:rsidRPr="00333380">
        <w:rPr>
          <w:rFonts w:ascii="Calibri" w:hAnsi="Calibri" w:cs="Arial"/>
          <w:b/>
          <w:sz w:val="20"/>
          <w:szCs w:val="20"/>
          <w:lang w:val="en-GB"/>
        </w:rPr>
        <w:t>Current Technical Server Specifications</w:t>
      </w:r>
    </w:p>
    <w:tbl>
      <w:tblPr>
        <w:tblW w:w="10080" w:type="dxa"/>
        <w:tblInd w:w="535" w:type="dxa"/>
        <w:tblLook w:val="04A0" w:firstRow="1" w:lastRow="0" w:firstColumn="1" w:lastColumn="0" w:noHBand="0" w:noVBand="1"/>
      </w:tblPr>
      <w:tblGrid>
        <w:gridCol w:w="3645"/>
        <w:gridCol w:w="2449"/>
        <w:gridCol w:w="3986"/>
      </w:tblGrid>
      <w:tr w:rsidR="00333380" w:rsidRPr="00333380" w:rsidTr="00F56E04">
        <w:trPr>
          <w:trHeight w:val="300"/>
        </w:trPr>
        <w:tc>
          <w:tcPr>
            <w:tcW w:w="3645" w:type="dxa"/>
            <w:tcBorders>
              <w:top w:val="single" w:sz="4" w:space="0" w:color="auto"/>
              <w:left w:val="single" w:sz="4" w:space="0" w:color="auto"/>
              <w:bottom w:val="single" w:sz="4" w:space="0" w:color="auto"/>
              <w:right w:val="single" w:sz="4" w:space="0" w:color="auto"/>
            </w:tcBorders>
            <w:shd w:val="clear" w:color="000000" w:fill="595959"/>
            <w:noWrap/>
            <w:vAlign w:val="bottom"/>
          </w:tcPr>
          <w:p w:rsidR="00333380" w:rsidRPr="00333380" w:rsidRDefault="00333380" w:rsidP="00333380">
            <w:pPr>
              <w:rPr>
                <w:rFonts w:ascii="Calibri" w:hAnsi="Calibri"/>
                <w:b/>
                <w:bCs/>
                <w:color w:val="FFFFFF"/>
                <w:sz w:val="20"/>
                <w:szCs w:val="20"/>
                <w:lang w:val="en-ZA" w:eastAsia="en-ZA"/>
              </w:rPr>
            </w:pPr>
          </w:p>
        </w:tc>
        <w:tc>
          <w:tcPr>
            <w:tcW w:w="2449" w:type="dxa"/>
            <w:tcBorders>
              <w:top w:val="single" w:sz="4" w:space="0" w:color="auto"/>
              <w:left w:val="nil"/>
              <w:bottom w:val="single" w:sz="4" w:space="0" w:color="auto"/>
              <w:right w:val="single" w:sz="4" w:space="0" w:color="auto"/>
            </w:tcBorders>
            <w:shd w:val="clear" w:color="000000" w:fill="9BBB59"/>
            <w:noWrap/>
            <w:vAlign w:val="bottom"/>
          </w:tcPr>
          <w:p w:rsidR="00333380" w:rsidRPr="00333380" w:rsidRDefault="00333380" w:rsidP="00333380">
            <w:pPr>
              <w:rPr>
                <w:rFonts w:ascii="Calibri" w:hAnsi="Calibri"/>
                <w:b/>
                <w:bCs/>
                <w:color w:val="FF0000"/>
                <w:sz w:val="22"/>
                <w:szCs w:val="20"/>
                <w:lang w:val="en-ZA" w:eastAsia="en-ZA"/>
              </w:rPr>
            </w:pPr>
            <w:r w:rsidRPr="00333380">
              <w:rPr>
                <w:rFonts w:ascii="Calibri" w:hAnsi="Calibri"/>
                <w:b/>
                <w:bCs/>
                <w:color w:val="FF0000"/>
                <w:sz w:val="22"/>
                <w:szCs w:val="20"/>
                <w:lang w:val="en-ZA" w:eastAsia="en-ZA"/>
              </w:rPr>
              <w:t>Disaster Recovery Site</w:t>
            </w:r>
          </w:p>
        </w:tc>
        <w:tc>
          <w:tcPr>
            <w:tcW w:w="3986" w:type="dxa"/>
            <w:tcBorders>
              <w:top w:val="single" w:sz="4" w:space="0" w:color="auto"/>
              <w:left w:val="nil"/>
              <w:bottom w:val="single" w:sz="4" w:space="0" w:color="auto"/>
              <w:right w:val="single" w:sz="4" w:space="0" w:color="auto"/>
            </w:tcBorders>
            <w:shd w:val="clear" w:color="000000" w:fill="9BBB59"/>
            <w:noWrap/>
            <w:vAlign w:val="bottom"/>
          </w:tcPr>
          <w:p w:rsidR="00333380" w:rsidRPr="00333380" w:rsidRDefault="00333380" w:rsidP="00333380">
            <w:pPr>
              <w:rPr>
                <w:rFonts w:ascii="Calibri" w:hAnsi="Calibri"/>
                <w:b/>
                <w:bCs/>
                <w:color w:val="FF0000"/>
                <w:sz w:val="22"/>
                <w:szCs w:val="20"/>
                <w:lang w:val="en-ZA" w:eastAsia="en-ZA"/>
              </w:rPr>
            </w:pPr>
            <w:r w:rsidRPr="00333380">
              <w:rPr>
                <w:rFonts w:ascii="Calibri" w:hAnsi="Calibri"/>
                <w:b/>
                <w:bCs/>
                <w:color w:val="FF0000"/>
                <w:sz w:val="22"/>
                <w:szCs w:val="20"/>
                <w:lang w:val="en-ZA" w:eastAsia="en-ZA"/>
              </w:rPr>
              <w:t>Production Site</w:t>
            </w:r>
          </w:p>
        </w:tc>
      </w:tr>
      <w:tr w:rsidR="00333380" w:rsidRPr="00333380" w:rsidTr="00F56E04">
        <w:trPr>
          <w:trHeight w:val="300"/>
        </w:trPr>
        <w:tc>
          <w:tcPr>
            <w:tcW w:w="3645" w:type="dxa"/>
            <w:tcBorders>
              <w:top w:val="single" w:sz="4" w:space="0" w:color="auto"/>
              <w:left w:val="single" w:sz="4" w:space="0" w:color="auto"/>
              <w:bottom w:val="single" w:sz="4" w:space="0" w:color="auto"/>
              <w:right w:val="single" w:sz="4" w:space="0" w:color="auto"/>
            </w:tcBorders>
            <w:shd w:val="clear" w:color="000000" w:fill="595959"/>
            <w:noWrap/>
            <w:vAlign w:val="bottom"/>
            <w:hideMark/>
          </w:tcPr>
          <w:p w:rsidR="00333380" w:rsidRPr="00333380" w:rsidRDefault="00333380" w:rsidP="00333380">
            <w:pPr>
              <w:rPr>
                <w:rFonts w:ascii="Calibri" w:hAnsi="Calibri"/>
                <w:b/>
                <w:bCs/>
                <w:color w:val="FFFFFF"/>
                <w:sz w:val="20"/>
                <w:szCs w:val="20"/>
                <w:lang w:val="en-ZA" w:eastAsia="en-ZA"/>
              </w:rPr>
            </w:pPr>
            <w:r w:rsidRPr="00333380">
              <w:rPr>
                <w:rFonts w:ascii="Calibri" w:hAnsi="Calibri"/>
                <w:b/>
                <w:bCs/>
                <w:color w:val="FFFFFF"/>
                <w:sz w:val="20"/>
                <w:szCs w:val="20"/>
                <w:lang w:val="en-ZA" w:eastAsia="en-ZA"/>
              </w:rPr>
              <w:t>Netezza IBM PureData System for Analytics N3001-002</w:t>
            </w:r>
          </w:p>
        </w:tc>
        <w:tc>
          <w:tcPr>
            <w:tcW w:w="2449" w:type="dxa"/>
            <w:tcBorders>
              <w:top w:val="single" w:sz="4" w:space="0" w:color="auto"/>
              <w:left w:val="nil"/>
              <w:bottom w:val="single" w:sz="4" w:space="0" w:color="auto"/>
              <w:right w:val="single" w:sz="4" w:space="0" w:color="auto"/>
            </w:tcBorders>
            <w:shd w:val="clear" w:color="000000" w:fill="9BBB59"/>
            <w:noWrap/>
            <w:vAlign w:val="bottom"/>
            <w:hideMark/>
          </w:tcPr>
          <w:p w:rsidR="00333380" w:rsidRPr="00333380" w:rsidRDefault="00333380" w:rsidP="00333380">
            <w:pPr>
              <w:rPr>
                <w:rFonts w:ascii="Calibri" w:hAnsi="Calibri"/>
                <w:b/>
                <w:bCs/>
                <w:color w:val="FF0000"/>
                <w:sz w:val="22"/>
                <w:szCs w:val="20"/>
                <w:lang w:val="en-ZA" w:eastAsia="en-ZA"/>
              </w:rPr>
            </w:pPr>
            <w:r w:rsidRPr="00333380">
              <w:rPr>
                <w:rFonts w:ascii="Calibri" w:hAnsi="Calibri"/>
                <w:b/>
                <w:bCs/>
                <w:color w:val="FF0000"/>
                <w:sz w:val="22"/>
                <w:szCs w:val="20"/>
                <w:lang w:val="en-ZA" w:eastAsia="en-ZA"/>
              </w:rPr>
              <w:t>DR</w:t>
            </w:r>
          </w:p>
        </w:tc>
        <w:tc>
          <w:tcPr>
            <w:tcW w:w="3986" w:type="dxa"/>
            <w:tcBorders>
              <w:top w:val="single" w:sz="4" w:space="0" w:color="auto"/>
              <w:left w:val="nil"/>
              <w:bottom w:val="single" w:sz="4" w:space="0" w:color="auto"/>
              <w:right w:val="single" w:sz="4" w:space="0" w:color="auto"/>
            </w:tcBorders>
            <w:shd w:val="clear" w:color="000000" w:fill="9BBB59"/>
            <w:noWrap/>
            <w:vAlign w:val="bottom"/>
            <w:hideMark/>
          </w:tcPr>
          <w:p w:rsidR="00333380" w:rsidRPr="00333380" w:rsidRDefault="00333380" w:rsidP="00333380">
            <w:pPr>
              <w:rPr>
                <w:rFonts w:ascii="Calibri" w:hAnsi="Calibri"/>
                <w:b/>
                <w:bCs/>
                <w:color w:val="FF0000"/>
                <w:sz w:val="22"/>
                <w:szCs w:val="20"/>
                <w:lang w:val="en-ZA" w:eastAsia="en-ZA"/>
              </w:rPr>
            </w:pPr>
            <w:r w:rsidRPr="00333380">
              <w:rPr>
                <w:rFonts w:ascii="Calibri" w:hAnsi="Calibri"/>
                <w:b/>
                <w:bCs/>
                <w:color w:val="FF0000"/>
                <w:sz w:val="22"/>
                <w:szCs w:val="20"/>
                <w:lang w:val="en-ZA" w:eastAsia="en-ZA"/>
              </w:rPr>
              <w:t>PROD</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Racks</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color w:val="000000"/>
                <w:sz w:val="20"/>
                <w:szCs w:val="20"/>
                <w:lang w:val="en-ZA" w:eastAsia="en-ZA"/>
              </w:rPr>
              <w:t>1</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color w:val="000000"/>
                <w:sz w:val="20"/>
                <w:szCs w:val="20"/>
                <w:lang w:val="en-ZA" w:eastAsia="en-ZA"/>
              </w:rPr>
              <w:t>1</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S-Blades</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CPU Cores</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Six-core Intel Xeon 2.6 GHz, 15 MB L3, 1600MHz, 95W (x2)</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Six-core Intel Xeon 2.6 GHz, 15 MB L3, 1600MHz, 95W  (x2)</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User Data in TB (Uncompressed)</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12</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12</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Power/Rack (Watts maximum/rack)</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3,200</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3,200</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Cooling/Rack - BTU/Hour</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10,850</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10,850</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lastRenderedPageBreak/>
              <w:t>Weight/rack kg</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636.4</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636.4</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Height/rack cm</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202</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202</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Depth/rack cm</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109.2</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109.2</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Width/rack cm</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64.8</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64.8</w:t>
            </w:r>
          </w:p>
        </w:tc>
      </w:tr>
      <w:tr w:rsidR="00333380" w:rsidRPr="00333380" w:rsidTr="00F56E04">
        <w:trPr>
          <w:trHeight w:val="600"/>
        </w:trPr>
        <w:tc>
          <w:tcPr>
            <w:tcW w:w="3645" w:type="dxa"/>
            <w:tcBorders>
              <w:top w:val="nil"/>
              <w:left w:val="single" w:sz="4" w:space="0" w:color="auto"/>
              <w:bottom w:val="single" w:sz="4" w:space="0" w:color="auto"/>
              <w:right w:val="single" w:sz="4" w:space="0" w:color="auto"/>
            </w:tcBorders>
            <w:shd w:val="clear" w:color="000000" w:fill="DAEEF3"/>
            <w:noWrap/>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Power</w:t>
            </w:r>
          </w:p>
        </w:tc>
        <w:tc>
          <w:tcPr>
            <w:tcW w:w="2449" w:type="dxa"/>
            <w:tcBorders>
              <w:top w:val="nil"/>
              <w:left w:val="nil"/>
              <w:bottom w:val="single" w:sz="4" w:space="0" w:color="auto"/>
              <w:right w:val="single" w:sz="4" w:space="0" w:color="auto"/>
            </w:tcBorders>
            <w:shd w:val="clear" w:color="auto" w:fill="auto"/>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200 - 240 VAC, 50 Hz/60 Hz (Single Phase)</w:t>
            </w:r>
          </w:p>
        </w:tc>
        <w:tc>
          <w:tcPr>
            <w:tcW w:w="3986" w:type="dxa"/>
            <w:tcBorders>
              <w:top w:val="nil"/>
              <w:left w:val="nil"/>
              <w:bottom w:val="single" w:sz="4" w:space="0" w:color="auto"/>
              <w:right w:val="single" w:sz="4" w:space="0" w:color="auto"/>
            </w:tcBorders>
            <w:shd w:val="clear" w:color="auto" w:fill="auto"/>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200 - 240 VAC, 50 Hz/60 Hz (Single Phase)</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Drops/Rack</w:t>
            </w:r>
          </w:p>
        </w:tc>
        <w:tc>
          <w:tcPr>
            <w:tcW w:w="2449"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w:t>
            </w:r>
          </w:p>
        </w:tc>
        <w:tc>
          <w:tcPr>
            <w:tcW w:w="3986" w:type="dxa"/>
            <w:tcBorders>
              <w:top w:val="nil"/>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sz w:val="20"/>
                <w:szCs w:val="20"/>
                <w:lang w:val="en-ZA"/>
              </w:rPr>
              <w:t>2</w:t>
            </w:r>
          </w:p>
        </w:tc>
      </w:tr>
      <w:tr w:rsidR="00333380" w:rsidRPr="00333380" w:rsidTr="00F56E04">
        <w:trPr>
          <w:trHeight w:val="300"/>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Safety</w:t>
            </w:r>
          </w:p>
        </w:tc>
        <w:tc>
          <w:tcPr>
            <w:tcW w:w="6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333380" w:rsidRPr="00333380" w:rsidRDefault="00333380" w:rsidP="00333380">
            <w:pPr>
              <w:rPr>
                <w:rFonts w:asciiTheme="minorHAnsi" w:hAnsiTheme="minorHAnsi"/>
                <w:color w:val="000000"/>
                <w:sz w:val="20"/>
                <w:szCs w:val="20"/>
                <w:highlight w:val="yellow"/>
                <w:lang w:val="en-ZA" w:eastAsia="en-ZA"/>
              </w:rPr>
            </w:pPr>
            <w:r w:rsidRPr="00333380">
              <w:rPr>
                <w:rFonts w:asciiTheme="minorHAnsi" w:hAnsiTheme="minorHAnsi"/>
                <w:color w:val="000000"/>
                <w:sz w:val="20"/>
                <w:szCs w:val="20"/>
                <w:lang w:val="en-ZA" w:eastAsia="en-ZA"/>
              </w:rPr>
              <w:t>UL/CSA/EN60950</w:t>
            </w:r>
          </w:p>
        </w:tc>
      </w:tr>
      <w:tr w:rsidR="00333380" w:rsidRPr="00333380" w:rsidTr="00F56E04">
        <w:trPr>
          <w:trHeight w:val="529"/>
        </w:trPr>
        <w:tc>
          <w:tcPr>
            <w:tcW w:w="3645" w:type="dxa"/>
            <w:tcBorders>
              <w:top w:val="nil"/>
              <w:left w:val="single" w:sz="4" w:space="0" w:color="auto"/>
              <w:bottom w:val="single" w:sz="4" w:space="0" w:color="auto"/>
              <w:right w:val="single" w:sz="4" w:space="0" w:color="auto"/>
            </w:tcBorders>
            <w:shd w:val="clear" w:color="000000" w:fill="DAEEF3"/>
            <w:noWrap/>
            <w:vAlign w:val="bottom"/>
            <w:hideMark/>
          </w:tcPr>
          <w:p w:rsidR="00333380" w:rsidRPr="00333380" w:rsidRDefault="00333380" w:rsidP="00333380">
            <w:pPr>
              <w:rPr>
                <w:rFonts w:ascii="Calibri" w:hAnsi="Calibri"/>
                <w:b/>
                <w:bCs/>
                <w:color w:val="000000"/>
                <w:sz w:val="20"/>
                <w:szCs w:val="20"/>
                <w:lang w:val="en-ZA" w:eastAsia="en-ZA"/>
              </w:rPr>
            </w:pPr>
            <w:r w:rsidRPr="00333380">
              <w:rPr>
                <w:rFonts w:ascii="Calibri" w:hAnsi="Calibri"/>
                <w:b/>
                <w:bCs/>
                <w:color w:val="000000"/>
                <w:sz w:val="20"/>
                <w:szCs w:val="20"/>
                <w:lang w:val="en-ZA" w:eastAsia="en-ZA"/>
              </w:rPr>
              <w:t>Emissions</w:t>
            </w:r>
          </w:p>
        </w:tc>
        <w:tc>
          <w:tcPr>
            <w:tcW w:w="6435" w:type="dxa"/>
            <w:gridSpan w:val="2"/>
            <w:tcBorders>
              <w:top w:val="single" w:sz="4" w:space="0" w:color="auto"/>
              <w:left w:val="nil"/>
              <w:bottom w:val="single" w:sz="4" w:space="0" w:color="auto"/>
              <w:right w:val="single" w:sz="4" w:space="0" w:color="000000"/>
            </w:tcBorders>
            <w:shd w:val="clear" w:color="auto" w:fill="auto"/>
            <w:hideMark/>
          </w:tcPr>
          <w:p w:rsidR="00333380" w:rsidRPr="00333380" w:rsidRDefault="00333380" w:rsidP="00333380">
            <w:pPr>
              <w:rPr>
                <w:rFonts w:asciiTheme="minorHAnsi" w:hAnsiTheme="minorHAnsi"/>
                <w:color w:val="000000"/>
                <w:sz w:val="20"/>
                <w:szCs w:val="20"/>
                <w:lang w:val="en-ZA" w:eastAsia="en-ZA"/>
              </w:rPr>
            </w:pPr>
            <w:r w:rsidRPr="00333380">
              <w:rPr>
                <w:rFonts w:asciiTheme="minorHAnsi" w:hAnsiTheme="minorHAnsi"/>
                <w:color w:val="000000"/>
                <w:sz w:val="20"/>
                <w:szCs w:val="20"/>
                <w:lang w:val="en-ZA" w:eastAsia="en-ZA"/>
              </w:rPr>
              <w:t>FCC Part 15, ICES-003, AUS/NZ C-Tick, VCCI and EN55022 Class A; European Immunity: EN55024</w:t>
            </w:r>
          </w:p>
        </w:tc>
      </w:tr>
      <w:tr w:rsidR="00333380" w:rsidRPr="00333380" w:rsidTr="00F56E04">
        <w:trPr>
          <w:trHeight w:val="300"/>
        </w:trPr>
        <w:tc>
          <w:tcPr>
            <w:tcW w:w="10080" w:type="dxa"/>
            <w:gridSpan w:val="3"/>
            <w:tcBorders>
              <w:top w:val="single" w:sz="4" w:space="0" w:color="auto"/>
              <w:left w:val="single" w:sz="4" w:space="0" w:color="auto"/>
              <w:bottom w:val="single" w:sz="4" w:space="0" w:color="auto"/>
              <w:right w:val="single" w:sz="4" w:space="0" w:color="auto"/>
            </w:tcBorders>
            <w:shd w:val="clear" w:color="000000" w:fill="595959"/>
            <w:noWrap/>
            <w:vAlign w:val="bottom"/>
            <w:hideMark/>
          </w:tcPr>
          <w:p w:rsidR="00333380" w:rsidRPr="00333380" w:rsidRDefault="00333380" w:rsidP="00333380">
            <w:pPr>
              <w:jc w:val="center"/>
              <w:rPr>
                <w:rFonts w:ascii="Calibri" w:hAnsi="Calibri"/>
                <w:b/>
                <w:bCs/>
                <w:color w:val="FFFFFF"/>
                <w:sz w:val="20"/>
                <w:szCs w:val="20"/>
                <w:lang w:val="en-ZA" w:eastAsia="en-ZA"/>
              </w:rPr>
            </w:pPr>
            <w:r w:rsidRPr="00333380">
              <w:rPr>
                <w:rFonts w:ascii="Calibri" w:hAnsi="Calibri"/>
                <w:b/>
                <w:bCs/>
                <w:color w:val="FFFFFF"/>
                <w:sz w:val="20"/>
                <w:szCs w:val="20"/>
                <w:lang w:val="en-ZA" w:eastAsia="en-ZA"/>
              </w:rPr>
              <w:t>Software</w:t>
            </w:r>
          </w:p>
        </w:tc>
      </w:tr>
      <w:tr w:rsidR="00333380" w:rsidRPr="00333380" w:rsidTr="00F56E04">
        <w:trPr>
          <w:trHeight w:val="300"/>
        </w:trPr>
        <w:tc>
          <w:tcPr>
            <w:tcW w:w="10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Operating System</w:t>
            </w:r>
            <w:r w:rsidRPr="00333380">
              <w:rPr>
                <w:rFonts w:ascii="Calibri" w:hAnsi="Calibri"/>
                <w:color w:val="000000"/>
                <w:sz w:val="20"/>
                <w:szCs w:val="20"/>
                <w:lang w:val="en-ZA" w:eastAsia="en-ZA"/>
              </w:rPr>
              <w:t>: Red Hat Linux Advanced Server 6.8</w:t>
            </w:r>
          </w:p>
        </w:tc>
      </w:tr>
      <w:tr w:rsidR="00333380" w:rsidRPr="00333380" w:rsidTr="00F56E04">
        <w:trPr>
          <w:trHeight w:val="300"/>
        </w:trPr>
        <w:tc>
          <w:tcPr>
            <w:tcW w:w="10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Supported APIs:</w:t>
            </w:r>
            <w:r w:rsidRPr="00333380">
              <w:rPr>
                <w:rFonts w:ascii="Calibri" w:hAnsi="Calibri"/>
                <w:color w:val="000000"/>
                <w:sz w:val="20"/>
                <w:szCs w:val="20"/>
                <w:lang w:val="en-ZA" w:eastAsia="en-ZA"/>
              </w:rPr>
              <w:t xml:space="preserve"> SQL, OLE DB, ODBC 3.5, JDBC V 3.0 Type 4</w:t>
            </w:r>
          </w:p>
        </w:tc>
      </w:tr>
      <w:tr w:rsidR="00333380" w:rsidRPr="00333380" w:rsidTr="00F56E04">
        <w:trPr>
          <w:trHeight w:val="300"/>
        </w:trPr>
        <w:tc>
          <w:tcPr>
            <w:tcW w:w="10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 xml:space="preserve">SQL Standards: </w:t>
            </w:r>
            <w:r w:rsidRPr="00333380">
              <w:rPr>
                <w:rFonts w:ascii="Calibri" w:hAnsi="Calibri"/>
                <w:color w:val="000000"/>
                <w:sz w:val="20"/>
                <w:szCs w:val="20"/>
                <w:lang w:val="en-ZA" w:eastAsia="en-ZA"/>
              </w:rPr>
              <w:t>SQL-92 compliant, with SQL-99 extensions</w:t>
            </w:r>
          </w:p>
        </w:tc>
      </w:tr>
      <w:tr w:rsidR="00333380" w:rsidRPr="00333380" w:rsidTr="00F56E04">
        <w:trPr>
          <w:trHeight w:val="300"/>
        </w:trPr>
        <w:tc>
          <w:tcPr>
            <w:tcW w:w="10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Programming Languages:</w:t>
            </w:r>
            <w:r w:rsidRPr="00333380">
              <w:rPr>
                <w:rFonts w:ascii="Calibri" w:hAnsi="Calibri"/>
                <w:color w:val="000000"/>
                <w:sz w:val="20"/>
                <w:szCs w:val="20"/>
                <w:lang w:val="en-ZA" w:eastAsia="en-ZA"/>
              </w:rPr>
              <w:t xml:space="preserve"> Java, Python, R, Fortran and C/C++</w:t>
            </w:r>
          </w:p>
        </w:tc>
      </w:tr>
      <w:tr w:rsidR="00333380" w:rsidRPr="00333380" w:rsidTr="00F56E04">
        <w:trPr>
          <w:trHeight w:val="300"/>
        </w:trPr>
        <w:tc>
          <w:tcPr>
            <w:tcW w:w="10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 xml:space="preserve">Parallel Analytic Engines: </w:t>
            </w:r>
            <w:r w:rsidRPr="00333380">
              <w:rPr>
                <w:rFonts w:ascii="Calibri" w:hAnsi="Calibri"/>
                <w:color w:val="000000"/>
                <w:sz w:val="20"/>
                <w:szCs w:val="20"/>
                <w:lang w:val="en-ZA" w:eastAsia="en-ZA"/>
              </w:rPr>
              <w:t>nzMatrix, nzEngine for R, nzEngine for Hadoop</w:t>
            </w:r>
          </w:p>
        </w:tc>
      </w:tr>
      <w:tr w:rsidR="00333380" w:rsidRPr="00333380" w:rsidTr="00F56E04">
        <w:trPr>
          <w:trHeight w:val="300"/>
        </w:trPr>
        <w:tc>
          <w:tcPr>
            <w:tcW w:w="10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In-Database Analytics:</w:t>
            </w:r>
            <w:r w:rsidRPr="00333380">
              <w:rPr>
                <w:rFonts w:ascii="Calibri" w:hAnsi="Calibri"/>
                <w:color w:val="000000"/>
                <w:sz w:val="20"/>
                <w:szCs w:val="20"/>
                <w:lang w:val="en-ZA" w:eastAsia="en-ZA"/>
              </w:rPr>
              <w:t xml:space="preserve"> nzAnalytics, R Analytics, Scientific Analytics</w:t>
            </w:r>
          </w:p>
        </w:tc>
      </w:tr>
      <w:tr w:rsidR="00333380" w:rsidRPr="00333380" w:rsidTr="00F56E04">
        <w:trPr>
          <w:trHeight w:val="370"/>
        </w:trPr>
        <w:tc>
          <w:tcPr>
            <w:tcW w:w="10080" w:type="dxa"/>
            <w:gridSpan w:val="3"/>
            <w:tcBorders>
              <w:top w:val="nil"/>
              <w:left w:val="single" w:sz="4" w:space="0" w:color="auto"/>
              <w:bottom w:val="single" w:sz="4" w:space="0" w:color="auto"/>
              <w:right w:val="single" w:sz="4" w:space="0" w:color="auto"/>
            </w:tcBorders>
            <w:shd w:val="clear" w:color="auto" w:fill="auto"/>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High-Speed Load/Unload:</w:t>
            </w:r>
            <w:r w:rsidRPr="00333380">
              <w:rPr>
                <w:rFonts w:ascii="Calibri" w:hAnsi="Calibri"/>
                <w:color w:val="000000"/>
                <w:sz w:val="20"/>
                <w:szCs w:val="20"/>
                <w:lang w:val="en-ZA" w:eastAsia="en-ZA"/>
              </w:rPr>
              <w:t xml:space="preserve"> Interoperability with ETL and EAI tools at rates of more than 2 TB/hour</w:t>
            </w:r>
          </w:p>
        </w:tc>
      </w:tr>
      <w:tr w:rsidR="00333380" w:rsidRPr="00333380" w:rsidTr="00F56E04">
        <w:trPr>
          <w:trHeight w:val="417"/>
        </w:trPr>
        <w:tc>
          <w:tcPr>
            <w:tcW w:w="10080" w:type="dxa"/>
            <w:gridSpan w:val="3"/>
            <w:tcBorders>
              <w:top w:val="nil"/>
              <w:left w:val="single" w:sz="4" w:space="0" w:color="auto"/>
              <w:bottom w:val="single" w:sz="4" w:space="0" w:color="auto"/>
              <w:right w:val="single" w:sz="4" w:space="0" w:color="auto"/>
            </w:tcBorders>
            <w:shd w:val="clear" w:color="auto" w:fill="auto"/>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 xml:space="preserve">Backup &amp; Restore: </w:t>
            </w:r>
            <w:r w:rsidRPr="00333380">
              <w:rPr>
                <w:rFonts w:ascii="Calibri" w:hAnsi="Calibri"/>
                <w:color w:val="000000"/>
                <w:sz w:val="20"/>
                <w:szCs w:val="20"/>
                <w:lang w:val="en-ZA" w:eastAsia="en-ZA"/>
              </w:rPr>
              <w:t>Interoperable with EMC Legato, IBM Tivoli and Veritas, at rates higher than 4 TB/hour</w:t>
            </w:r>
          </w:p>
        </w:tc>
      </w:tr>
      <w:tr w:rsidR="00333380" w:rsidRPr="00333380" w:rsidTr="00F56E04">
        <w:trPr>
          <w:trHeight w:val="600"/>
        </w:trPr>
        <w:tc>
          <w:tcPr>
            <w:tcW w:w="10080" w:type="dxa"/>
            <w:gridSpan w:val="3"/>
            <w:tcBorders>
              <w:top w:val="nil"/>
              <w:left w:val="single" w:sz="4" w:space="0" w:color="auto"/>
              <w:bottom w:val="single" w:sz="4" w:space="0" w:color="auto"/>
              <w:right w:val="single" w:sz="4" w:space="0" w:color="auto"/>
            </w:tcBorders>
            <w:shd w:val="clear" w:color="auto" w:fill="auto"/>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 xml:space="preserve">Database Portability: </w:t>
            </w:r>
            <w:r w:rsidRPr="00333380">
              <w:rPr>
                <w:rFonts w:ascii="Calibri" w:hAnsi="Calibri"/>
                <w:color w:val="000000"/>
                <w:sz w:val="20"/>
                <w:szCs w:val="20"/>
                <w:lang w:val="en-ZA" w:eastAsia="en-ZA"/>
              </w:rPr>
              <w:t>from IBM DB2, Informix, Microsoft SQL Server, MySQL, Oracle, Red Brick, Sybase IQ, Teradata</w:t>
            </w:r>
          </w:p>
        </w:tc>
      </w:tr>
      <w:tr w:rsidR="00333380" w:rsidRPr="00333380" w:rsidTr="00F56E04">
        <w:trPr>
          <w:trHeight w:val="600"/>
        </w:trPr>
        <w:tc>
          <w:tcPr>
            <w:tcW w:w="10080" w:type="dxa"/>
            <w:gridSpan w:val="3"/>
            <w:tcBorders>
              <w:top w:val="nil"/>
              <w:left w:val="single" w:sz="4" w:space="0" w:color="auto"/>
              <w:bottom w:val="single" w:sz="4" w:space="0" w:color="auto"/>
              <w:right w:val="single" w:sz="4" w:space="0" w:color="auto"/>
            </w:tcBorders>
            <w:shd w:val="clear" w:color="auto" w:fill="auto"/>
            <w:vAlign w:val="bottom"/>
            <w:hideMark/>
          </w:tcPr>
          <w:p w:rsidR="00333380" w:rsidRPr="00333380" w:rsidRDefault="00333380" w:rsidP="00333380">
            <w:pPr>
              <w:rPr>
                <w:rFonts w:ascii="Calibri" w:hAnsi="Calibri"/>
                <w:color w:val="000000"/>
                <w:sz w:val="20"/>
                <w:szCs w:val="20"/>
                <w:lang w:val="en-ZA" w:eastAsia="en-ZA"/>
              </w:rPr>
            </w:pPr>
            <w:r w:rsidRPr="00333380">
              <w:rPr>
                <w:rFonts w:ascii="Calibri" w:hAnsi="Calibri"/>
                <w:b/>
                <w:bCs/>
                <w:color w:val="000000"/>
                <w:sz w:val="20"/>
                <w:szCs w:val="20"/>
                <w:lang w:val="en-ZA" w:eastAsia="en-ZA"/>
              </w:rPr>
              <w:t>Additional Tools:</w:t>
            </w:r>
            <w:r w:rsidRPr="00333380">
              <w:rPr>
                <w:rFonts w:ascii="Calibri" w:hAnsi="Calibri"/>
                <w:color w:val="000000"/>
                <w:sz w:val="20"/>
                <w:szCs w:val="20"/>
                <w:lang w:val="en-ZA" w:eastAsia="en-ZA"/>
              </w:rPr>
              <w:t xml:space="preserve"> Windows and web-based DB Admin GUI; CLI and high-speed loading/unloading for AIX, HP-UX, Linux, Solaris and Windows</w:t>
            </w:r>
          </w:p>
        </w:tc>
      </w:tr>
    </w:tbl>
    <w:p w:rsidR="00333380" w:rsidRPr="00333380" w:rsidRDefault="00333380" w:rsidP="00333380">
      <w:pPr>
        <w:tabs>
          <w:tab w:val="left" w:pos="720"/>
        </w:tabs>
        <w:suppressAutoHyphens/>
        <w:spacing w:line="360" w:lineRule="auto"/>
        <w:ind w:left="720" w:right="-142"/>
        <w:jc w:val="both"/>
        <w:rPr>
          <w:rFonts w:ascii="Calibri" w:hAnsi="Calibri" w:cs="Arial"/>
          <w:b/>
          <w:sz w:val="20"/>
          <w:szCs w:val="20"/>
          <w:lang w:val="en-GB"/>
        </w:rPr>
      </w:pPr>
    </w:p>
    <w:p w:rsidR="00333380" w:rsidRPr="00333380" w:rsidRDefault="00333380" w:rsidP="00333380">
      <w:pPr>
        <w:tabs>
          <w:tab w:val="left" w:pos="720"/>
        </w:tabs>
        <w:suppressAutoHyphens/>
        <w:spacing w:line="360" w:lineRule="auto"/>
        <w:ind w:left="720" w:right="-142"/>
        <w:jc w:val="both"/>
        <w:rPr>
          <w:rFonts w:ascii="Calibri" w:hAnsi="Calibri" w:cs="Arial"/>
          <w:sz w:val="20"/>
          <w:szCs w:val="20"/>
          <w:lang w:val="en-GB"/>
        </w:rPr>
      </w:pPr>
    </w:p>
    <w:p w:rsidR="00333380" w:rsidRPr="00333380" w:rsidRDefault="00333380" w:rsidP="00F56E04">
      <w:pPr>
        <w:pStyle w:val="ListParagraph"/>
        <w:numPr>
          <w:ilvl w:val="0"/>
          <w:numId w:val="48"/>
        </w:numPr>
        <w:suppressAutoHyphens/>
        <w:spacing w:line="360" w:lineRule="auto"/>
        <w:ind w:left="540" w:right="-142" w:hanging="540"/>
        <w:jc w:val="both"/>
        <w:rPr>
          <w:rFonts w:ascii="Calibri" w:hAnsi="Calibri" w:cs="Arial"/>
          <w:b/>
          <w:sz w:val="20"/>
          <w:szCs w:val="20"/>
          <w:lang w:val="en-GB"/>
        </w:rPr>
      </w:pPr>
      <w:r w:rsidRPr="00333380">
        <w:rPr>
          <w:rFonts w:ascii="Calibri" w:hAnsi="Calibri" w:cs="Arial"/>
          <w:b/>
          <w:sz w:val="20"/>
          <w:szCs w:val="20"/>
          <w:lang w:val="en-GB"/>
        </w:rPr>
        <w:t>Databases</w:t>
      </w:r>
    </w:p>
    <w:p w:rsidR="00333380" w:rsidRDefault="00333380" w:rsidP="00F56E04">
      <w:pPr>
        <w:spacing w:line="360" w:lineRule="auto"/>
        <w:ind w:left="540"/>
        <w:jc w:val="both"/>
        <w:rPr>
          <w:rFonts w:ascii="Calibri" w:hAnsi="Calibri" w:cs="Arial"/>
          <w:sz w:val="20"/>
          <w:szCs w:val="20"/>
          <w:lang w:val="en-GB"/>
        </w:rPr>
      </w:pPr>
      <w:r w:rsidRPr="00333380">
        <w:rPr>
          <w:rFonts w:ascii="Calibri" w:hAnsi="Calibri" w:cs="Arial"/>
          <w:sz w:val="20"/>
          <w:szCs w:val="20"/>
          <w:lang w:val="en-GB"/>
        </w:rPr>
        <w:t xml:space="preserve">The Netezza databases reside on Netezza Data Warehouse appliances. The total size of the Data Warehouse databases on the </w:t>
      </w:r>
      <w:r w:rsidRPr="00333380">
        <w:rPr>
          <w:rFonts w:ascii="Calibri" w:hAnsi="Calibri" w:cs="Arial"/>
          <w:b/>
          <w:sz w:val="20"/>
          <w:szCs w:val="20"/>
          <w:lang w:val="en-GB"/>
        </w:rPr>
        <w:t>IBM PureData System for Analytics N3001-002</w:t>
      </w:r>
      <w:r w:rsidRPr="00333380">
        <w:rPr>
          <w:rFonts w:ascii="Calibri" w:hAnsi="Calibri" w:cs="Arial"/>
          <w:sz w:val="20"/>
          <w:szCs w:val="20"/>
          <w:lang w:val="en-GB"/>
        </w:rPr>
        <w:t xml:space="preserve"> Netezza Performance Server is approximately 8 TB (uses approximately 7.5 TB). Based on the current size of the CDW data warehouse, it is estimated that the database will grow at a steady pace over the next five years considering the amount of data currently processed on a daily basis.  The CDW Production environment is replicated to the DR site each night by shipping an incremental backup file across the network and restoring this file at the DR Site. The two major sites Braamfontein and Sandringham, hosting datacentres are connected via a 200Mbps high speed link of which 32Mbps is allocated for synchronization between </w:t>
      </w:r>
      <w:r w:rsidRPr="00333380">
        <w:rPr>
          <w:rFonts w:ascii="Calibri" w:hAnsi="Calibri" w:cs="Arial"/>
          <w:b/>
          <w:sz w:val="20"/>
          <w:szCs w:val="20"/>
          <w:lang w:val="en-GB"/>
        </w:rPr>
        <w:t>IBM PureData System for Analytics N3001-002 Netezza Performance Server</w:t>
      </w:r>
      <w:r w:rsidRPr="00333380">
        <w:rPr>
          <w:rFonts w:ascii="Calibri" w:hAnsi="Calibri" w:cs="Arial"/>
          <w:sz w:val="20"/>
          <w:szCs w:val="20"/>
          <w:lang w:val="en-GB"/>
        </w:rPr>
        <w:t xml:space="preserve"> (NPS) production and DR.</w:t>
      </w:r>
    </w:p>
    <w:p w:rsidR="00333380" w:rsidRPr="00333380" w:rsidRDefault="00333380" w:rsidP="003E6977">
      <w:pPr>
        <w:spacing w:line="360" w:lineRule="auto"/>
        <w:jc w:val="both"/>
        <w:rPr>
          <w:rFonts w:ascii="Calibri" w:hAnsi="Calibri" w:cs="Arial"/>
          <w:sz w:val="20"/>
          <w:szCs w:val="20"/>
          <w:lang w:val="en-GB"/>
        </w:rPr>
      </w:pPr>
    </w:p>
    <w:p w:rsidR="00333380" w:rsidRDefault="00333380"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Default="003E6977" w:rsidP="00333380">
      <w:pPr>
        <w:spacing w:line="360" w:lineRule="auto"/>
        <w:jc w:val="both"/>
        <w:rPr>
          <w:rFonts w:ascii="Calibri" w:hAnsi="Calibri" w:cs="Arial"/>
          <w:b/>
          <w:sz w:val="20"/>
          <w:szCs w:val="20"/>
          <w:lang w:val="en-GB"/>
        </w:rPr>
      </w:pPr>
    </w:p>
    <w:p w:rsidR="003E6977" w:rsidRPr="00333380" w:rsidRDefault="003E6977" w:rsidP="00333380">
      <w:pPr>
        <w:spacing w:line="360" w:lineRule="auto"/>
        <w:jc w:val="both"/>
        <w:rPr>
          <w:rFonts w:ascii="Calibri" w:hAnsi="Calibri" w:cs="Arial"/>
          <w:b/>
          <w:sz w:val="20"/>
          <w:szCs w:val="20"/>
          <w:lang w:val="en-GB"/>
        </w:rPr>
      </w:pPr>
    </w:p>
    <w:p w:rsidR="00333380" w:rsidRDefault="00333380" w:rsidP="00F56E04">
      <w:pPr>
        <w:pStyle w:val="ListParagraph"/>
        <w:numPr>
          <w:ilvl w:val="0"/>
          <w:numId w:val="48"/>
        </w:numPr>
        <w:suppressAutoHyphens/>
        <w:spacing w:line="360" w:lineRule="auto"/>
        <w:ind w:left="540" w:right="-142" w:hanging="540"/>
        <w:jc w:val="both"/>
        <w:rPr>
          <w:rFonts w:ascii="Calibri" w:hAnsi="Calibri" w:cs="Arial"/>
          <w:b/>
          <w:sz w:val="20"/>
          <w:szCs w:val="20"/>
          <w:lang w:val="en-GB"/>
        </w:rPr>
      </w:pPr>
      <w:r w:rsidRPr="00333380">
        <w:rPr>
          <w:rFonts w:ascii="Calibri" w:hAnsi="Calibri" w:cs="Arial"/>
          <w:b/>
          <w:sz w:val="20"/>
          <w:szCs w:val="20"/>
          <w:lang w:val="en-GB"/>
        </w:rPr>
        <w:t>EVALUATION CRITERIA AND SCORING</w:t>
      </w:r>
    </w:p>
    <w:p w:rsidR="009E6DAA" w:rsidRPr="00333380" w:rsidRDefault="009E6DAA" w:rsidP="009E6DAA">
      <w:pPr>
        <w:pStyle w:val="ListParagraph"/>
        <w:tabs>
          <w:tab w:val="left" w:pos="720"/>
        </w:tabs>
        <w:suppressAutoHyphens/>
        <w:spacing w:line="360" w:lineRule="auto"/>
        <w:ind w:left="360" w:right="-142"/>
        <w:jc w:val="both"/>
        <w:rPr>
          <w:rFonts w:ascii="Calibri" w:hAnsi="Calibri" w:cs="Arial"/>
          <w:b/>
          <w:sz w:val="20"/>
          <w:szCs w:val="20"/>
          <w:lang w:val="en-GB"/>
        </w:rPr>
      </w:pPr>
    </w:p>
    <w:p w:rsidR="00333380" w:rsidRDefault="00333380" w:rsidP="00F56E04">
      <w:pPr>
        <w:spacing w:line="360" w:lineRule="auto"/>
        <w:ind w:left="540"/>
        <w:jc w:val="both"/>
        <w:rPr>
          <w:rFonts w:ascii="Calibri" w:hAnsi="Calibri" w:cs="Arial"/>
          <w:sz w:val="20"/>
          <w:szCs w:val="20"/>
          <w:lang w:val="en-GB"/>
        </w:rPr>
      </w:pPr>
      <w:r w:rsidRPr="00333380">
        <w:rPr>
          <w:rFonts w:ascii="Calibri" w:hAnsi="Calibri" w:cs="Arial"/>
          <w:sz w:val="20"/>
          <w:szCs w:val="20"/>
          <w:lang w:val="en-GB"/>
        </w:rPr>
        <w:t>The evaluation and scoring process will consider the depth, relevance, clarity and evidence provided by the Bidder on each and every requirement:</w:t>
      </w:r>
    </w:p>
    <w:p w:rsidR="0097263F" w:rsidRPr="00333380" w:rsidRDefault="0097263F" w:rsidP="009E6DAA">
      <w:pPr>
        <w:spacing w:line="360" w:lineRule="auto"/>
        <w:ind w:left="360"/>
        <w:jc w:val="both"/>
        <w:rPr>
          <w:rFonts w:ascii="Calibri" w:hAnsi="Calibri" w:cs="Arial"/>
          <w:sz w:val="20"/>
          <w:szCs w:val="20"/>
          <w:lang w:val="en-GB"/>
        </w:rPr>
      </w:pPr>
    </w:p>
    <w:tbl>
      <w:tblPr>
        <w:tblW w:w="10007" w:type="dxa"/>
        <w:tblInd w:w="530" w:type="dxa"/>
        <w:tblCellMar>
          <w:left w:w="0" w:type="dxa"/>
          <w:right w:w="0" w:type="dxa"/>
        </w:tblCellMar>
        <w:tblLook w:val="04A0" w:firstRow="1" w:lastRow="0" w:firstColumn="1" w:lastColumn="0" w:noHBand="0" w:noVBand="1"/>
      </w:tblPr>
      <w:tblGrid>
        <w:gridCol w:w="4422"/>
        <w:gridCol w:w="1518"/>
        <w:gridCol w:w="4067"/>
      </w:tblGrid>
      <w:tr w:rsidR="00333380" w:rsidRPr="00333380" w:rsidTr="00F56E04">
        <w:trPr>
          <w:trHeight w:val="305"/>
        </w:trPr>
        <w:tc>
          <w:tcPr>
            <w:tcW w:w="44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3380" w:rsidRPr="00333380" w:rsidRDefault="00333380" w:rsidP="00333380">
            <w:pPr>
              <w:ind w:left="788"/>
              <w:rPr>
                <w:rFonts w:ascii="Arial" w:hAnsi="Arial" w:cs="Arial"/>
                <w:b/>
                <w:snapToGrid w:val="0"/>
                <w:sz w:val="20"/>
                <w:szCs w:val="20"/>
                <w:lang w:val="en-GB"/>
              </w:rPr>
            </w:pPr>
            <w:bookmarkStart w:id="17" w:name="_Hlk78451864"/>
            <w:r w:rsidRPr="00333380">
              <w:rPr>
                <w:rFonts w:ascii="Arial" w:hAnsi="Arial" w:cs="Arial"/>
                <w:b/>
                <w:snapToGrid w:val="0"/>
                <w:sz w:val="20"/>
                <w:szCs w:val="20"/>
                <w:lang w:val="en-GB"/>
              </w:rPr>
              <w:t>Requirements</w:t>
            </w:r>
          </w:p>
        </w:tc>
        <w:tc>
          <w:tcPr>
            <w:tcW w:w="1518"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333380" w:rsidRPr="00333380" w:rsidRDefault="00333380" w:rsidP="00333380">
            <w:pPr>
              <w:jc w:val="center"/>
              <w:rPr>
                <w:rFonts w:ascii="Arial" w:hAnsi="Arial" w:cs="Arial"/>
                <w:b/>
                <w:bCs/>
                <w:snapToGrid w:val="0"/>
                <w:sz w:val="20"/>
                <w:szCs w:val="20"/>
                <w:lang w:val="en-GB"/>
              </w:rPr>
            </w:pPr>
            <w:r w:rsidRPr="00333380">
              <w:rPr>
                <w:rFonts w:ascii="Arial" w:hAnsi="Arial" w:cs="Arial"/>
                <w:b/>
                <w:bCs/>
                <w:snapToGrid w:val="0"/>
                <w:sz w:val="20"/>
                <w:szCs w:val="20"/>
                <w:lang w:val="en-GB"/>
              </w:rPr>
              <w:t>Weight (%)</w:t>
            </w:r>
          </w:p>
        </w:tc>
        <w:tc>
          <w:tcPr>
            <w:tcW w:w="40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3380" w:rsidRPr="00333380" w:rsidRDefault="00333380" w:rsidP="00333380">
            <w:pPr>
              <w:ind w:left="788"/>
              <w:rPr>
                <w:rFonts w:ascii="Arial" w:hAnsi="Arial" w:cs="Arial"/>
                <w:b/>
                <w:bCs/>
                <w:snapToGrid w:val="0"/>
                <w:sz w:val="20"/>
                <w:szCs w:val="20"/>
                <w:lang w:val="en-GB"/>
              </w:rPr>
            </w:pPr>
            <w:r w:rsidRPr="00333380">
              <w:rPr>
                <w:rFonts w:ascii="Arial" w:hAnsi="Arial" w:cs="Arial"/>
                <w:b/>
                <w:bCs/>
                <w:snapToGrid w:val="0"/>
                <w:sz w:val="20"/>
                <w:szCs w:val="20"/>
                <w:lang w:val="en-GB"/>
              </w:rPr>
              <w:t>Scoring</w:t>
            </w:r>
          </w:p>
        </w:tc>
      </w:tr>
      <w:tr w:rsidR="00333380" w:rsidRPr="00333380" w:rsidTr="00F56E04">
        <w:trPr>
          <w:trHeight w:val="549"/>
        </w:trPr>
        <w:tc>
          <w:tcPr>
            <w:tcW w:w="44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676C" w:rsidRPr="00442425" w:rsidRDefault="001C676C" w:rsidP="001C676C">
            <w:pPr>
              <w:spacing w:line="360" w:lineRule="auto"/>
              <w:jc w:val="both"/>
              <w:rPr>
                <w:rFonts w:ascii="Calibri" w:hAnsi="Calibri" w:cs="Arial"/>
                <w:b/>
                <w:sz w:val="20"/>
                <w:szCs w:val="20"/>
                <w:lang w:val="en-GB"/>
              </w:rPr>
            </w:pPr>
            <w:r w:rsidRPr="00442425">
              <w:rPr>
                <w:rFonts w:ascii="Calibri" w:hAnsi="Calibri" w:cs="Arial"/>
                <w:b/>
                <w:sz w:val="20"/>
                <w:szCs w:val="20"/>
                <w:lang w:val="en-GB"/>
              </w:rPr>
              <w:t>Track Record</w:t>
            </w:r>
          </w:p>
          <w:p w:rsidR="001C676C" w:rsidRPr="0097263F" w:rsidRDefault="001C676C" w:rsidP="001C676C">
            <w:pPr>
              <w:spacing w:line="360" w:lineRule="auto"/>
              <w:ind w:left="360"/>
              <w:jc w:val="both"/>
              <w:rPr>
                <w:rFonts w:ascii="Calibri" w:hAnsi="Calibri" w:cs="Arial"/>
                <w:sz w:val="20"/>
                <w:szCs w:val="20"/>
                <w:lang w:val="en-GB"/>
              </w:rPr>
            </w:pPr>
          </w:p>
          <w:p w:rsidR="001C676C" w:rsidRDefault="001C676C" w:rsidP="001C676C">
            <w:pPr>
              <w:spacing w:line="360" w:lineRule="auto"/>
              <w:jc w:val="both"/>
              <w:rPr>
                <w:rFonts w:ascii="Calibri" w:hAnsi="Calibri" w:cs="Arial"/>
                <w:sz w:val="20"/>
                <w:szCs w:val="20"/>
                <w:lang w:val="en-GB"/>
              </w:rPr>
            </w:pPr>
            <w:r w:rsidRPr="0097263F">
              <w:rPr>
                <w:rFonts w:ascii="Calibri" w:hAnsi="Calibri" w:cs="Arial"/>
                <w:sz w:val="20"/>
                <w:szCs w:val="20"/>
                <w:lang w:val="en-GB"/>
              </w:rPr>
              <w:t>The Bidder must</w:t>
            </w:r>
            <w:r>
              <w:rPr>
                <w:rFonts w:ascii="Calibri" w:hAnsi="Calibri" w:cs="Arial"/>
                <w:sz w:val="20"/>
                <w:szCs w:val="20"/>
                <w:lang w:val="en-GB"/>
              </w:rPr>
              <w:t xml:space="preserve"> have a minimum of one (1) year experience executed the services. </w:t>
            </w:r>
          </w:p>
          <w:p w:rsidR="001C676C" w:rsidRDefault="001C676C" w:rsidP="001C676C">
            <w:pPr>
              <w:spacing w:line="360" w:lineRule="auto"/>
              <w:jc w:val="both"/>
              <w:rPr>
                <w:rFonts w:ascii="Calibri" w:hAnsi="Calibri" w:cs="Arial"/>
                <w:sz w:val="20"/>
                <w:szCs w:val="20"/>
                <w:lang w:val="en-GB"/>
              </w:rPr>
            </w:pPr>
          </w:p>
          <w:p w:rsidR="001C676C" w:rsidRDefault="001C676C" w:rsidP="001C676C">
            <w:pPr>
              <w:spacing w:line="360" w:lineRule="auto"/>
              <w:jc w:val="both"/>
              <w:rPr>
                <w:rFonts w:ascii="Calibri" w:hAnsi="Calibri" w:cs="Arial"/>
                <w:sz w:val="20"/>
                <w:szCs w:val="20"/>
                <w:lang w:val="en-GB"/>
              </w:rPr>
            </w:pPr>
            <w:r>
              <w:rPr>
                <w:rFonts w:ascii="Calibri" w:hAnsi="Calibri" w:cs="Arial"/>
                <w:sz w:val="20"/>
                <w:szCs w:val="20"/>
                <w:lang w:val="en-GB"/>
              </w:rPr>
              <w:t xml:space="preserve">The bidder must include the reference letter with one (1) year experience which states that </w:t>
            </w:r>
            <w:r w:rsidR="00C865A0">
              <w:rPr>
                <w:rFonts w:ascii="Calibri" w:hAnsi="Calibri" w:cs="Arial"/>
                <w:sz w:val="20"/>
                <w:szCs w:val="20"/>
                <w:lang w:val="en-GB"/>
              </w:rPr>
              <w:t>the</w:t>
            </w:r>
            <w:r w:rsidR="00442425">
              <w:rPr>
                <w:rFonts w:ascii="Calibri" w:hAnsi="Calibri" w:cs="Arial"/>
                <w:sz w:val="20"/>
                <w:szCs w:val="20"/>
                <w:lang w:val="en-GB"/>
              </w:rPr>
              <w:t>y</w:t>
            </w:r>
            <w:r w:rsidR="00C865A0">
              <w:rPr>
                <w:rFonts w:ascii="Calibri" w:hAnsi="Calibri" w:cs="Arial"/>
                <w:sz w:val="20"/>
                <w:szCs w:val="20"/>
                <w:lang w:val="en-GB"/>
              </w:rPr>
              <w:t xml:space="preserve"> </w:t>
            </w:r>
            <w:r w:rsidR="00442425">
              <w:rPr>
                <w:rFonts w:ascii="Calibri" w:hAnsi="Calibri" w:cs="Arial"/>
                <w:sz w:val="20"/>
                <w:szCs w:val="20"/>
                <w:lang w:val="en-GB"/>
              </w:rPr>
              <w:t>successfully</w:t>
            </w:r>
            <w:r w:rsidR="00FC6287">
              <w:rPr>
                <w:rFonts w:ascii="Calibri" w:hAnsi="Calibri" w:cs="Arial"/>
                <w:sz w:val="20"/>
                <w:szCs w:val="20"/>
                <w:lang w:val="en-GB"/>
              </w:rPr>
              <w:t xml:space="preserve"> provided Software</w:t>
            </w:r>
            <w:r w:rsidRPr="0097263F">
              <w:rPr>
                <w:rFonts w:ascii="Calibri" w:hAnsi="Calibri" w:cs="Arial"/>
                <w:sz w:val="20"/>
                <w:szCs w:val="20"/>
                <w:lang w:val="en-GB"/>
              </w:rPr>
              <w:t xml:space="preserve"> licenses</w:t>
            </w:r>
          </w:p>
          <w:p w:rsidR="00442425" w:rsidRDefault="00442425" w:rsidP="001C676C">
            <w:pPr>
              <w:spacing w:line="360" w:lineRule="auto"/>
              <w:jc w:val="both"/>
              <w:rPr>
                <w:rFonts w:ascii="Calibri" w:hAnsi="Calibri" w:cs="Arial"/>
                <w:sz w:val="20"/>
                <w:szCs w:val="20"/>
                <w:lang w:val="en-GB"/>
              </w:rPr>
            </w:pPr>
          </w:p>
          <w:p w:rsidR="00442425" w:rsidRPr="00442425" w:rsidRDefault="00442425" w:rsidP="00442425">
            <w:pPr>
              <w:spacing w:line="360" w:lineRule="auto"/>
              <w:jc w:val="both"/>
              <w:rPr>
                <w:rFonts w:ascii="Calibri" w:hAnsi="Calibri" w:cs="Arial"/>
                <w:sz w:val="20"/>
                <w:szCs w:val="20"/>
                <w:lang w:val="en-GB"/>
              </w:rPr>
            </w:pPr>
            <w:r w:rsidRPr="00442425">
              <w:rPr>
                <w:rFonts w:ascii="Calibri" w:hAnsi="Calibri" w:cs="Arial"/>
                <w:sz w:val="20"/>
                <w:szCs w:val="20"/>
                <w:lang w:val="en-GB"/>
              </w:rPr>
              <w:t>The reference letters must be on client letter head.  The reference letter must contain the following info:</w:t>
            </w:r>
          </w:p>
          <w:p w:rsidR="00442425" w:rsidRPr="00442425" w:rsidRDefault="00442425" w:rsidP="00442425">
            <w:pPr>
              <w:spacing w:line="360" w:lineRule="auto"/>
              <w:jc w:val="both"/>
              <w:rPr>
                <w:rFonts w:ascii="Calibri" w:hAnsi="Calibri" w:cs="Arial"/>
                <w:sz w:val="20"/>
                <w:szCs w:val="20"/>
                <w:lang w:val="en-GB"/>
              </w:rPr>
            </w:pPr>
            <w:r w:rsidRPr="00442425">
              <w:rPr>
                <w:rFonts w:ascii="Calibri" w:hAnsi="Calibri" w:cs="Arial"/>
                <w:sz w:val="20"/>
                <w:szCs w:val="20"/>
                <w:lang w:val="en-GB"/>
              </w:rPr>
              <w:t>•</w:t>
            </w:r>
            <w:r w:rsidRPr="00442425">
              <w:rPr>
                <w:rFonts w:ascii="Calibri" w:hAnsi="Calibri" w:cs="Arial"/>
                <w:sz w:val="20"/>
                <w:szCs w:val="20"/>
                <w:lang w:val="en-GB"/>
              </w:rPr>
              <w:tab/>
              <w:t>Physical address where the service was rendered; and</w:t>
            </w:r>
          </w:p>
          <w:p w:rsidR="00442425" w:rsidRDefault="00442425" w:rsidP="00442425">
            <w:pPr>
              <w:spacing w:line="360" w:lineRule="auto"/>
              <w:jc w:val="both"/>
              <w:rPr>
                <w:rFonts w:ascii="Calibri" w:hAnsi="Calibri" w:cs="Arial"/>
                <w:sz w:val="20"/>
                <w:szCs w:val="20"/>
                <w:lang w:val="en-GB"/>
              </w:rPr>
            </w:pPr>
            <w:r w:rsidRPr="00442425">
              <w:rPr>
                <w:rFonts w:ascii="Calibri" w:hAnsi="Calibri" w:cs="Arial"/>
                <w:sz w:val="20"/>
                <w:szCs w:val="20"/>
                <w:lang w:val="en-GB"/>
              </w:rPr>
              <w:t>•</w:t>
            </w:r>
            <w:r w:rsidRPr="00442425">
              <w:rPr>
                <w:rFonts w:ascii="Calibri" w:hAnsi="Calibri" w:cs="Arial"/>
                <w:sz w:val="20"/>
                <w:szCs w:val="20"/>
                <w:lang w:val="en-GB"/>
              </w:rPr>
              <w:tab/>
              <w:t>Contact details.</w:t>
            </w:r>
          </w:p>
          <w:p w:rsidR="00333380" w:rsidRPr="0097263F" w:rsidRDefault="00333380" w:rsidP="001C676C">
            <w:pPr>
              <w:spacing w:line="360" w:lineRule="auto"/>
              <w:ind w:left="360"/>
              <w:jc w:val="both"/>
              <w:rPr>
                <w:rFonts w:ascii="Calibri" w:hAnsi="Calibri" w:cs="Arial"/>
                <w:sz w:val="20"/>
                <w:szCs w:val="20"/>
                <w:lang w:val="en-GB"/>
              </w:rPr>
            </w:pPr>
          </w:p>
        </w:tc>
        <w:tc>
          <w:tcPr>
            <w:tcW w:w="151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33380" w:rsidRPr="0097263F" w:rsidRDefault="00333380" w:rsidP="0097263F">
            <w:pPr>
              <w:spacing w:line="360" w:lineRule="auto"/>
              <w:ind w:left="360"/>
              <w:jc w:val="both"/>
              <w:rPr>
                <w:rFonts w:ascii="Calibri" w:hAnsi="Calibri" w:cs="Arial"/>
                <w:sz w:val="20"/>
                <w:szCs w:val="20"/>
                <w:lang w:val="en-GB"/>
              </w:rPr>
            </w:pPr>
            <w:r w:rsidRPr="0097263F">
              <w:rPr>
                <w:rFonts w:ascii="Calibri" w:hAnsi="Calibri" w:cs="Arial"/>
                <w:sz w:val="20"/>
                <w:szCs w:val="20"/>
                <w:lang w:val="en-GB"/>
              </w:rPr>
              <w:t>50%</w:t>
            </w:r>
          </w:p>
        </w:tc>
        <w:tc>
          <w:tcPr>
            <w:tcW w:w="40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3380" w:rsidRPr="0097263F" w:rsidRDefault="00442425" w:rsidP="00F56E04">
            <w:pPr>
              <w:spacing w:line="360" w:lineRule="auto"/>
              <w:jc w:val="both"/>
              <w:rPr>
                <w:rFonts w:ascii="Calibri" w:hAnsi="Calibri" w:cs="Arial"/>
                <w:b/>
                <w:sz w:val="20"/>
                <w:szCs w:val="20"/>
                <w:lang w:val="en-GB"/>
              </w:rPr>
            </w:pPr>
            <w:r>
              <w:rPr>
                <w:rFonts w:ascii="Calibri" w:hAnsi="Calibri" w:cs="Arial"/>
                <w:b/>
                <w:sz w:val="20"/>
                <w:szCs w:val="20"/>
                <w:lang w:val="en-GB"/>
              </w:rPr>
              <w:t xml:space="preserve">Company </w:t>
            </w:r>
            <w:r w:rsidR="001C676C">
              <w:rPr>
                <w:rFonts w:ascii="Calibri" w:hAnsi="Calibri" w:cs="Arial"/>
                <w:b/>
                <w:sz w:val="20"/>
                <w:szCs w:val="20"/>
                <w:lang w:val="en-GB"/>
              </w:rPr>
              <w:t xml:space="preserve">Experience in </w:t>
            </w:r>
            <w:r w:rsidR="00FC6287">
              <w:rPr>
                <w:rFonts w:ascii="Calibri" w:hAnsi="Calibri" w:cs="Arial"/>
                <w:b/>
                <w:sz w:val="20"/>
                <w:szCs w:val="20"/>
                <w:lang w:val="en-GB"/>
              </w:rPr>
              <w:t>providing Software</w:t>
            </w:r>
            <w:r w:rsidR="00333380" w:rsidRPr="0097263F">
              <w:rPr>
                <w:rFonts w:ascii="Calibri" w:hAnsi="Calibri" w:cs="Arial"/>
                <w:b/>
                <w:sz w:val="20"/>
                <w:szCs w:val="20"/>
                <w:lang w:val="en-GB"/>
              </w:rPr>
              <w:t xml:space="preserve"> Licenses</w:t>
            </w:r>
          </w:p>
          <w:p w:rsidR="00333380" w:rsidRPr="0097263F" w:rsidRDefault="0097263F" w:rsidP="0097263F">
            <w:pPr>
              <w:numPr>
                <w:ilvl w:val="0"/>
                <w:numId w:val="45"/>
              </w:numPr>
              <w:spacing w:line="360" w:lineRule="auto"/>
              <w:ind w:left="360"/>
              <w:jc w:val="both"/>
              <w:rPr>
                <w:rFonts w:ascii="Calibri" w:hAnsi="Calibri" w:cs="Arial"/>
                <w:sz w:val="20"/>
                <w:szCs w:val="20"/>
                <w:lang w:val="en-GB"/>
              </w:rPr>
            </w:pPr>
            <w:r>
              <w:rPr>
                <w:rFonts w:ascii="Calibri" w:hAnsi="Calibri" w:cs="Arial"/>
                <w:sz w:val="20"/>
                <w:szCs w:val="20"/>
                <w:lang w:val="en-GB"/>
              </w:rPr>
              <w:t xml:space="preserve">Two (2) or more years of Experience </w:t>
            </w:r>
            <w:r w:rsidRPr="0097263F">
              <w:rPr>
                <w:rFonts w:ascii="Calibri" w:hAnsi="Calibri" w:cs="Arial"/>
                <w:sz w:val="20"/>
                <w:szCs w:val="20"/>
                <w:lang w:val="en-GB"/>
              </w:rPr>
              <w:t>=</w:t>
            </w:r>
            <w:r>
              <w:rPr>
                <w:rFonts w:ascii="Calibri" w:hAnsi="Calibri" w:cs="Arial"/>
                <w:sz w:val="20"/>
                <w:szCs w:val="20"/>
                <w:lang w:val="en-GB"/>
              </w:rPr>
              <w:t xml:space="preserve"> 50</w:t>
            </w:r>
            <w:r w:rsidRPr="0097263F">
              <w:rPr>
                <w:rFonts w:ascii="Calibri" w:hAnsi="Calibri" w:cs="Arial"/>
                <w:sz w:val="20"/>
                <w:szCs w:val="20"/>
                <w:lang w:val="en-GB"/>
              </w:rPr>
              <w:t>%</w:t>
            </w:r>
          </w:p>
          <w:p w:rsidR="00333380" w:rsidRPr="0097263F" w:rsidRDefault="0097263F" w:rsidP="0097263F">
            <w:pPr>
              <w:numPr>
                <w:ilvl w:val="0"/>
                <w:numId w:val="45"/>
              </w:numPr>
              <w:spacing w:line="360" w:lineRule="auto"/>
              <w:ind w:left="360"/>
              <w:jc w:val="both"/>
              <w:rPr>
                <w:rFonts w:ascii="Calibri" w:hAnsi="Calibri" w:cs="Arial"/>
                <w:sz w:val="20"/>
                <w:szCs w:val="20"/>
                <w:lang w:val="en-GB"/>
              </w:rPr>
            </w:pPr>
            <w:r>
              <w:rPr>
                <w:rFonts w:ascii="Calibri" w:hAnsi="Calibri" w:cs="Arial"/>
                <w:sz w:val="20"/>
                <w:szCs w:val="20"/>
                <w:lang w:val="en-GB"/>
              </w:rPr>
              <w:t>One</w:t>
            </w:r>
            <w:r w:rsidR="00333380" w:rsidRPr="0097263F">
              <w:rPr>
                <w:rFonts w:ascii="Calibri" w:hAnsi="Calibri" w:cs="Arial"/>
                <w:sz w:val="20"/>
                <w:szCs w:val="20"/>
                <w:lang w:val="en-GB"/>
              </w:rPr>
              <w:t xml:space="preserve"> </w:t>
            </w:r>
            <w:r>
              <w:rPr>
                <w:rFonts w:ascii="Calibri" w:hAnsi="Calibri" w:cs="Arial"/>
                <w:sz w:val="20"/>
                <w:szCs w:val="20"/>
                <w:lang w:val="en-GB"/>
              </w:rPr>
              <w:t xml:space="preserve">(1) year </w:t>
            </w:r>
            <w:r w:rsidR="00333380" w:rsidRPr="0097263F">
              <w:rPr>
                <w:rFonts w:ascii="Calibri" w:hAnsi="Calibri" w:cs="Arial"/>
                <w:sz w:val="20"/>
                <w:szCs w:val="20"/>
                <w:lang w:val="en-GB"/>
              </w:rPr>
              <w:t>=</w:t>
            </w:r>
            <w:r>
              <w:rPr>
                <w:rFonts w:ascii="Calibri" w:hAnsi="Calibri" w:cs="Arial"/>
                <w:sz w:val="20"/>
                <w:szCs w:val="20"/>
                <w:lang w:val="en-GB"/>
              </w:rPr>
              <w:t xml:space="preserve"> 25</w:t>
            </w:r>
            <w:r w:rsidR="00333380" w:rsidRPr="0097263F">
              <w:rPr>
                <w:rFonts w:ascii="Calibri" w:hAnsi="Calibri" w:cs="Arial"/>
                <w:sz w:val="20"/>
                <w:szCs w:val="20"/>
                <w:lang w:val="en-GB"/>
              </w:rPr>
              <w:t>%</w:t>
            </w:r>
          </w:p>
          <w:p w:rsidR="00333380" w:rsidRPr="0097263F" w:rsidRDefault="00333380" w:rsidP="0097263F">
            <w:pPr>
              <w:numPr>
                <w:ilvl w:val="0"/>
                <w:numId w:val="45"/>
              </w:numPr>
              <w:spacing w:line="360" w:lineRule="auto"/>
              <w:ind w:left="360"/>
              <w:jc w:val="both"/>
              <w:rPr>
                <w:rFonts w:ascii="Calibri" w:hAnsi="Calibri" w:cs="Arial"/>
                <w:sz w:val="20"/>
                <w:szCs w:val="20"/>
                <w:lang w:val="en-GB"/>
              </w:rPr>
            </w:pPr>
            <w:r w:rsidRPr="0097263F">
              <w:rPr>
                <w:rFonts w:ascii="Calibri" w:hAnsi="Calibri" w:cs="Arial"/>
                <w:sz w:val="20"/>
                <w:szCs w:val="20"/>
                <w:lang w:val="en-GB"/>
              </w:rPr>
              <w:t xml:space="preserve">Less than </w:t>
            </w:r>
            <w:r w:rsidR="0097263F">
              <w:rPr>
                <w:rFonts w:ascii="Calibri" w:hAnsi="Calibri" w:cs="Arial"/>
                <w:sz w:val="20"/>
                <w:szCs w:val="20"/>
                <w:lang w:val="en-GB"/>
              </w:rPr>
              <w:t>one (</w:t>
            </w:r>
            <w:r w:rsidRPr="0097263F">
              <w:rPr>
                <w:rFonts w:ascii="Calibri" w:hAnsi="Calibri" w:cs="Arial"/>
                <w:sz w:val="20"/>
                <w:szCs w:val="20"/>
                <w:lang w:val="en-GB"/>
              </w:rPr>
              <w:t>1</w:t>
            </w:r>
            <w:r w:rsidR="0097263F">
              <w:rPr>
                <w:rFonts w:ascii="Calibri" w:hAnsi="Calibri" w:cs="Arial"/>
                <w:sz w:val="20"/>
                <w:szCs w:val="20"/>
                <w:lang w:val="en-GB"/>
              </w:rPr>
              <w:t>)</w:t>
            </w:r>
            <w:r w:rsidRPr="0097263F">
              <w:rPr>
                <w:rFonts w:ascii="Calibri" w:hAnsi="Calibri" w:cs="Arial"/>
                <w:sz w:val="20"/>
                <w:szCs w:val="20"/>
                <w:lang w:val="en-GB"/>
              </w:rPr>
              <w:t xml:space="preserve"> year = 0</w:t>
            </w:r>
          </w:p>
        </w:tc>
      </w:tr>
      <w:tr w:rsidR="00333380" w:rsidRPr="00333380" w:rsidTr="00F56E04">
        <w:trPr>
          <w:trHeight w:val="863"/>
        </w:trPr>
        <w:tc>
          <w:tcPr>
            <w:tcW w:w="442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442425" w:rsidRPr="00F56E04" w:rsidRDefault="00442425" w:rsidP="001C676C">
            <w:pPr>
              <w:spacing w:line="360" w:lineRule="auto"/>
              <w:jc w:val="both"/>
              <w:rPr>
                <w:rFonts w:ascii="Calibri" w:hAnsi="Calibri" w:cs="Arial"/>
                <w:b/>
                <w:sz w:val="20"/>
                <w:szCs w:val="20"/>
                <w:lang w:val="en-GB"/>
              </w:rPr>
            </w:pPr>
            <w:r w:rsidRPr="00F56E04">
              <w:rPr>
                <w:rFonts w:ascii="Calibri" w:hAnsi="Calibri" w:cs="Arial"/>
                <w:b/>
                <w:sz w:val="20"/>
                <w:szCs w:val="20"/>
                <w:lang w:val="en-GB"/>
              </w:rPr>
              <w:t>Number of Reference Letters</w:t>
            </w:r>
          </w:p>
          <w:p w:rsidR="001C676C" w:rsidRPr="0097263F" w:rsidRDefault="001C676C" w:rsidP="001C676C">
            <w:pPr>
              <w:spacing w:line="360" w:lineRule="auto"/>
              <w:jc w:val="both"/>
              <w:rPr>
                <w:rFonts w:ascii="Calibri" w:hAnsi="Calibri" w:cs="Arial"/>
                <w:sz w:val="20"/>
                <w:szCs w:val="20"/>
                <w:lang w:val="en-GB"/>
              </w:rPr>
            </w:pPr>
            <w:r>
              <w:rPr>
                <w:rFonts w:ascii="Calibri" w:hAnsi="Calibri" w:cs="Arial"/>
                <w:sz w:val="20"/>
                <w:szCs w:val="20"/>
                <w:lang w:val="en-GB"/>
              </w:rPr>
              <w:t xml:space="preserve">The bidder must provide </w:t>
            </w:r>
            <w:r w:rsidR="00442425">
              <w:rPr>
                <w:rFonts w:ascii="Calibri" w:hAnsi="Calibri" w:cs="Arial"/>
                <w:sz w:val="20"/>
                <w:szCs w:val="20"/>
                <w:lang w:val="en-GB"/>
              </w:rPr>
              <w:t>a minimum of Two (2</w:t>
            </w:r>
            <w:r>
              <w:rPr>
                <w:rFonts w:ascii="Calibri" w:hAnsi="Calibri" w:cs="Arial"/>
                <w:sz w:val="20"/>
                <w:szCs w:val="20"/>
                <w:lang w:val="en-GB"/>
              </w:rPr>
              <w:t xml:space="preserve">) </w:t>
            </w:r>
            <w:r w:rsidRPr="0097263F">
              <w:rPr>
                <w:rFonts w:ascii="Calibri" w:hAnsi="Calibri" w:cs="Arial"/>
                <w:sz w:val="20"/>
                <w:szCs w:val="20"/>
                <w:lang w:val="en-GB"/>
              </w:rPr>
              <w:t>Reference Letter</w:t>
            </w:r>
            <w:r w:rsidR="00F56E04">
              <w:rPr>
                <w:rFonts w:ascii="Calibri" w:hAnsi="Calibri" w:cs="Arial"/>
                <w:sz w:val="20"/>
                <w:szCs w:val="20"/>
                <w:lang w:val="en-GB"/>
              </w:rPr>
              <w:t>s</w:t>
            </w:r>
            <w:r>
              <w:rPr>
                <w:rFonts w:ascii="Calibri" w:hAnsi="Calibri" w:cs="Arial"/>
                <w:sz w:val="20"/>
                <w:szCs w:val="20"/>
                <w:lang w:val="en-GB"/>
              </w:rPr>
              <w:t xml:space="preserve"> from the previous or current client where they have successfully Provided</w:t>
            </w:r>
            <w:r w:rsidR="00FC6287">
              <w:rPr>
                <w:rFonts w:ascii="Calibri" w:hAnsi="Calibri" w:cs="Arial"/>
                <w:sz w:val="20"/>
                <w:szCs w:val="20"/>
                <w:lang w:val="en-GB"/>
              </w:rPr>
              <w:t xml:space="preserve"> Software</w:t>
            </w:r>
            <w:r w:rsidRPr="0097263F">
              <w:rPr>
                <w:rFonts w:ascii="Calibri" w:hAnsi="Calibri" w:cs="Arial"/>
                <w:sz w:val="20"/>
                <w:szCs w:val="20"/>
                <w:lang w:val="en-GB"/>
              </w:rPr>
              <w:t xml:space="preserve"> Licenses</w:t>
            </w:r>
            <w:r>
              <w:rPr>
                <w:rFonts w:ascii="Calibri" w:hAnsi="Calibri" w:cs="Arial"/>
                <w:sz w:val="20"/>
                <w:szCs w:val="20"/>
                <w:lang w:val="en-GB"/>
              </w:rPr>
              <w:t xml:space="preserve"> services</w:t>
            </w:r>
          </w:p>
          <w:p w:rsidR="001C676C" w:rsidRPr="0097263F" w:rsidRDefault="001C676C" w:rsidP="0097263F">
            <w:pPr>
              <w:spacing w:line="360" w:lineRule="auto"/>
              <w:ind w:left="360"/>
              <w:jc w:val="both"/>
              <w:rPr>
                <w:rFonts w:ascii="Calibri" w:hAnsi="Calibri" w:cs="Arial"/>
                <w:sz w:val="20"/>
                <w:szCs w:val="20"/>
                <w:lang w:val="en-GB"/>
              </w:rPr>
            </w:pPr>
          </w:p>
        </w:tc>
        <w:tc>
          <w:tcPr>
            <w:tcW w:w="15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33380" w:rsidRPr="0097263F" w:rsidRDefault="00333380" w:rsidP="0097263F">
            <w:pPr>
              <w:spacing w:line="360" w:lineRule="auto"/>
              <w:ind w:left="360"/>
              <w:jc w:val="both"/>
              <w:rPr>
                <w:rFonts w:ascii="Calibri" w:hAnsi="Calibri" w:cs="Arial"/>
                <w:sz w:val="20"/>
                <w:szCs w:val="20"/>
                <w:lang w:val="en-GB"/>
              </w:rPr>
            </w:pPr>
            <w:r w:rsidRPr="0097263F">
              <w:rPr>
                <w:rFonts w:ascii="Calibri" w:hAnsi="Calibri" w:cs="Arial"/>
                <w:sz w:val="20"/>
                <w:szCs w:val="20"/>
                <w:lang w:val="en-GB"/>
              </w:rPr>
              <w:t>50%</w:t>
            </w:r>
          </w:p>
        </w:tc>
        <w:tc>
          <w:tcPr>
            <w:tcW w:w="40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33380" w:rsidRPr="00F56E04" w:rsidRDefault="00333380" w:rsidP="00F56E04">
            <w:pPr>
              <w:spacing w:line="360" w:lineRule="auto"/>
              <w:jc w:val="both"/>
              <w:rPr>
                <w:rFonts w:ascii="Calibri" w:hAnsi="Calibri" w:cs="Arial"/>
                <w:b/>
                <w:sz w:val="20"/>
                <w:szCs w:val="20"/>
                <w:lang w:val="en-GB"/>
              </w:rPr>
            </w:pPr>
            <w:r w:rsidRPr="00F56E04">
              <w:rPr>
                <w:rFonts w:ascii="Calibri" w:hAnsi="Calibri" w:cs="Arial"/>
                <w:b/>
                <w:sz w:val="20"/>
                <w:szCs w:val="20"/>
                <w:lang w:val="en-GB"/>
              </w:rPr>
              <w:t>References</w:t>
            </w:r>
          </w:p>
          <w:p w:rsidR="00333380" w:rsidRPr="0097263F" w:rsidRDefault="00442425" w:rsidP="0097263F">
            <w:pPr>
              <w:numPr>
                <w:ilvl w:val="0"/>
                <w:numId w:val="45"/>
              </w:numPr>
              <w:spacing w:line="360" w:lineRule="auto"/>
              <w:ind w:left="360"/>
              <w:jc w:val="both"/>
              <w:rPr>
                <w:rFonts w:ascii="Calibri" w:hAnsi="Calibri" w:cs="Arial"/>
                <w:sz w:val="20"/>
                <w:szCs w:val="20"/>
                <w:lang w:val="en-GB"/>
              </w:rPr>
            </w:pPr>
            <w:r>
              <w:rPr>
                <w:rFonts w:ascii="Calibri" w:hAnsi="Calibri" w:cs="Arial"/>
                <w:sz w:val="20"/>
                <w:szCs w:val="20"/>
                <w:lang w:val="en-GB"/>
              </w:rPr>
              <w:t>Three</w:t>
            </w:r>
            <w:r w:rsidR="00C865A0">
              <w:rPr>
                <w:rFonts w:ascii="Calibri" w:hAnsi="Calibri" w:cs="Arial"/>
                <w:sz w:val="20"/>
                <w:szCs w:val="20"/>
                <w:lang w:val="en-GB"/>
              </w:rPr>
              <w:t xml:space="preserve"> </w:t>
            </w:r>
            <w:r>
              <w:rPr>
                <w:rFonts w:ascii="Calibri" w:hAnsi="Calibri" w:cs="Arial"/>
                <w:sz w:val="20"/>
                <w:szCs w:val="20"/>
                <w:lang w:val="en-GB"/>
              </w:rPr>
              <w:t>(3</w:t>
            </w:r>
            <w:r w:rsidR="00555E1D">
              <w:rPr>
                <w:rFonts w:ascii="Calibri" w:hAnsi="Calibri" w:cs="Arial"/>
                <w:sz w:val="20"/>
                <w:szCs w:val="20"/>
                <w:lang w:val="en-GB"/>
              </w:rPr>
              <w:t>) or</w:t>
            </w:r>
            <w:r w:rsidR="00C865A0">
              <w:rPr>
                <w:rFonts w:ascii="Calibri" w:hAnsi="Calibri" w:cs="Arial"/>
                <w:sz w:val="20"/>
                <w:szCs w:val="20"/>
                <w:lang w:val="en-GB"/>
              </w:rPr>
              <w:t xml:space="preserve"> more</w:t>
            </w:r>
            <w:r w:rsidR="0097263F" w:rsidRPr="0097263F">
              <w:rPr>
                <w:rFonts w:ascii="Calibri" w:hAnsi="Calibri" w:cs="Arial"/>
                <w:sz w:val="20"/>
                <w:szCs w:val="20"/>
                <w:lang w:val="en-GB"/>
              </w:rPr>
              <w:t xml:space="preserve"> </w:t>
            </w:r>
            <w:r w:rsidR="0097263F">
              <w:rPr>
                <w:rFonts w:ascii="Calibri" w:hAnsi="Calibri" w:cs="Arial"/>
                <w:sz w:val="20"/>
                <w:szCs w:val="20"/>
                <w:lang w:val="en-GB"/>
              </w:rPr>
              <w:t>Letter</w:t>
            </w:r>
            <w:r w:rsidR="00C865A0">
              <w:rPr>
                <w:rFonts w:ascii="Calibri" w:hAnsi="Calibri" w:cs="Arial"/>
                <w:sz w:val="20"/>
                <w:szCs w:val="20"/>
                <w:lang w:val="en-GB"/>
              </w:rPr>
              <w:t>s</w:t>
            </w:r>
            <w:r w:rsidR="0097263F" w:rsidRPr="0097263F">
              <w:rPr>
                <w:rFonts w:ascii="Calibri" w:hAnsi="Calibri" w:cs="Arial"/>
                <w:sz w:val="20"/>
                <w:szCs w:val="20"/>
                <w:lang w:val="en-GB"/>
              </w:rPr>
              <w:t xml:space="preserve"> =</w:t>
            </w:r>
            <w:r w:rsidR="0097263F">
              <w:rPr>
                <w:rFonts w:ascii="Calibri" w:hAnsi="Calibri" w:cs="Arial"/>
                <w:sz w:val="20"/>
                <w:szCs w:val="20"/>
                <w:lang w:val="en-GB"/>
              </w:rPr>
              <w:t xml:space="preserve"> 5</w:t>
            </w:r>
            <w:r w:rsidR="00C865A0">
              <w:rPr>
                <w:rFonts w:ascii="Calibri" w:hAnsi="Calibri" w:cs="Arial"/>
                <w:sz w:val="20"/>
                <w:szCs w:val="20"/>
                <w:lang w:val="en-GB"/>
              </w:rPr>
              <w:t>0</w:t>
            </w:r>
            <w:r w:rsidR="0097263F" w:rsidRPr="0097263F">
              <w:rPr>
                <w:rFonts w:ascii="Calibri" w:hAnsi="Calibri" w:cs="Arial"/>
                <w:sz w:val="20"/>
                <w:szCs w:val="20"/>
                <w:lang w:val="en-GB"/>
              </w:rPr>
              <w:t>%</w:t>
            </w:r>
          </w:p>
          <w:p w:rsidR="00333380" w:rsidRPr="0097263F" w:rsidRDefault="00442425" w:rsidP="0097263F">
            <w:pPr>
              <w:numPr>
                <w:ilvl w:val="0"/>
                <w:numId w:val="45"/>
              </w:numPr>
              <w:spacing w:line="360" w:lineRule="auto"/>
              <w:ind w:left="360"/>
              <w:jc w:val="both"/>
              <w:rPr>
                <w:rFonts w:ascii="Calibri" w:hAnsi="Calibri" w:cs="Arial"/>
                <w:sz w:val="20"/>
                <w:szCs w:val="20"/>
                <w:lang w:val="en-GB"/>
              </w:rPr>
            </w:pPr>
            <w:r>
              <w:rPr>
                <w:rFonts w:ascii="Calibri" w:hAnsi="Calibri" w:cs="Arial"/>
                <w:sz w:val="20"/>
                <w:szCs w:val="20"/>
                <w:lang w:val="en-GB"/>
              </w:rPr>
              <w:t>Two (2</w:t>
            </w:r>
            <w:r w:rsidR="0097263F">
              <w:rPr>
                <w:rFonts w:ascii="Calibri" w:hAnsi="Calibri" w:cs="Arial"/>
                <w:sz w:val="20"/>
                <w:szCs w:val="20"/>
                <w:lang w:val="en-GB"/>
              </w:rPr>
              <w:t>)</w:t>
            </w:r>
            <w:r w:rsidR="00333380" w:rsidRPr="0097263F">
              <w:rPr>
                <w:rFonts w:ascii="Calibri" w:hAnsi="Calibri" w:cs="Arial"/>
                <w:sz w:val="20"/>
                <w:szCs w:val="20"/>
                <w:lang w:val="en-GB"/>
              </w:rPr>
              <w:t xml:space="preserve"> </w:t>
            </w:r>
            <w:r w:rsidR="0097263F">
              <w:rPr>
                <w:rFonts w:ascii="Calibri" w:hAnsi="Calibri" w:cs="Arial"/>
                <w:sz w:val="20"/>
                <w:szCs w:val="20"/>
                <w:lang w:val="en-GB"/>
              </w:rPr>
              <w:t>Reference Letter</w:t>
            </w:r>
            <w:r w:rsidR="00333380" w:rsidRPr="0097263F">
              <w:rPr>
                <w:rFonts w:ascii="Calibri" w:hAnsi="Calibri" w:cs="Arial"/>
                <w:sz w:val="20"/>
                <w:szCs w:val="20"/>
                <w:lang w:val="en-GB"/>
              </w:rPr>
              <w:t xml:space="preserve"> =</w:t>
            </w:r>
            <w:r w:rsidR="0097263F">
              <w:rPr>
                <w:rFonts w:ascii="Calibri" w:hAnsi="Calibri" w:cs="Arial"/>
                <w:sz w:val="20"/>
                <w:szCs w:val="20"/>
                <w:lang w:val="en-GB"/>
              </w:rPr>
              <w:t xml:space="preserve"> 25</w:t>
            </w:r>
            <w:r w:rsidR="00333380" w:rsidRPr="0097263F">
              <w:rPr>
                <w:rFonts w:ascii="Calibri" w:hAnsi="Calibri" w:cs="Arial"/>
                <w:sz w:val="20"/>
                <w:szCs w:val="20"/>
                <w:lang w:val="en-GB"/>
              </w:rPr>
              <w:t>%</w:t>
            </w:r>
          </w:p>
          <w:p w:rsidR="00333380" w:rsidRPr="0097263F" w:rsidRDefault="00442425" w:rsidP="0097263F">
            <w:pPr>
              <w:numPr>
                <w:ilvl w:val="0"/>
                <w:numId w:val="45"/>
              </w:numPr>
              <w:spacing w:line="360" w:lineRule="auto"/>
              <w:ind w:left="360"/>
              <w:jc w:val="both"/>
              <w:rPr>
                <w:rFonts w:ascii="Calibri" w:hAnsi="Calibri" w:cs="Arial"/>
                <w:sz w:val="20"/>
                <w:szCs w:val="20"/>
                <w:lang w:val="en-GB"/>
              </w:rPr>
            </w:pPr>
            <w:r>
              <w:rPr>
                <w:rFonts w:ascii="Calibri" w:hAnsi="Calibri" w:cs="Arial"/>
                <w:sz w:val="20"/>
                <w:szCs w:val="20"/>
                <w:lang w:val="en-GB"/>
              </w:rPr>
              <w:t>Less than two (2)</w:t>
            </w:r>
            <w:r w:rsidR="00333380" w:rsidRPr="0097263F">
              <w:rPr>
                <w:rFonts w:ascii="Calibri" w:hAnsi="Calibri" w:cs="Arial"/>
                <w:sz w:val="20"/>
                <w:szCs w:val="20"/>
                <w:lang w:val="en-GB"/>
              </w:rPr>
              <w:t xml:space="preserve"> References = 0</w:t>
            </w:r>
          </w:p>
        </w:tc>
      </w:tr>
      <w:tr w:rsidR="00333380" w:rsidRPr="00333380" w:rsidTr="00F56E04">
        <w:trPr>
          <w:trHeight w:val="256"/>
        </w:trPr>
        <w:tc>
          <w:tcPr>
            <w:tcW w:w="442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333380" w:rsidRPr="00555E1D" w:rsidRDefault="00333380" w:rsidP="00555E1D">
            <w:pPr>
              <w:spacing w:line="360" w:lineRule="auto"/>
              <w:jc w:val="both"/>
              <w:rPr>
                <w:rFonts w:ascii="Calibri" w:hAnsi="Calibri" w:cs="Arial"/>
                <w:b/>
                <w:sz w:val="20"/>
                <w:szCs w:val="20"/>
                <w:lang w:val="en-GB"/>
              </w:rPr>
            </w:pPr>
            <w:r w:rsidRPr="00555E1D">
              <w:rPr>
                <w:rFonts w:ascii="Calibri" w:hAnsi="Calibri" w:cs="Arial"/>
                <w:b/>
                <w:sz w:val="20"/>
                <w:szCs w:val="20"/>
                <w:lang w:val="en-GB"/>
              </w:rPr>
              <w:t>Total</w:t>
            </w:r>
          </w:p>
        </w:tc>
        <w:tc>
          <w:tcPr>
            <w:tcW w:w="1518" w:type="dxa"/>
            <w:vMerge w:val="restart"/>
            <w:tcBorders>
              <w:top w:val="single" w:sz="8" w:space="0" w:color="auto"/>
              <w:left w:val="nil"/>
              <w:right w:val="single" w:sz="8" w:space="0" w:color="auto"/>
            </w:tcBorders>
            <w:noWrap/>
            <w:tcMar>
              <w:top w:w="0" w:type="dxa"/>
              <w:left w:w="108" w:type="dxa"/>
              <w:bottom w:w="0" w:type="dxa"/>
              <w:right w:w="108" w:type="dxa"/>
            </w:tcMar>
            <w:vAlign w:val="bottom"/>
            <w:hideMark/>
          </w:tcPr>
          <w:p w:rsidR="00333380" w:rsidRPr="0097263F" w:rsidRDefault="00333380" w:rsidP="0097263F">
            <w:pPr>
              <w:spacing w:line="360" w:lineRule="auto"/>
              <w:ind w:left="360"/>
              <w:jc w:val="both"/>
              <w:rPr>
                <w:rFonts w:ascii="Calibri" w:hAnsi="Calibri" w:cs="Arial"/>
                <w:sz w:val="20"/>
                <w:szCs w:val="20"/>
                <w:lang w:val="en-GB"/>
              </w:rPr>
            </w:pPr>
            <w:r w:rsidRPr="0097263F">
              <w:rPr>
                <w:rFonts w:ascii="Calibri" w:hAnsi="Calibri" w:cs="Arial"/>
                <w:sz w:val="20"/>
                <w:szCs w:val="20"/>
                <w:lang w:val="en-GB"/>
              </w:rPr>
              <w:t>100%</w:t>
            </w:r>
          </w:p>
        </w:tc>
        <w:tc>
          <w:tcPr>
            <w:tcW w:w="4067" w:type="dxa"/>
            <w:vMerge w:val="restart"/>
            <w:tcBorders>
              <w:top w:val="single" w:sz="8" w:space="0" w:color="auto"/>
              <w:left w:val="nil"/>
              <w:right w:val="single" w:sz="8" w:space="0" w:color="auto"/>
            </w:tcBorders>
            <w:tcMar>
              <w:top w:w="0" w:type="dxa"/>
              <w:left w:w="108" w:type="dxa"/>
              <w:bottom w:w="0" w:type="dxa"/>
              <w:right w:w="108" w:type="dxa"/>
            </w:tcMar>
            <w:vAlign w:val="bottom"/>
          </w:tcPr>
          <w:p w:rsidR="00333380" w:rsidRPr="0097263F" w:rsidRDefault="00333380" w:rsidP="0097263F">
            <w:pPr>
              <w:spacing w:line="360" w:lineRule="auto"/>
              <w:ind w:left="360"/>
              <w:jc w:val="both"/>
              <w:rPr>
                <w:rFonts w:ascii="Calibri" w:hAnsi="Calibri" w:cs="Arial"/>
                <w:sz w:val="20"/>
                <w:szCs w:val="20"/>
                <w:lang w:val="en-GB"/>
              </w:rPr>
            </w:pPr>
          </w:p>
        </w:tc>
      </w:tr>
      <w:tr w:rsidR="00333380" w:rsidRPr="00333380" w:rsidTr="00F56E04">
        <w:trPr>
          <w:trHeight w:val="255"/>
        </w:trPr>
        <w:tc>
          <w:tcPr>
            <w:tcW w:w="442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33380" w:rsidRPr="0097263F" w:rsidRDefault="00333380" w:rsidP="0097263F">
            <w:pPr>
              <w:spacing w:line="360" w:lineRule="auto"/>
              <w:ind w:left="360"/>
              <w:jc w:val="both"/>
              <w:rPr>
                <w:rFonts w:ascii="Calibri" w:hAnsi="Calibri" w:cs="Arial"/>
                <w:sz w:val="20"/>
                <w:szCs w:val="20"/>
                <w:lang w:val="en-GB"/>
              </w:rPr>
            </w:pPr>
          </w:p>
        </w:tc>
        <w:tc>
          <w:tcPr>
            <w:tcW w:w="1518" w:type="dxa"/>
            <w:vMerge/>
            <w:tcBorders>
              <w:left w:val="nil"/>
              <w:bottom w:val="single" w:sz="8" w:space="0" w:color="auto"/>
              <w:right w:val="single" w:sz="8" w:space="0" w:color="auto"/>
            </w:tcBorders>
            <w:noWrap/>
            <w:tcMar>
              <w:top w:w="0" w:type="dxa"/>
              <w:left w:w="108" w:type="dxa"/>
              <w:bottom w:w="0" w:type="dxa"/>
              <w:right w:w="108" w:type="dxa"/>
            </w:tcMar>
            <w:vAlign w:val="bottom"/>
          </w:tcPr>
          <w:p w:rsidR="00333380" w:rsidRPr="0097263F" w:rsidRDefault="00333380" w:rsidP="0097263F">
            <w:pPr>
              <w:spacing w:line="360" w:lineRule="auto"/>
              <w:ind w:left="360"/>
              <w:jc w:val="both"/>
              <w:rPr>
                <w:rFonts w:ascii="Calibri" w:hAnsi="Calibri" w:cs="Arial"/>
                <w:sz w:val="20"/>
                <w:szCs w:val="20"/>
                <w:lang w:val="en-GB"/>
              </w:rPr>
            </w:pPr>
          </w:p>
        </w:tc>
        <w:tc>
          <w:tcPr>
            <w:tcW w:w="4067" w:type="dxa"/>
            <w:vMerge/>
            <w:tcBorders>
              <w:left w:val="nil"/>
              <w:bottom w:val="single" w:sz="8" w:space="0" w:color="auto"/>
              <w:right w:val="single" w:sz="8" w:space="0" w:color="auto"/>
            </w:tcBorders>
            <w:tcMar>
              <w:top w:w="0" w:type="dxa"/>
              <w:left w:w="108" w:type="dxa"/>
              <w:bottom w:w="0" w:type="dxa"/>
              <w:right w:w="108" w:type="dxa"/>
            </w:tcMar>
            <w:vAlign w:val="bottom"/>
          </w:tcPr>
          <w:p w:rsidR="00333380" w:rsidRPr="0097263F" w:rsidRDefault="00333380" w:rsidP="0097263F">
            <w:pPr>
              <w:spacing w:line="360" w:lineRule="auto"/>
              <w:ind w:left="360"/>
              <w:jc w:val="both"/>
              <w:rPr>
                <w:rFonts w:ascii="Calibri" w:hAnsi="Calibri" w:cs="Arial"/>
                <w:sz w:val="20"/>
                <w:szCs w:val="20"/>
                <w:lang w:val="en-GB"/>
              </w:rPr>
            </w:pPr>
          </w:p>
        </w:tc>
      </w:tr>
      <w:tr w:rsidR="00333380" w:rsidRPr="00333380" w:rsidTr="00F56E04">
        <w:trPr>
          <w:trHeight w:val="256"/>
        </w:trPr>
        <w:tc>
          <w:tcPr>
            <w:tcW w:w="4422"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333380" w:rsidRPr="00555E1D" w:rsidRDefault="00333380" w:rsidP="00555E1D">
            <w:pPr>
              <w:rPr>
                <w:rFonts w:ascii="Calibri" w:hAnsi="Calibri" w:cs="Arial"/>
                <w:b/>
                <w:sz w:val="20"/>
                <w:szCs w:val="20"/>
                <w:lang w:val="en-GB"/>
              </w:rPr>
            </w:pPr>
          </w:p>
        </w:tc>
        <w:tc>
          <w:tcPr>
            <w:tcW w:w="1518" w:type="dxa"/>
            <w:vMerge w:val="restart"/>
            <w:tcBorders>
              <w:top w:val="single" w:sz="8" w:space="0" w:color="auto"/>
              <w:left w:val="single" w:sz="4" w:space="0" w:color="auto"/>
              <w:right w:val="single" w:sz="8" w:space="0" w:color="auto"/>
            </w:tcBorders>
            <w:noWrap/>
            <w:tcMar>
              <w:top w:w="0" w:type="dxa"/>
              <w:left w:w="108" w:type="dxa"/>
              <w:bottom w:w="0" w:type="dxa"/>
              <w:right w:w="108" w:type="dxa"/>
            </w:tcMar>
            <w:vAlign w:val="bottom"/>
          </w:tcPr>
          <w:p w:rsidR="00333380" w:rsidRPr="0097263F" w:rsidRDefault="00333380" w:rsidP="0097263F">
            <w:pPr>
              <w:spacing w:line="360" w:lineRule="auto"/>
              <w:ind w:left="360"/>
              <w:jc w:val="both"/>
              <w:rPr>
                <w:rFonts w:ascii="Calibri" w:hAnsi="Calibri" w:cs="Arial"/>
                <w:sz w:val="20"/>
                <w:szCs w:val="20"/>
                <w:lang w:val="en-GB"/>
              </w:rPr>
            </w:pPr>
            <w:r w:rsidRPr="0097263F">
              <w:rPr>
                <w:rFonts w:ascii="Calibri" w:hAnsi="Calibri" w:cs="Arial"/>
                <w:sz w:val="20"/>
                <w:szCs w:val="20"/>
                <w:lang w:val="en-GB"/>
              </w:rPr>
              <w:t>50%</w:t>
            </w:r>
          </w:p>
        </w:tc>
        <w:tc>
          <w:tcPr>
            <w:tcW w:w="4067" w:type="dxa"/>
            <w:vMerge w:val="restart"/>
            <w:tcBorders>
              <w:top w:val="single" w:sz="8" w:space="0" w:color="auto"/>
              <w:left w:val="nil"/>
              <w:right w:val="single" w:sz="8" w:space="0" w:color="auto"/>
            </w:tcBorders>
            <w:tcMar>
              <w:top w:w="0" w:type="dxa"/>
              <w:left w:w="108" w:type="dxa"/>
              <w:bottom w:w="0" w:type="dxa"/>
              <w:right w:w="108" w:type="dxa"/>
            </w:tcMar>
            <w:vAlign w:val="bottom"/>
          </w:tcPr>
          <w:p w:rsidR="00333380" w:rsidRPr="0097263F" w:rsidRDefault="00333380" w:rsidP="0097263F">
            <w:pPr>
              <w:spacing w:line="360" w:lineRule="auto"/>
              <w:ind w:left="360"/>
              <w:jc w:val="both"/>
              <w:rPr>
                <w:rFonts w:ascii="Calibri" w:hAnsi="Calibri" w:cs="Arial"/>
                <w:sz w:val="20"/>
                <w:szCs w:val="20"/>
                <w:lang w:val="en-GB"/>
              </w:rPr>
            </w:pPr>
          </w:p>
        </w:tc>
      </w:tr>
      <w:tr w:rsidR="00333380" w:rsidRPr="00333380" w:rsidTr="00F56E04">
        <w:trPr>
          <w:trHeight w:val="255"/>
        </w:trPr>
        <w:tc>
          <w:tcPr>
            <w:tcW w:w="442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333380" w:rsidRPr="00555E1D" w:rsidRDefault="00333380" w:rsidP="00333380">
            <w:pPr>
              <w:rPr>
                <w:rFonts w:ascii="Calibri" w:hAnsi="Calibri" w:cs="Arial"/>
                <w:b/>
                <w:sz w:val="20"/>
                <w:szCs w:val="20"/>
                <w:lang w:val="en-GB"/>
              </w:rPr>
            </w:pPr>
            <w:r w:rsidRPr="00555E1D">
              <w:rPr>
                <w:rFonts w:ascii="Calibri" w:hAnsi="Calibri" w:cs="Arial"/>
                <w:b/>
                <w:sz w:val="20"/>
                <w:szCs w:val="20"/>
                <w:lang w:val="en-GB"/>
              </w:rPr>
              <w:t>Threshold</w:t>
            </w:r>
          </w:p>
        </w:tc>
        <w:tc>
          <w:tcPr>
            <w:tcW w:w="1518" w:type="dxa"/>
            <w:vMerge/>
            <w:tcBorders>
              <w:left w:val="single" w:sz="4" w:space="0" w:color="auto"/>
              <w:bottom w:val="single" w:sz="8" w:space="0" w:color="auto"/>
              <w:right w:val="single" w:sz="8" w:space="0" w:color="auto"/>
            </w:tcBorders>
            <w:noWrap/>
            <w:tcMar>
              <w:top w:w="0" w:type="dxa"/>
              <w:left w:w="108" w:type="dxa"/>
              <w:bottom w:w="0" w:type="dxa"/>
              <w:right w:w="108" w:type="dxa"/>
            </w:tcMar>
            <w:vAlign w:val="bottom"/>
          </w:tcPr>
          <w:p w:rsidR="00333380" w:rsidRPr="00333380" w:rsidRDefault="00333380" w:rsidP="00333380">
            <w:pPr>
              <w:ind w:left="788"/>
              <w:jc w:val="center"/>
              <w:rPr>
                <w:rFonts w:ascii="Arial" w:hAnsi="Arial" w:cs="Arial"/>
                <w:b/>
                <w:bCs/>
                <w:snapToGrid w:val="0"/>
                <w:sz w:val="20"/>
                <w:szCs w:val="20"/>
                <w:lang w:val="en-GB"/>
              </w:rPr>
            </w:pPr>
          </w:p>
        </w:tc>
        <w:tc>
          <w:tcPr>
            <w:tcW w:w="4067" w:type="dxa"/>
            <w:vMerge/>
            <w:tcBorders>
              <w:left w:val="nil"/>
              <w:bottom w:val="single" w:sz="4" w:space="0" w:color="auto"/>
              <w:right w:val="single" w:sz="8" w:space="0" w:color="auto"/>
            </w:tcBorders>
            <w:tcMar>
              <w:top w:w="0" w:type="dxa"/>
              <w:left w:w="108" w:type="dxa"/>
              <w:bottom w:w="0" w:type="dxa"/>
              <w:right w:w="108" w:type="dxa"/>
            </w:tcMar>
            <w:vAlign w:val="bottom"/>
          </w:tcPr>
          <w:p w:rsidR="00333380" w:rsidRPr="00333380" w:rsidRDefault="00333380" w:rsidP="00333380">
            <w:pPr>
              <w:ind w:left="788"/>
              <w:rPr>
                <w:rFonts w:ascii="Arial" w:hAnsi="Arial" w:cs="Arial"/>
                <w:b/>
                <w:bCs/>
                <w:snapToGrid w:val="0"/>
                <w:sz w:val="20"/>
                <w:szCs w:val="20"/>
                <w:lang w:val="en-GB"/>
              </w:rPr>
            </w:pPr>
          </w:p>
        </w:tc>
      </w:tr>
      <w:bookmarkEnd w:id="17"/>
    </w:tbl>
    <w:p w:rsidR="00062512" w:rsidRPr="00774774" w:rsidRDefault="00062512" w:rsidP="00774774"/>
    <w:p w:rsidR="002E39B6" w:rsidRPr="00621EC5" w:rsidRDefault="002E39B6" w:rsidP="00CC488B">
      <w:pPr>
        <w:rPr>
          <w:b/>
          <w:bCs/>
          <w:caps/>
          <w:u w:val="dotted"/>
        </w:rPr>
      </w:pPr>
    </w:p>
    <w:p w:rsidR="004875A8" w:rsidRDefault="004875A8" w:rsidP="004875A8">
      <w:pPr>
        <w:pStyle w:val="Heading1"/>
        <w:spacing w:before="0" w:after="0"/>
        <w:ind w:left="709" w:hanging="709"/>
        <w:rPr>
          <w:rFonts w:ascii="Arial" w:hAnsi="Arial" w:cs="Arial"/>
          <w:sz w:val="24"/>
          <w:szCs w:val="24"/>
        </w:rPr>
      </w:pPr>
      <w:bookmarkStart w:id="18" w:name="_Toc348900852"/>
      <w:bookmarkStart w:id="19" w:name="_Toc353985920"/>
      <w:bookmarkStart w:id="20" w:name="_Toc54815007"/>
      <w:r>
        <w:rPr>
          <w:rFonts w:ascii="Arial" w:hAnsi="Arial" w:cs="Arial"/>
          <w:sz w:val="24"/>
          <w:szCs w:val="24"/>
        </w:rPr>
        <w:lastRenderedPageBreak/>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54815008"/>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 xml:space="preserve">Content </w:t>
            </w:r>
            <w:r w:rsidR="002E39B6" w:rsidRPr="00555E1D">
              <w:rPr>
                <w:rFonts w:ascii="Arial Narrow" w:hAnsi="Arial Narrow"/>
                <w:color w:val="FF0000"/>
              </w:rPr>
              <w:t>(</w:t>
            </w:r>
            <w:r w:rsidR="00555E1D" w:rsidRPr="00555E1D">
              <w:rPr>
                <w:rFonts w:ascii="Arial Narrow" w:hAnsi="Arial Narrow"/>
                <w:color w:val="FF0000"/>
              </w:rPr>
              <w:t>if applicable</w:t>
            </w:r>
            <w:r w:rsidR="002E39B6" w:rsidRPr="00555E1D">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3C3D11" w:rsidRDefault="003C3D11" w:rsidP="00A555F5"/>
    <w:p w:rsidR="003C3D11" w:rsidRDefault="003C3D11" w:rsidP="00A555F5"/>
    <w:p w:rsidR="003C3D11" w:rsidRDefault="003C3D11" w:rsidP="00A555F5"/>
    <w:p w:rsidR="00555E1D" w:rsidRDefault="00555E1D"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p w:rsidR="00FC6287" w:rsidRDefault="00FC6287" w:rsidP="00A555F5">
      <w:bookmarkStart w:id="22" w:name="_GoBack"/>
      <w:bookmarkEnd w:id="22"/>
    </w:p>
    <w:p w:rsidR="004F65A7" w:rsidRDefault="004F65A7" w:rsidP="00A555F5"/>
    <w:p w:rsidR="005670D3" w:rsidRDefault="005670D3" w:rsidP="005670D3">
      <w:pPr>
        <w:pStyle w:val="Heading1"/>
        <w:spacing w:before="0" w:after="0"/>
        <w:ind w:left="709" w:hanging="709"/>
        <w:rPr>
          <w:rFonts w:ascii="Arial" w:hAnsi="Arial" w:cs="Arial"/>
          <w:sz w:val="24"/>
          <w:szCs w:val="24"/>
        </w:rPr>
      </w:pPr>
      <w:bookmarkStart w:id="23" w:name="_Toc54815009"/>
      <w:r>
        <w:rPr>
          <w:rFonts w:ascii="Arial" w:hAnsi="Arial" w:cs="Arial"/>
          <w:sz w:val="24"/>
          <w:szCs w:val="24"/>
        </w:rPr>
        <w:t>GENERAL CONDITIONS OF CONTRACT</w:t>
      </w:r>
      <w:bookmarkEnd w:id="23"/>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A1" w:rsidRDefault="00602DA1">
      <w:r>
        <w:separator/>
      </w:r>
    </w:p>
  </w:endnote>
  <w:endnote w:type="continuationSeparator" w:id="0">
    <w:p w:rsidR="00602DA1" w:rsidRDefault="0060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B7" w:rsidRDefault="00C138B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138B7" w:rsidRPr="001732F5" w:rsidRDefault="00C138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C6287">
      <w:rPr>
        <w:rStyle w:val="PageNumber"/>
        <w:rFonts w:ascii="Arial" w:hAnsi="Arial" w:cs="Arial"/>
        <w:noProof/>
        <w:sz w:val="18"/>
        <w:szCs w:val="18"/>
      </w:rPr>
      <w:t>39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138B7" w:rsidRDefault="00C138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A1" w:rsidRDefault="00602DA1">
      <w:r>
        <w:separator/>
      </w:r>
    </w:p>
  </w:footnote>
  <w:footnote w:type="continuationSeparator" w:id="0">
    <w:p w:rsidR="00602DA1" w:rsidRDefault="00602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C138B7" w:rsidRPr="00B677D5" w:rsidTr="00965B6E">
      <w:trPr>
        <w:trHeight w:val="185"/>
      </w:trPr>
      <w:tc>
        <w:tcPr>
          <w:tcW w:w="5254" w:type="dxa"/>
        </w:tcPr>
        <w:p w:rsidR="00C138B7" w:rsidRPr="00B677D5" w:rsidRDefault="00C138B7"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C138B7" w:rsidRPr="006E707D" w:rsidRDefault="00C138B7" w:rsidP="006E707D">
          <w:pPr>
            <w:pStyle w:val="Header"/>
            <w:ind w:left="22"/>
            <w:jc w:val="center"/>
            <w:rPr>
              <w:rFonts w:ascii="Arial" w:hAnsi="Arial" w:cs="Arial"/>
              <w:sz w:val="18"/>
              <w:szCs w:val="18"/>
            </w:rPr>
          </w:pPr>
          <w:r w:rsidRPr="006E707D">
            <w:rPr>
              <w:rFonts w:ascii="Arial" w:hAnsi="Arial" w:cs="Arial"/>
              <w:sz w:val="18"/>
              <w:szCs w:val="18"/>
            </w:rPr>
            <w:t xml:space="preserve">RFQ NO: 1727812 – </w:t>
          </w:r>
          <w:r>
            <w:rPr>
              <w:rFonts w:ascii="Arial" w:hAnsi="Arial" w:cs="Arial"/>
              <w:sz w:val="18"/>
              <w:szCs w:val="18"/>
            </w:rPr>
            <w:t xml:space="preserve">RE-ADVERT - </w:t>
          </w:r>
          <w:r w:rsidRPr="00F56CCB">
            <w:rPr>
              <w:rFonts w:ascii="Arial" w:hAnsi="Arial" w:cs="Arial"/>
              <w:sz w:val="18"/>
              <w:szCs w:val="18"/>
            </w:rPr>
            <w:t>REQUEST SUITABLY QUALIFIED SERVICE PROVIDER TO SUPPLY AGINITY PRO LICENSES FOR 33 USERS AT SANDRINGHAM CAMPUS</w:t>
          </w:r>
        </w:p>
      </w:tc>
    </w:tr>
  </w:tbl>
  <w:p w:rsidR="00C138B7" w:rsidRPr="00A90F6B" w:rsidRDefault="00C138B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5A58F0"/>
    <w:multiLevelType w:val="multilevel"/>
    <w:tmpl w:val="54862DE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995D27"/>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8B108D"/>
    <w:multiLevelType w:val="hybridMultilevel"/>
    <w:tmpl w:val="2E0C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8D64B1"/>
    <w:multiLevelType w:val="hybridMultilevel"/>
    <w:tmpl w:val="27FA1E9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136A4C"/>
    <w:multiLevelType w:val="hybridMultilevel"/>
    <w:tmpl w:val="9D5697E0"/>
    <w:lvl w:ilvl="0" w:tplc="382202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E9D6B3E"/>
    <w:multiLevelType w:val="hybridMultilevel"/>
    <w:tmpl w:val="198C935C"/>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371AEF"/>
    <w:multiLevelType w:val="multilevel"/>
    <w:tmpl w:val="354E5882"/>
    <w:lvl w:ilvl="0">
      <w:start w:val="3"/>
      <w:numFmt w:val="decimal"/>
      <w:lvlText w:val="%1"/>
      <w:lvlJc w:val="left"/>
      <w:pPr>
        <w:ind w:left="435" w:hanging="435"/>
      </w:pPr>
      <w:rPr>
        <w:rFonts w:eastAsia="Times" w:hint="default"/>
      </w:rPr>
    </w:lvl>
    <w:lvl w:ilvl="1">
      <w:start w:val="2"/>
      <w:numFmt w:val="decimal"/>
      <w:lvlText w:val="%1.%2"/>
      <w:lvlJc w:val="left"/>
      <w:pPr>
        <w:ind w:left="435" w:hanging="435"/>
      </w:pPr>
      <w:rPr>
        <w:rFonts w:eastAsia="Times" w:hint="default"/>
        <w:b/>
      </w:rPr>
    </w:lvl>
    <w:lvl w:ilvl="2">
      <w:start w:val="1"/>
      <w:numFmt w:val="decimal"/>
      <w:lvlText w:val="%1.%2.%3"/>
      <w:lvlJc w:val="left"/>
      <w:pPr>
        <w:ind w:left="720" w:hanging="720"/>
      </w:pPr>
      <w:rPr>
        <w:rFonts w:eastAsia="Times" w:hint="default"/>
      </w:rPr>
    </w:lvl>
    <w:lvl w:ilvl="3">
      <w:start w:val="1"/>
      <w:numFmt w:val="decimal"/>
      <w:lvlText w:val="%1.%2.%3.%4"/>
      <w:lvlJc w:val="left"/>
      <w:pPr>
        <w:ind w:left="720" w:hanging="720"/>
      </w:pPr>
      <w:rPr>
        <w:rFonts w:eastAsia="Times" w:hint="default"/>
      </w:rPr>
    </w:lvl>
    <w:lvl w:ilvl="4">
      <w:start w:val="1"/>
      <w:numFmt w:val="decimal"/>
      <w:lvlText w:val="%1.%2.%3.%4.%5"/>
      <w:lvlJc w:val="left"/>
      <w:pPr>
        <w:ind w:left="720" w:hanging="720"/>
      </w:pPr>
      <w:rPr>
        <w:rFonts w:eastAsia="Times" w:hint="default"/>
      </w:rPr>
    </w:lvl>
    <w:lvl w:ilvl="5">
      <w:start w:val="1"/>
      <w:numFmt w:val="decimal"/>
      <w:lvlText w:val="%1.%2.%3.%4.%5.%6"/>
      <w:lvlJc w:val="left"/>
      <w:pPr>
        <w:ind w:left="1080" w:hanging="1080"/>
      </w:pPr>
      <w:rPr>
        <w:rFonts w:eastAsia="Times" w:hint="default"/>
      </w:rPr>
    </w:lvl>
    <w:lvl w:ilvl="6">
      <w:start w:val="1"/>
      <w:numFmt w:val="decimal"/>
      <w:lvlText w:val="%1.%2.%3.%4.%5.%6.%7"/>
      <w:lvlJc w:val="left"/>
      <w:pPr>
        <w:ind w:left="1080" w:hanging="1080"/>
      </w:pPr>
      <w:rPr>
        <w:rFonts w:eastAsia="Times" w:hint="default"/>
      </w:rPr>
    </w:lvl>
    <w:lvl w:ilvl="7">
      <w:start w:val="1"/>
      <w:numFmt w:val="decimal"/>
      <w:lvlText w:val="%1.%2.%3.%4.%5.%6.%7.%8"/>
      <w:lvlJc w:val="left"/>
      <w:pPr>
        <w:ind w:left="1440" w:hanging="1440"/>
      </w:pPr>
      <w:rPr>
        <w:rFonts w:eastAsia="Times" w:hint="default"/>
      </w:rPr>
    </w:lvl>
    <w:lvl w:ilvl="8">
      <w:start w:val="1"/>
      <w:numFmt w:val="decimal"/>
      <w:lvlText w:val="%1.%2.%3.%4.%5.%6.%7.%8.%9"/>
      <w:lvlJc w:val="left"/>
      <w:pPr>
        <w:ind w:left="1440" w:hanging="1440"/>
      </w:pPr>
      <w:rPr>
        <w:rFonts w:eastAsia="Times" w:hint="default"/>
      </w:rPr>
    </w:lvl>
  </w:abstractNum>
  <w:abstractNum w:abstractNumId="25"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8" w15:restartNumberingAfterBreak="0">
    <w:nsid w:val="41F772A6"/>
    <w:multiLevelType w:val="hybridMultilevel"/>
    <w:tmpl w:val="931E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9626B1"/>
    <w:multiLevelType w:val="hybridMultilevel"/>
    <w:tmpl w:val="34C60D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4C6B5E3A"/>
    <w:multiLevelType w:val="hybridMultilevel"/>
    <w:tmpl w:val="B56EC3CA"/>
    <w:lvl w:ilvl="0" w:tplc="1C09000F">
      <w:start w:val="1"/>
      <w:numFmt w:val="decimal"/>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AD72440"/>
    <w:multiLevelType w:val="hybridMultilevel"/>
    <w:tmpl w:val="D872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6298D"/>
    <w:multiLevelType w:val="multilevel"/>
    <w:tmpl w:val="7D22F75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9"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1A61E0"/>
    <w:multiLevelType w:val="multilevel"/>
    <w:tmpl w:val="0809001F"/>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40"/>
  </w:num>
  <w:num w:numId="3">
    <w:abstractNumId w:val="45"/>
  </w:num>
  <w:num w:numId="4">
    <w:abstractNumId w:val="2"/>
  </w:num>
  <w:num w:numId="5">
    <w:abstractNumId w:val="13"/>
  </w:num>
  <w:num w:numId="6">
    <w:abstractNumId w:val="41"/>
  </w:num>
  <w:num w:numId="7">
    <w:abstractNumId w:val="6"/>
  </w:num>
  <w:num w:numId="8">
    <w:abstractNumId w:val="7"/>
  </w:num>
  <w:num w:numId="9">
    <w:abstractNumId w:val="9"/>
  </w:num>
  <w:num w:numId="10">
    <w:abstractNumId w:val="15"/>
  </w:num>
  <w:num w:numId="11">
    <w:abstractNumId w:val="27"/>
  </w:num>
  <w:num w:numId="12">
    <w:abstractNumId w:val="38"/>
  </w:num>
  <w:num w:numId="13">
    <w:abstractNumId w:val="43"/>
  </w:num>
  <w:num w:numId="14">
    <w:abstractNumId w:val="8"/>
  </w:num>
  <w:num w:numId="15">
    <w:abstractNumId w:val="26"/>
  </w:num>
  <w:num w:numId="16">
    <w:abstractNumId w:val="32"/>
  </w:num>
  <w:num w:numId="17">
    <w:abstractNumId w:val="17"/>
  </w:num>
  <w:num w:numId="18">
    <w:abstractNumId w:val="19"/>
  </w:num>
  <w:num w:numId="19">
    <w:abstractNumId w:val="34"/>
  </w:num>
  <w:num w:numId="20">
    <w:abstractNumId w:val="33"/>
  </w:num>
  <w:num w:numId="21">
    <w:abstractNumId w:val="39"/>
  </w:num>
  <w:num w:numId="22">
    <w:abstractNumId w:val="18"/>
  </w:num>
  <w:num w:numId="23">
    <w:abstractNumId w:val="30"/>
  </w:num>
  <w:num w:numId="24">
    <w:abstractNumId w:val="11"/>
  </w:num>
  <w:num w:numId="25">
    <w:abstractNumId w:val="36"/>
  </w:num>
  <w:num w:numId="26">
    <w:abstractNumId w:val="4"/>
  </w:num>
  <w:num w:numId="27">
    <w:abstractNumId w:val="44"/>
  </w:num>
  <w:num w:numId="28">
    <w:abstractNumId w:val="23"/>
  </w:num>
  <w:num w:numId="29">
    <w:abstractNumId w:val="25"/>
  </w:num>
  <w:num w:numId="30">
    <w:abstractNumId w:val="22"/>
  </w:num>
  <w:num w:numId="31">
    <w:abstractNumId w:val="5"/>
  </w:num>
  <w:num w:numId="32">
    <w:abstractNumId w:val="10"/>
  </w:num>
  <w:num w:numId="33">
    <w:abstractNumId w:val="31"/>
  </w:num>
  <w:num w:numId="34">
    <w:abstractNumId w:val="29"/>
  </w:num>
  <w:num w:numId="35">
    <w:abstractNumId w:val="14"/>
  </w:num>
  <w:num w:numId="36">
    <w:abstractNumId w:val="16"/>
  </w:num>
  <w:num w:numId="37">
    <w:abstractNumId w:val="10"/>
  </w:num>
  <w:num w:numId="38">
    <w:abstractNumId w:val="10"/>
  </w:num>
  <w:num w:numId="39">
    <w:abstractNumId w:val="20"/>
  </w:num>
  <w:num w:numId="40">
    <w:abstractNumId w:val="42"/>
  </w:num>
  <w:num w:numId="41">
    <w:abstractNumId w:val="3"/>
  </w:num>
  <w:num w:numId="42">
    <w:abstractNumId w:val="0"/>
  </w:num>
  <w:num w:numId="43">
    <w:abstractNumId w:val="21"/>
  </w:num>
  <w:num w:numId="44">
    <w:abstractNumId w:val="37"/>
  </w:num>
  <w:num w:numId="45">
    <w:abstractNumId w:val="28"/>
  </w:num>
  <w:num w:numId="46">
    <w:abstractNumId w:val="24"/>
  </w:num>
  <w:num w:numId="47">
    <w:abstractNumId w:val="1"/>
  </w:num>
  <w:num w:numId="48">
    <w:abstractNumId w:val="12"/>
  </w:num>
  <w:num w:numId="49">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6B23"/>
    <w:rsid w:val="00037CD5"/>
    <w:rsid w:val="0004235F"/>
    <w:rsid w:val="00043BAF"/>
    <w:rsid w:val="00056E2E"/>
    <w:rsid w:val="000570C9"/>
    <w:rsid w:val="00062512"/>
    <w:rsid w:val="00062C4B"/>
    <w:rsid w:val="000636DB"/>
    <w:rsid w:val="00071295"/>
    <w:rsid w:val="00072C3E"/>
    <w:rsid w:val="00072C71"/>
    <w:rsid w:val="0007359D"/>
    <w:rsid w:val="000736A5"/>
    <w:rsid w:val="00075CA2"/>
    <w:rsid w:val="000769E3"/>
    <w:rsid w:val="000825B9"/>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826"/>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76C"/>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2C53"/>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3693"/>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3380"/>
    <w:rsid w:val="00334D99"/>
    <w:rsid w:val="00337B63"/>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3D11"/>
    <w:rsid w:val="003C7BA9"/>
    <w:rsid w:val="003D03F4"/>
    <w:rsid w:val="003D0BCF"/>
    <w:rsid w:val="003D27AE"/>
    <w:rsid w:val="003D2D10"/>
    <w:rsid w:val="003D31DF"/>
    <w:rsid w:val="003D37B8"/>
    <w:rsid w:val="003D40DC"/>
    <w:rsid w:val="003D480D"/>
    <w:rsid w:val="003E1EF8"/>
    <w:rsid w:val="003E416B"/>
    <w:rsid w:val="003E5C4F"/>
    <w:rsid w:val="003E6977"/>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27996"/>
    <w:rsid w:val="004316DA"/>
    <w:rsid w:val="0044096E"/>
    <w:rsid w:val="00441E51"/>
    <w:rsid w:val="00442425"/>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5150"/>
    <w:rsid w:val="004E13A4"/>
    <w:rsid w:val="004E19CF"/>
    <w:rsid w:val="004E473F"/>
    <w:rsid w:val="004F372F"/>
    <w:rsid w:val="004F5D4B"/>
    <w:rsid w:val="004F65A7"/>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55E1D"/>
    <w:rsid w:val="005601B7"/>
    <w:rsid w:val="00562B8B"/>
    <w:rsid w:val="00562E44"/>
    <w:rsid w:val="00564E14"/>
    <w:rsid w:val="005661A7"/>
    <w:rsid w:val="005670D3"/>
    <w:rsid w:val="005775C8"/>
    <w:rsid w:val="00580939"/>
    <w:rsid w:val="00582338"/>
    <w:rsid w:val="00590123"/>
    <w:rsid w:val="00590206"/>
    <w:rsid w:val="00590B19"/>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2DA1"/>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87B51"/>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6E707D"/>
    <w:rsid w:val="00702925"/>
    <w:rsid w:val="00711200"/>
    <w:rsid w:val="0071259C"/>
    <w:rsid w:val="0071698D"/>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4774"/>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E798B"/>
    <w:rsid w:val="007F1B53"/>
    <w:rsid w:val="007F6634"/>
    <w:rsid w:val="007F6E20"/>
    <w:rsid w:val="007F7024"/>
    <w:rsid w:val="007F759F"/>
    <w:rsid w:val="00800E73"/>
    <w:rsid w:val="00801DFE"/>
    <w:rsid w:val="00804211"/>
    <w:rsid w:val="00811F0F"/>
    <w:rsid w:val="00814584"/>
    <w:rsid w:val="00817A6C"/>
    <w:rsid w:val="00821595"/>
    <w:rsid w:val="00821972"/>
    <w:rsid w:val="00822ACE"/>
    <w:rsid w:val="0082643C"/>
    <w:rsid w:val="0083651C"/>
    <w:rsid w:val="00836BDE"/>
    <w:rsid w:val="00841D3B"/>
    <w:rsid w:val="00843693"/>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188E"/>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46A5"/>
    <w:rsid w:val="009357CF"/>
    <w:rsid w:val="00940C5C"/>
    <w:rsid w:val="00940F2F"/>
    <w:rsid w:val="00941620"/>
    <w:rsid w:val="00950D2D"/>
    <w:rsid w:val="00954E90"/>
    <w:rsid w:val="009551F3"/>
    <w:rsid w:val="009607CE"/>
    <w:rsid w:val="009621CA"/>
    <w:rsid w:val="00965B6E"/>
    <w:rsid w:val="00966F0D"/>
    <w:rsid w:val="00971E73"/>
    <w:rsid w:val="0097263F"/>
    <w:rsid w:val="0097324C"/>
    <w:rsid w:val="00975116"/>
    <w:rsid w:val="00975E8F"/>
    <w:rsid w:val="009772FB"/>
    <w:rsid w:val="009874FA"/>
    <w:rsid w:val="009923FA"/>
    <w:rsid w:val="0099241C"/>
    <w:rsid w:val="009934A2"/>
    <w:rsid w:val="00995E29"/>
    <w:rsid w:val="00996208"/>
    <w:rsid w:val="00997D18"/>
    <w:rsid w:val="009A225D"/>
    <w:rsid w:val="009A5819"/>
    <w:rsid w:val="009B4AA7"/>
    <w:rsid w:val="009B5CEB"/>
    <w:rsid w:val="009B7763"/>
    <w:rsid w:val="009C0ECB"/>
    <w:rsid w:val="009C1C4E"/>
    <w:rsid w:val="009C2020"/>
    <w:rsid w:val="009C2171"/>
    <w:rsid w:val="009C2AA3"/>
    <w:rsid w:val="009C2BE4"/>
    <w:rsid w:val="009C3F78"/>
    <w:rsid w:val="009D01DE"/>
    <w:rsid w:val="009D0968"/>
    <w:rsid w:val="009D3633"/>
    <w:rsid w:val="009E0F56"/>
    <w:rsid w:val="009E382B"/>
    <w:rsid w:val="009E53C4"/>
    <w:rsid w:val="009E6DAA"/>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0A85"/>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38B7"/>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65A0"/>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676F"/>
    <w:rsid w:val="00CE17F2"/>
    <w:rsid w:val="00CE23A0"/>
    <w:rsid w:val="00CF2A97"/>
    <w:rsid w:val="00CF3917"/>
    <w:rsid w:val="00CF5146"/>
    <w:rsid w:val="00CF55DA"/>
    <w:rsid w:val="00CF676B"/>
    <w:rsid w:val="00D00E2E"/>
    <w:rsid w:val="00D03F52"/>
    <w:rsid w:val="00D0503B"/>
    <w:rsid w:val="00D1157F"/>
    <w:rsid w:val="00D13C5E"/>
    <w:rsid w:val="00D21F76"/>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19E"/>
    <w:rsid w:val="00DE262A"/>
    <w:rsid w:val="00DE3E11"/>
    <w:rsid w:val="00DE7854"/>
    <w:rsid w:val="00DE7C11"/>
    <w:rsid w:val="00DF0314"/>
    <w:rsid w:val="00DF3679"/>
    <w:rsid w:val="00DF3EC6"/>
    <w:rsid w:val="00DF4608"/>
    <w:rsid w:val="00E047AB"/>
    <w:rsid w:val="00E07AA8"/>
    <w:rsid w:val="00E1047E"/>
    <w:rsid w:val="00E10DDE"/>
    <w:rsid w:val="00E117AB"/>
    <w:rsid w:val="00E133B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16F6"/>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3378"/>
    <w:rsid w:val="00F26BEC"/>
    <w:rsid w:val="00F27707"/>
    <w:rsid w:val="00F325CB"/>
    <w:rsid w:val="00F32AD4"/>
    <w:rsid w:val="00F34D1A"/>
    <w:rsid w:val="00F36883"/>
    <w:rsid w:val="00F40257"/>
    <w:rsid w:val="00F452E9"/>
    <w:rsid w:val="00F515A8"/>
    <w:rsid w:val="00F56CCB"/>
    <w:rsid w:val="00F56E04"/>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C6287"/>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1660C4C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abisa.maninjw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25F1-934B-4F2D-B31A-02A5CAC2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11398</Words>
  <Characters>64975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Nwabisa Maninjwa</cp:lastModifiedBy>
  <cp:revision>2</cp:revision>
  <cp:lastPrinted>2017-09-13T10:41:00Z</cp:lastPrinted>
  <dcterms:created xsi:type="dcterms:W3CDTF">2022-01-11T11:06:00Z</dcterms:created>
  <dcterms:modified xsi:type="dcterms:W3CDTF">2022-01-11T11:06:00Z</dcterms:modified>
</cp:coreProperties>
</file>