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DD" w:rsidRDefault="00C04723">
      <w:pPr>
        <w:tabs>
          <w:tab w:val="center" w:pos="1646"/>
          <w:tab w:val="center" w:pos="4578"/>
        </w:tabs>
        <w:spacing w:after="0"/>
        <w:rPr>
          <w:rFonts w:ascii="Verdana" w:eastAsia="Verdana" w:hAnsi="Verdana" w:cs="Verdana"/>
          <w:color w:val="000000"/>
          <w:sz w:val="20"/>
        </w:rPr>
      </w:pPr>
      <w:r>
        <w:object w:dxaOrig="2186" w:dyaOrig="829">
          <v:rect id="rectole0000000000" o:spid="_x0000_i1025" style="width:109.5pt;height:41.25pt" o:ole="" o:preferrelative="t" stroked="f">
            <v:imagedata r:id="rId7" o:title=""/>
          </v:rect>
          <o:OLEObject Type="Embed" ProgID="StaticMetafile" ShapeID="rectole0000000000" DrawAspect="Content" ObjectID="_1692780250" r:id="rId8"/>
        </w:object>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265" w:lineRule="auto"/>
        <w:jc w:val="both"/>
        <w:rPr>
          <w:rFonts w:ascii="Verdana" w:eastAsia="Verdana" w:hAnsi="Verdana" w:cs="Verdana"/>
          <w:color w:val="000000"/>
          <w:sz w:val="20"/>
        </w:rPr>
      </w:pPr>
      <w:r>
        <w:rPr>
          <w:rFonts w:ascii="Verdana" w:eastAsia="Verdana" w:hAnsi="Verdana" w:cs="Verdana"/>
          <w:b/>
          <w:color w:val="000000"/>
          <w:sz w:val="20"/>
        </w:rPr>
        <w:t xml:space="preserve">                   NATIONAL HEALTH LABORATORY SERVICE (NHLS) </w:t>
      </w:r>
    </w:p>
    <w:p w:rsidR="00A807DD" w:rsidRDefault="00C04723" w:rsidP="000C5FA4">
      <w:pPr>
        <w:spacing w:after="0"/>
        <w:ind w:left="422"/>
        <w:jc w:val="center"/>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keepNext/>
        <w:keepLines/>
        <w:spacing w:after="1" w:line="258" w:lineRule="auto"/>
        <w:ind w:left="284" w:hanging="10"/>
        <w:jc w:val="center"/>
        <w:rPr>
          <w:rFonts w:ascii="Calibri" w:eastAsia="Calibri" w:hAnsi="Calibri" w:cs="Calibri"/>
          <w:b/>
          <w:color w:val="000000"/>
          <w:sz w:val="28"/>
          <w:shd w:val="clear" w:color="auto" w:fill="D9D9D9"/>
        </w:rPr>
      </w:pPr>
      <w:r>
        <w:rPr>
          <w:rFonts w:ascii="Verdana" w:eastAsia="Verdana" w:hAnsi="Verdana" w:cs="Verdana"/>
          <w:b/>
          <w:color w:val="000000"/>
          <w:sz w:val="20"/>
        </w:rPr>
        <w:t xml:space="preserve">REQUEST FOR QUOTATIONS </w:t>
      </w:r>
    </w:p>
    <w:p w:rsidR="00A807DD" w:rsidRDefault="00C04723" w:rsidP="0006576D">
      <w:pPr>
        <w:spacing w:after="142"/>
        <w:ind w:left="425"/>
        <w:rPr>
          <w:rFonts w:ascii="Verdana" w:eastAsia="Verdana" w:hAnsi="Verdana" w:cs="Verdana"/>
          <w:color w:val="000000"/>
          <w:sz w:val="20"/>
        </w:rPr>
      </w:pPr>
      <w:r>
        <w:rPr>
          <w:rFonts w:ascii="Verdana" w:eastAsia="Verdana" w:hAnsi="Verdana" w:cs="Verdana"/>
          <w:color w:val="000000"/>
          <w:sz w:val="12"/>
        </w:rPr>
        <w:t xml:space="preserve"> </w:t>
      </w:r>
      <w:r>
        <w:rPr>
          <w:rFonts w:ascii="Verdana" w:eastAsia="Verdana" w:hAnsi="Verdana" w:cs="Verdana"/>
          <w:b/>
          <w:color w:val="000000"/>
        </w:rPr>
        <w:t>You are hereby invited to submit Quotation for the requirements of National Health Laboratory service</w:t>
      </w:r>
      <w:r>
        <w:rPr>
          <w:rFonts w:ascii="Calibri" w:eastAsia="Calibri" w:hAnsi="Calibri" w:cs="Calibri"/>
          <w:color w:val="000000"/>
        </w:rPr>
        <w:t xml:space="preserve"> </w:t>
      </w:r>
      <w:r>
        <w:rPr>
          <w:rFonts w:ascii="Verdana" w:eastAsia="Verdana" w:hAnsi="Verdana" w:cs="Verdana"/>
          <w:color w:val="000000"/>
          <w:sz w:val="12"/>
        </w:rPr>
        <w:t xml:space="preserve"> </w:t>
      </w:r>
    </w:p>
    <w:tbl>
      <w:tblPr>
        <w:tblW w:w="0" w:type="auto"/>
        <w:tblInd w:w="739" w:type="dxa"/>
        <w:tblCellMar>
          <w:left w:w="10" w:type="dxa"/>
          <w:right w:w="10" w:type="dxa"/>
        </w:tblCellMar>
        <w:tblLook w:val="04A0" w:firstRow="1" w:lastRow="0" w:firstColumn="1" w:lastColumn="0" w:noHBand="0" w:noVBand="1"/>
      </w:tblPr>
      <w:tblGrid>
        <w:gridCol w:w="2982"/>
        <w:gridCol w:w="910"/>
        <w:gridCol w:w="856"/>
        <w:gridCol w:w="3864"/>
      </w:tblGrid>
      <w:tr w:rsidR="00A807DD">
        <w:trPr>
          <w:trHeight w:val="1"/>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RFQ number:</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C17130" w:rsidRDefault="00127AE7">
            <w:pPr>
              <w:spacing w:after="0"/>
              <w:ind w:left="2"/>
            </w:pPr>
            <w:r w:rsidRPr="00127AE7">
              <w:rPr>
                <w:rFonts w:ascii="Verdana" w:eastAsia="Verdana" w:hAnsi="Verdana" w:cs="Verdana"/>
                <w:b/>
                <w:color w:val="000000"/>
                <w:sz w:val="20"/>
              </w:rPr>
              <w:t>RFQ NO 1873935 SAMPLE TEST MIXTURE RUSTENBURG LAB</w:t>
            </w:r>
          </w:p>
        </w:tc>
      </w:tr>
      <w:tr w:rsidR="00A807DD">
        <w:trPr>
          <w:trHeight w:val="1"/>
        </w:trPr>
        <w:tc>
          <w:tcPr>
            <w:tcW w:w="2982" w:type="dxa"/>
            <w:tcBorders>
              <w:top w:val="single" w:sz="4" w:space="0" w:color="000000"/>
              <w:left w:val="single" w:sz="4" w:space="0" w:color="000000"/>
              <w:bottom w:val="single" w:sz="4" w:space="0" w:color="000000"/>
              <w:right w:val="single" w:sz="0" w:space="0" w:color="000000"/>
            </w:tcBorders>
            <w:shd w:val="clear" w:color="000000" w:fill="FFFFFF"/>
            <w:tcMar>
              <w:left w:w="110" w:type="dxa"/>
              <w:right w:w="110" w:type="dxa"/>
            </w:tcMar>
          </w:tcPr>
          <w:p w:rsidR="00A807DD" w:rsidRPr="00C17130" w:rsidRDefault="00A807DD">
            <w:pPr>
              <w:spacing w:after="0"/>
              <w:rPr>
                <w:rFonts w:ascii="Calibri" w:eastAsia="Calibri" w:hAnsi="Calibri" w:cs="Calibri"/>
                <w:color w:val="FF0000"/>
              </w:rPr>
            </w:pPr>
          </w:p>
        </w:tc>
        <w:tc>
          <w:tcPr>
            <w:tcW w:w="5630" w:type="dxa"/>
            <w:gridSpan w:val="3"/>
            <w:tcBorders>
              <w:top w:val="single" w:sz="4" w:space="0" w:color="000000"/>
              <w:left w:val="single" w:sz="0" w:space="0" w:color="000000"/>
              <w:bottom w:val="single" w:sz="4" w:space="0" w:color="000000"/>
              <w:right w:val="single" w:sz="4" w:space="0" w:color="000000"/>
            </w:tcBorders>
            <w:shd w:val="clear" w:color="000000" w:fill="FFFFFF"/>
            <w:tcMar>
              <w:left w:w="110" w:type="dxa"/>
              <w:right w:w="110" w:type="dxa"/>
            </w:tcMar>
          </w:tcPr>
          <w:p w:rsidR="00A807DD" w:rsidRDefault="00A807DD">
            <w:pPr>
              <w:rPr>
                <w:rFonts w:ascii="Calibri" w:eastAsia="Calibri" w:hAnsi="Calibri" w:cs="Calibri"/>
              </w:rPr>
            </w:pPr>
          </w:p>
        </w:tc>
      </w:tr>
      <w:tr w:rsidR="00A807DD" w:rsidTr="0006576D">
        <w:trPr>
          <w:trHeight w:val="319"/>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Closing date:</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Pr="002F435B" w:rsidRDefault="002F435B" w:rsidP="002F435B">
            <w:pPr>
              <w:spacing w:after="0"/>
              <w:rPr>
                <w:b/>
              </w:rPr>
            </w:pPr>
            <w:r w:rsidRPr="002F435B">
              <w:rPr>
                <w:b/>
              </w:rPr>
              <w:t>SUBMISSI</w:t>
            </w:r>
            <w:r w:rsidR="00DC3F27">
              <w:rPr>
                <w:b/>
              </w:rPr>
              <w:t>ON OF QUOTE CLOSING 16</w:t>
            </w:r>
            <w:r w:rsidR="00145051">
              <w:rPr>
                <w:b/>
              </w:rPr>
              <w:t xml:space="preserve"> SEP</w:t>
            </w:r>
            <w:r w:rsidR="00050777">
              <w:rPr>
                <w:b/>
              </w:rPr>
              <w:t xml:space="preserve"> 2021</w:t>
            </w:r>
          </w:p>
        </w:tc>
      </w:tr>
      <w:tr w:rsidR="00A807DD">
        <w:trPr>
          <w:trHeight w:val="1"/>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Closing time:</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pPr>
            <w:r>
              <w:rPr>
                <w:rFonts w:ascii="Verdana" w:eastAsia="Verdana" w:hAnsi="Verdana" w:cs="Verdana"/>
                <w:b/>
                <w:color w:val="000000"/>
                <w:sz w:val="20"/>
              </w:rPr>
              <w:t>11:00AM</w:t>
            </w:r>
            <w:r>
              <w:rPr>
                <w:rFonts w:ascii="Calibri" w:eastAsia="Calibri" w:hAnsi="Calibri" w:cs="Calibri"/>
                <w:color w:val="000000"/>
              </w:rPr>
              <w:t xml:space="preserve"> </w:t>
            </w:r>
          </w:p>
        </w:tc>
      </w:tr>
      <w:tr w:rsidR="00A807DD">
        <w:trPr>
          <w:trHeight w:val="1"/>
        </w:trPr>
        <w:tc>
          <w:tcPr>
            <w:tcW w:w="2982" w:type="dxa"/>
            <w:tcBorders>
              <w:top w:val="single" w:sz="4" w:space="0" w:color="000000"/>
              <w:left w:val="single" w:sz="4" w:space="0" w:color="000000"/>
              <w:bottom w:val="single" w:sz="4" w:space="0" w:color="000000"/>
              <w:right w:val="single" w:sz="0"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5630" w:type="dxa"/>
            <w:gridSpan w:val="3"/>
            <w:tcBorders>
              <w:top w:val="single" w:sz="4" w:space="0" w:color="000000"/>
              <w:left w:val="single" w:sz="0" w:space="0" w:color="000000"/>
              <w:bottom w:val="single" w:sz="4" w:space="0" w:color="000000"/>
              <w:right w:val="single" w:sz="4" w:space="0" w:color="000000"/>
            </w:tcBorders>
            <w:shd w:val="clear" w:color="000000" w:fill="FFFFFF"/>
            <w:tcMar>
              <w:left w:w="110" w:type="dxa"/>
              <w:right w:w="110" w:type="dxa"/>
            </w:tcMar>
          </w:tcPr>
          <w:p w:rsidR="00A807DD" w:rsidRDefault="00A807DD">
            <w:pPr>
              <w:rPr>
                <w:rFonts w:ascii="Calibri" w:eastAsia="Calibri" w:hAnsi="Calibri" w:cs="Calibri"/>
              </w:rPr>
            </w:pPr>
          </w:p>
        </w:tc>
      </w:tr>
      <w:tr w:rsidR="00A807DD">
        <w:trPr>
          <w:trHeight w:val="1"/>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RFQ validity period:</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pPr>
            <w:r>
              <w:rPr>
                <w:rFonts w:ascii="Verdana" w:eastAsia="Verdana" w:hAnsi="Verdana" w:cs="Verdana"/>
                <w:b/>
                <w:color w:val="000000"/>
                <w:sz w:val="20"/>
              </w:rPr>
              <w:t>30 days (commencing from the RFQ Closing Date)</w:t>
            </w:r>
            <w:r>
              <w:rPr>
                <w:rFonts w:ascii="Calibri" w:eastAsia="Calibri" w:hAnsi="Calibri" w:cs="Calibri"/>
                <w:color w:val="000000"/>
              </w:rPr>
              <w:t xml:space="preserve"> </w:t>
            </w:r>
          </w:p>
        </w:tc>
      </w:tr>
      <w:tr w:rsidR="00A807DD">
        <w:trPr>
          <w:trHeight w:val="1"/>
        </w:trPr>
        <w:tc>
          <w:tcPr>
            <w:tcW w:w="2982" w:type="dxa"/>
            <w:tcBorders>
              <w:top w:val="single" w:sz="4" w:space="0" w:color="000000"/>
              <w:left w:val="single" w:sz="4" w:space="0" w:color="000000"/>
              <w:bottom w:val="single" w:sz="4" w:space="0" w:color="000000"/>
              <w:right w:val="single" w:sz="0" w:space="0" w:color="000000"/>
            </w:tcBorders>
            <w:shd w:val="clear" w:color="000000" w:fill="FFFFFF"/>
            <w:tcMar>
              <w:left w:w="110" w:type="dxa"/>
              <w:right w:w="110" w:type="dxa"/>
            </w:tcMar>
          </w:tcPr>
          <w:p w:rsidR="00A807DD" w:rsidRDefault="00A807DD">
            <w:pPr>
              <w:spacing w:after="0"/>
              <w:rPr>
                <w:rFonts w:ascii="Calibri" w:eastAsia="Calibri" w:hAnsi="Calibri" w:cs="Calibri"/>
              </w:rPr>
            </w:pPr>
          </w:p>
        </w:tc>
        <w:tc>
          <w:tcPr>
            <w:tcW w:w="5630" w:type="dxa"/>
            <w:gridSpan w:val="3"/>
            <w:tcBorders>
              <w:top w:val="single" w:sz="4" w:space="0" w:color="000000"/>
              <w:left w:val="single" w:sz="0" w:space="0" w:color="000000"/>
              <w:bottom w:val="single" w:sz="4" w:space="0" w:color="000000"/>
              <w:right w:val="single" w:sz="4" w:space="0" w:color="000000"/>
            </w:tcBorders>
            <w:shd w:val="clear" w:color="000000" w:fill="FFFFFF"/>
            <w:tcMar>
              <w:left w:w="110" w:type="dxa"/>
              <w:right w:w="110" w:type="dxa"/>
            </w:tcMar>
          </w:tcPr>
          <w:p w:rsidR="00A807DD" w:rsidRDefault="00A807DD">
            <w:pPr>
              <w:rPr>
                <w:rFonts w:ascii="Calibri" w:eastAsia="Calibri" w:hAnsi="Calibri" w:cs="Calibri"/>
              </w:rPr>
            </w:pPr>
          </w:p>
        </w:tc>
      </w:tr>
      <w:tr w:rsidR="00A807DD">
        <w:trPr>
          <w:trHeight w:val="1"/>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 xml:space="preserve">Important </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C17130" w:rsidRDefault="00571272" w:rsidP="00571272">
            <w:pPr>
              <w:spacing w:after="0"/>
              <w:rPr>
                <w:rFonts w:cs="Tahoma"/>
                <w:b/>
                <w:color w:val="FF0000"/>
                <w:sz w:val="20"/>
                <w:szCs w:val="20"/>
              </w:rPr>
            </w:pPr>
            <w:r w:rsidRPr="004272D8">
              <w:rPr>
                <w:rFonts w:cs="Tahoma"/>
                <w:color w:val="FF0000"/>
                <w:sz w:val="20"/>
                <w:szCs w:val="20"/>
              </w:rPr>
              <w:t>PLEASE TAKE SPECIAL NOTE TO SC</w:t>
            </w:r>
            <w:r w:rsidR="00112544" w:rsidRPr="004272D8">
              <w:rPr>
                <w:rFonts w:cs="Tahoma"/>
                <w:color w:val="FF0000"/>
                <w:sz w:val="20"/>
                <w:szCs w:val="20"/>
              </w:rPr>
              <w:t xml:space="preserve">HEDULE 9, ANNEX C LOCAL CONTENT IT MUST BE COMPLETED. </w:t>
            </w:r>
            <w:r w:rsidRPr="004272D8">
              <w:rPr>
                <w:rFonts w:cs="Tahoma"/>
                <w:color w:val="FF0000"/>
                <w:sz w:val="20"/>
                <w:szCs w:val="20"/>
              </w:rPr>
              <w:t xml:space="preserve"> INCLUDE WRITTEN QUOTE WITH PRICE INCL AND EXCL OF VAT, ALSO INCLUDE BROCHURE WITH THE ITEM QUOTED. THE SUPPLIER IS REQUIRED TO STAMP AND SIGN OUR SPECIFICATION SHEET AND TICKED OFF WHETHER THEY COMPLY OR NOT COMPLY TO OUR SPECS.  ALSO INCLUDE YOUR LATEST CSD SUMMARY AND THE MANDATORY </w:t>
            </w:r>
            <w:r w:rsidR="00C17130" w:rsidRPr="004272D8">
              <w:rPr>
                <w:rFonts w:cs="Tahoma"/>
                <w:color w:val="FF0000"/>
                <w:sz w:val="20"/>
                <w:szCs w:val="20"/>
              </w:rPr>
              <w:t>DOCUM</w:t>
            </w:r>
            <w:r w:rsidR="00C17130">
              <w:rPr>
                <w:rFonts w:cs="Tahoma"/>
                <w:b/>
                <w:color w:val="FF0000"/>
                <w:sz w:val="20"/>
                <w:szCs w:val="20"/>
              </w:rPr>
              <w:t>ENTS.</w:t>
            </w:r>
            <w:r w:rsidR="00501B19">
              <w:rPr>
                <w:rFonts w:cs="Tahoma"/>
                <w:b/>
                <w:color w:val="FF0000"/>
                <w:sz w:val="20"/>
                <w:szCs w:val="20"/>
              </w:rPr>
              <w:t xml:space="preserve"> </w:t>
            </w:r>
          </w:p>
          <w:p w:rsidR="00C17130" w:rsidRDefault="00C17130" w:rsidP="00571272">
            <w:pPr>
              <w:spacing w:after="0"/>
              <w:rPr>
                <w:rFonts w:cs="Tahoma"/>
                <w:b/>
                <w:color w:val="FF0000"/>
                <w:sz w:val="20"/>
                <w:szCs w:val="20"/>
              </w:rPr>
            </w:pPr>
          </w:p>
          <w:p w:rsidR="00B02E25" w:rsidRPr="00571272" w:rsidRDefault="00C17130" w:rsidP="00E6374C">
            <w:pPr>
              <w:spacing w:after="0"/>
              <w:rPr>
                <w:rFonts w:ascii="Calibri" w:eastAsia="Calibri" w:hAnsi="Calibri" w:cs="Calibri"/>
              </w:rPr>
            </w:pPr>
            <w:r>
              <w:rPr>
                <w:rFonts w:cs="Tahoma"/>
                <w:b/>
                <w:color w:val="FF0000"/>
                <w:sz w:val="20"/>
                <w:szCs w:val="20"/>
              </w:rPr>
              <w:t xml:space="preserve"> </w:t>
            </w:r>
          </w:p>
        </w:tc>
      </w:tr>
      <w:tr w:rsidR="00C17130">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C17130" w:rsidRDefault="00C17130" w:rsidP="00C17130">
            <w:pPr>
              <w:spacing w:after="0"/>
            </w:pPr>
            <w:r>
              <w:rPr>
                <w:rFonts w:ascii="Verdana" w:eastAsia="Verdana" w:hAnsi="Verdana" w:cs="Verdana"/>
                <w:b/>
                <w:color w:val="000000"/>
                <w:sz w:val="20"/>
              </w:rPr>
              <w:t>RFQ Description:</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C17130" w:rsidRDefault="00127AE7" w:rsidP="00C17130">
            <w:pPr>
              <w:spacing w:after="0"/>
              <w:ind w:left="2"/>
            </w:pPr>
            <w:r w:rsidRPr="00127AE7">
              <w:rPr>
                <w:rFonts w:ascii="Verdana" w:eastAsia="Verdana" w:hAnsi="Verdana" w:cs="Verdana"/>
                <w:b/>
                <w:color w:val="000000"/>
                <w:sz w:val="20"/>
              </w:rPr>
              <w:t>RFQ NO 1873935 SAMPLE TEST MIXTURE RUSTENBURG LAB</w:t>
            </w:r>
          </w:p>
        </w:tc>
      </w:tr>
      <w:tr w:rsidR="00C17130">
        <w:trPr>
          <w:trHeight w:val="1"/>
        </w:trPr>
        <w:tc>
          <w:tcPr>
            <w:tcW w:w="2982" w:type="dxa"/>
            <w:tcBorders>
              <w:top w:val="single" w:sz="4" w:space="0" w:color="000000"/>
              <w:left w:val="single" w:sz="4" w:space="0" w:color="000000"/>
              <w:bottom w:val="single" w:sz="4" w:space="0" w:color="000000"/>
              <w:right w:val="single" w:sz="0" w:space="0" w:color="000000"/>
            </w:tcBorders>
            <w:shd w:val="clear" w:color="000000" w:fill="FFFFFF"/>
            <w:tcMar>
              <w:left w:w="110" w:type="dxa"/>
              <w:right w:w="110" w:type="dxa"/>
            </w:tcMar>
          </w:tcPr>
          <w:p w:rsidR="00C17130" w:rsidRDefault="00C17130" w:rsidP="00C17130">
            <w:pPr>
              <w:spacing w:after="0"/>
              <w:rPr>
                <w:rFonts w:ascii="Calibri" w:eastAsia="Calibri" w:hAnsi="Calibri" w:cs="Calibri"/>
                <w:b/>
                <w:color w:val="000000"/>
              </w:rPr>
            </w:pPr>
            <w:r>
              <w:rPr>
                <w:rFonts w:ascii="Calibri" w:eastAsia="Calibri" w:hAnsi="Calibri" w:cs="Calibri"/>
                <w:b/>
                <w:color w:val="000000"/>
              </w:rPr>
              <w:t xml:space="preserve"> Email quote to the below</w:t>
            </w:r>
          </w:p>
          <w:p w:rsidR="00C17130" w:rsidRPr="00181442" w:rsidRDefault="00C17130" w:rsidP="00C17130">
            <w:pPr>
              <w:spacing w:after="0"/>
              <w:rPr>
                <w:rFonts w:ascii="Calibri" w:eastAsia="Calibri" w:hAnsi="Calibri" w:cs="Calibri"/>
                <w:b/>
              </w:rPr>
            </w:pPr>
            <w:r>
              <w:rPr>
                <w:rFonts w:ascii="Calibri" w:eastAsia="Calibri" w:hAnsi="Calibri" w:cs="Calibri"/>
                <w:b/>
                <w:color w:val="000000"/>
              </w:rPr>
              <w:t xml:space="preserve">No email quotes  refer </w:t>
            </w:r>
            <w:r>
              <w:rPr>
                <w:rFonts w:ascii="Arial" w:eastAsia="Calibri" w:hAnsi="Arial" w:cs="Arial"/>
                <w:color w:val="000000"/>
              </w:rPr>
              <w:t>→</w:t>
            </w:r>
          </w:p>
        </w:tc>
        <w:tc>
          <w:tcPr>
            <w:tcW w:w="910" w:type="dxa"/>
            <w:tcBorders>
              <w:top w:val="single" w:sz="4" w:space="0" w:color="000000"/>
              <w:left w:val="single" w:sz="0" w:space="0" w:color="000000"/>
              <w:bottom w:val="single" w:sz="4" w:space="0" w:color="000000"/>
              <w:right w:val="single" w:sz="4" w:space="0" w:color="000000"/>
            </w:tcBorders>
            <w:shd w:val="clear" w:color="000000" w:fill="FFFFFF"/>
            <w:tcMar>
              <w:left w:w="110" w:type="dxa"/>
              <w:right w:w="110" w:type="dxa"/>
            </w:tcMar>
          </w:tcPr>
          <w:p w:rsidR="00C17130" w:rsidRDefault="00C17130" w:rsidP="00C17130">
            <w:pPr>
              <w:rPr>
                <w:rFonts w:ascii="Calibri" w:eastAsia="Calibri" w:hAnsi="Calibri" w:cs="Calibri"/>
              </w:rPr>
            </w:pP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C17130" w:rsidRDefault="00C17130" w:rsidP="00C17130">
            <w:pPr>
              <w:spacing w:after="0"/>
              <w:rPr>
                <w:rFonts w:ascii="Calibri" w:eastAsia="Calibri" w:hAnsi="Calibri" w:cs="Calibri"/>
              </w:rPr>
            </w:pPr>
            <w:r>
              <w:rPr>
                <w:rFonts w:ascii="Calibri" w:eastAsia="Calibri" w:hAnsi="Calibri" w:cs="Calibri"/>
                <w:color w:val="000000"/>
              </w:rPr>
              <w:t xml:space="preserve">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C17130" w:rsidRDefault="00C17130" w:rsidP="00C17130">
            <w:pPr>
              <w:tabs>
                <w:tab w:val="left" w:pos="720"/>
                <w:tab w:val="left" w:pos="1944"/>
                <w:tab w:val="left" w:pos="3384"/>
                <w:tab w:val="left" w:pos="3744"/>
                <w:tab w:val="left" w:pos="4644"/>
                <w:tab w:val="left" w:pos="5760"/>
                <w:tab w:val="left" w:pos="7920"/>
              </w:tabs>
              <w:spacing w:before="40" w:after="40" w:line="360" w:lineRule="auto"/>
              <w:rPr>
                <w:b/>
              </w:rPr>
            </w:pPr>
            <w:r w:rsidRPr="00142338">
              <w:rPr>
                <w:b/>
              </w:rPr>
              <w:t>Only hand deliver to this address</w:t>
            </w:r>
          </w:p>
          <w:p w:rsidR="00C17130" w:rsidRPr="00B94823" w:rsidRDefault="00C17130" w:rsidP="00C17130">
            <w:pPr>
              <w:spacing w:after="0" w:line="240" w:lineRule="auto"/>
              <w:rPr>
                <w:rFonts w:ascii="Arial" w:hAnsi="Arial" w:cs="Arial"/>
                <w:color w:val="000000"/>
                <w:sz w:val="24"/>
                <w:szCs w:val="24"/>
              </w:rPr>
            </w:pPr>
            <w:r w:rsidRPr="00142338">
              <w:rPr>
                <w:b/>
              </w:rPr>
              <w:t xml:space="preserve"> </w:t>
            </w:r>
            <w:r>
              <w:rPr>
                <w:rFonts w:ascii="Arial" w:hAnsi="Arial" w:cs="Arial"/>
                <w:color w:val="000000"/>
                <w:sz w:val="24"/>
                <w:szCs w:val="24"/>
              </w:rPr>
              <w:t>NHLS MAIN RECEPTION RFQ</w:t>
            </w:r>
            <w:r w:rsidRPr="00B94823">
              <w:rPr>
                <w:rFonts w:ascii="Arial" w:hAnsi="Arial" w:cs="Arial"/>
                <w:color w:val="000000"/>
                <w:sz w:val="24"/>
                <w:szCs w:val="24"/>
              </w:rPr>
              <w:t xml:space="preserve"> BOX</w:t>
            </w:r>
          </w:p>
          <w:p w:rsidR="00C17130" w:rsidRPr="00B94823" w:rsidRDefault="00C17130" w:rsidP="00C17130">
            <w:pPr>
              <w:spacing w:after="0" w:line="240" w:lineRule="auto"/>
              <w:rPr>
                <w:rFonts w:ascii="Arial" w:hAnsi="Arial" w:cs="Arial"/>
                <w:color w:val="000000"/>
                <w:sz w:val="24"/>
                <w:szCs w:val="24"/>
              </w:rPr>
            </w:pPr>
            <w:r w:rsidRPr="00B94823">
              <w:rPr>
                <w:rFonts w:ascii="Arial" w:hAnsi="Arial" w:cs="Arial"/>
                <w:color w:val="000000"/>
                <w:sz w:val="24"/>
                <w:szCs w:val="24"/>
              </w:rPr>
              <w:t xml:space="preserve">Corner Hospital &amp; De Korte Street </w:t>
            </w:r>
          </w:p>
          <w:p w:rsidR="00C17130" w:rsidRPr="00B94823" w:rsidRDefault="00C17130" w:rsidP="00C17130">
            <w:pPr>
              <w:spacing w:after="0" w:line="240" w:lineRule="auto"/>
              <w:rPr>
                <w:rFonts w:ascii="Arial" w:hAnsi="Arial" w:cs="Arial"/>
                <w:color w:val="000000"/>
                <w:sz w:val="24"/>
                <w:szCs w:val="24"/>
              </w:rPr>
            </w:pPr>
            <w:r w:rsidRPr="00B94823">
              <w:rPr>
                <w:rFonts w:ascii="Arial" w:hAnsi="Arial" w:cs="Arial"/>
                <w:color w:val="000000"/>
                <w:sz w:val="24"/>
                <w:szCs w:val="24"/>
              </w:rPr>
              <w:t>Braamfontein security office</w:t>
            </w:r>
          </w:p>
          <w:p w:rsidR="00C17130" w:rsidRPr="00FD2E0A" w:rsidRDefault="00C17130" w:rsidP="00E6374C">
            <w:pPr>
              <w:spacing w:after="0" w:line="240" w:lineRule="auto"/>
              <w:rPr>
                <w:rFonts w:ascii="Arial" w:hAnsi="Arial" w:cs="Arial"/>
                <w:color w:val="000000"/>
                <w:sz w:val="24"/>
                <w:szCs w:val="24"/>
              </w:rPr>
            </w:pPr>
            <w:r>
              <w:rPr>
                <w:rFonts w:ascii="Arial" w:hAnsi="Arial" w:cs="Arial"/>
                <w:color w:val="000000"/>
                <w:sz w:val="24"/>
                <w:szCs w:val="24"/>
              </w:rPr>
              <w:t xml:space="preserve">Johannesburg BY NO later than  </w:t>
            </w:r>
            <w:r w:rsidR="00DC3F27">
              <w:rPr>
                <w:rFonts w:ascii="Arial" w:hAnsi="Arial" w:cs="Arial"/>
                <w:color w:val="000000"/>
                <w:sz w:val="24"/>
                <w:szCs w:val="24"/>
              </w:rPr>
              <w:t>16</w:t>
            </w:r>
            <w:r w:rsidR="00145051">
              <w:rPr>
                <w:rFonts w:ascii="Arial" w:hAnsi="Arial" w:cs="Arial"/>
                <w:color w:val="000000"/>
                <w:sz w:val="24"/>
                <w:szCs w:val="24"/>
              </w:rPr>
              <w:t xml:space="preserve"> SEP</w:t>
            </w:r>
            <w:r>
              <w:rPr>
                <w:rFonts w:ascii="Arial" w:hAnsi="Arial" w:cs="Arial"/>
                <w:color w:val="000000"/>
                <w:sz w:val="24"/>
                <w:szCs w:val="24"/>
              </w:rPr>
              <w:t xml:space="preserve"> 2021 @11h00. It must be clearly marked with RFQ NUMBER AND ATT TSHEPANG MOLEFE</w:t>
            </w:r>
          </w:p>
        </w:tc>
      </w:tr>
    </w:tbl>
    <w:p w:rsidR="007721DB" w:rsidRDefault="007721DB" w:rsidP="007721DB">
      <w:pPr>
        <w:spacing w:after="336" w:line="265" w:lineRule="auto"/>
        <w:ind w:left="420" w:hanging="10"/>
        <w:jc w:val="both"/>
        <w:rPr>
          <w:rFonts w:ascii="Verdana" w:eastAsia="Verdana" w:hAnsi="Verdana" w:cs="Verdana"/>
          <w:b/>
          <w:color w:val="000000"/>
          <w:sz w:val="20"/>
        </w:rPr>
      </w:pPr>
      <w:r>
        <w:rPr>
          <w:rFonts w:ascii="Verdana" w:eastAsia="Verdana" w:hAnsi="Verdana" w:cs="Verdana"/>
          <w:b/>
          <w:color w:val="000000"/>
          <w:sz w:val="20"/>
        </w:rPr>
        <w:t xml:space="preserve">     </w:t>
      </w:r>
    </w:p>
    <w:p w:rsidR="00A807DD" w:rsidRDefault="00C04723" w:rsidP="007721DB">
      <w:pPr>
        <w:spacing w:after="336"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lastRenderedPageBreak/>
        <w:t>RFQ is subject to the general conditions of the RFQ, National Treasury’s general conditions of contract</w:t>
      </w:r>
      <w:r>
        <w:rPr>
          <w:rFonts w:ascii="Verdana" w:eastAsia="Verdana" w:hAnsi="Verdana" w:cs="Verdana"/>
          <w:color w:val="000000"/>
          <w:sz w:val="20"/>
        </w:rPr>
        <w:t xml:space="preserve"> (</w:t>
      </w:r>
      <w:r>
        <w:rPr>
          <w:rFonts w:ascii="Verdana" w:eastAsia="Verdana" w:hAnsi="Verdana" w:cs="Verdana"/>
          <w:b/>
          <w:color w:val="000000"/>
          <w:sz w:val="20"/>
        </w:rPr>
        <w:t>GCC</w:t>
      </w:r>
      <w:r>
        <w:rPr>
          <w:rFonts w:ascii="Verdana" w:eastAsia="Verdana" w:hAnsi="Verdana" w:cs="Verdana"/>
          <w:color w:val="000000"/>
          <w:sz w:val="20"/>
        </w:rPr>
        <w:t xml:space="preserve">) </w:t>
      </w:r>
      <w:r>
        <w:rPr>
          <w:rFonts w:ascii="Verdana" w:eastAsia="Verdana" w:hAnsi="Verdana" w:cs="Verdana"/>
          <w:b/>
          <w:color w:val="000000"/>
          <w:sz w:val="20"/>
        </w:rPr>
        <w:t>and, if applicable, any other special conditions of contract (SCC)</w:t>
      </w:r>
      <w:r>
        <w:rPr>
          <w:rFonts w:ascii="Verdana" w:eastAsia="Verdana" w:hAnsi="Verdana" w:cs="Verdana"/>
          <w:color w:val="000000"/>
          <w:sz w:val="20"/>
        </w:rPr>
        <w:t xml:space="preserve">. </w:t>
      </w:r>
    </w:p>
    <w:p w:rsidR="00A807DD" w:rsidRDefault="00C04723">
      <w:pPr>
        <w:spacing w:after="103"/>
        <w:ind w:left="435" w:hanging="10"/>
        <w:rPr>
          <w:rFonts w:ascii="Verdana" w:eastAsia="Verdana" w:hAnsi="Verdana" w:cs="Verdana"/>
          <w:color w:val="000000"/>
          <w:sz w:val="20"/>
        </w:rPr>
      </w:pPr>
      <w:r>
        <w:rPr>
          <w:rFonts w:ascii="Verdana" w:eastAsia="Verdana" w:hAnsi="Verdana" w:cs="Verdana"/>
          <w:b/>
          <w:color w:val="000000"/>
          <w:sz w:val="20"/>
        </w:rPr>
        <w:t xml:space="preserve">The following particulars must be furnished </w:t>
      </w:r>
      <w:r>
        <w:rPr>
          <w:rFonts w:ascii="Calibri" w:eastAsia="Calibri" w:hAnsi="Calibri" w:cs="Calibri"/>
          <w:color w:val="00000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7721DB" w:rsidRDefault="007721DB">
      <w:pPr>
        <w:spacing w:after="0"/>
        <w:ind w:left="425"/>
        <w:rPr>
          <w:rFonts w:ascii="Verdana" w:eastAsia="Verdana" w:hAnsi="Verdana" w:cs="Verdana"/>
          <w:color w:val="000000"/>
          <w:sz w:val="20"/>
        </w:rPr>
      </w:pP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Information of the Bidder</w:t>
      </w:r>
      <w:r>
        <w:rPr>
          <w:rFonts w:ascii="Verdana" w:eastAsia="Verdana" w:hAnsi="Verdana" w:cs="Verdana"/>
          <w:color w:val="000000"/>
          <w:sz w:val="20"/>
        </w:rPr>
        <w:t xml:space="preserve"> </w:t>
      </w:r>
    </w:p>
    <w:tbl>
      <w:tblPr>
        <w:tblW w:w="0" w:type="auto"/>
        <w:tblInd w:w="426" w:type="dxa"/>
        <w:tblCellMar>
          <w:left w:w="10" w:type="dxa"/>
          <w:right w:w="10" w:type="dxa"/>
        </w:tblCellMar>
        <w:tblLook w:val="04A0" w:firstRow="1" w:lastRow="0" w:firstColumn="1" w:lastColumn="0" w:noHBand="0" w:noVBand="1"/>
      </w:tblPr>
      <w:tblGrid>
        <w:gridCol w:w="2724"/>
        <w:gridCol w:w="5866"/>
      </w:tblGrid>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Name of bidder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Registration number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VAT registration number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Contact person</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Telephone number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Cell number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E-mail address</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Postal address</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Physical address</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bl>
    <w:p w:rsidR="00A807DD" w:rsidRDefault="00C04723">
      <w:pPr>
        <w:spacing w:after="105"/>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98"/>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221"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I certify that the information furnished on this form is true and correct.  </w:t>
      </w:r>
    </w:p>
    <w:p w:rsidR="00A807DD" w:rsidRDefault="00C04723">
      <w:pPr>
        <w:spacing w:after="98"/>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130" w:line="361"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I further accept that, in addition to cancellation of a contract, action may be taken against me should this declaration prove to be false.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_________________________________________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Name of bidder (duly authorised)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_________________________________________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Signature of bidder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________________________________________ </w:t>
      </w:r>
    </w:p>
    <w:p w:rsidR="00A807DD" w:rsidRDefault="00C04723">
      <w:pPr>
        <w:tabs>
          <w:tab w:val="center" w:pos="685"/>
          <w:tab w:val="center" w:pos="4206"/>
        </w:tabs>
        <w:spacing w:after="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b/>
          <w:color w:val="000000"/>
          <w:sz w:val="20"/>
        </w:rPr>
        <w:t xml:space="preserve">Date </w:t>
      </w:r>
      <w:r>
        <w:rPr>
          <w:rFonts w:ascii="Verdana" w:eastAsia="Verdana" w:hAnsi="Verdana" w:cs="Verdana"/>
          <w:b/>
          <w:color w:val="000000"/>
          <w:sz w:val="20"/>
        </w:rPr>
        <w:tab/>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_________________________________________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Capacity under which this RFQ is signed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b/>
          <w:color w:val="000000"/>
          <w:sz w:val="20"/>
        </w:rPr>
      </w:pPr>
      <w:r>
        <w:rPr>
          <w:rFonts w:ascii="Verdana" w:eastAsia="Verdana" w:hAnsi="Verdana" w:cs="Verdana"/>
          <w:b/>
          <w:color w:val="000000"/>
          <w:sz w:val="20"/>
        </w:rPr>
        <w:lastRenderedPageBreak/>
        <w:t xml:space="preserve"> </w:t>
      </w: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color w:val="000000"/>
          <w:sz w:val="20"/>
        </w:rPr>
      </w:pP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right="75"/>
        <w:jc w:val="right"/>
        <w:rPr>
          <w:rFonts w:ascii="Verdana" w:eastAsia="Verdana" w:hAnsi="Verdana" w:cs="Verdana"/>
          <w:color w:val="000000"/>
          <w:sz w:val="20"/>
        </w:rPr>
      </w:pPr>
      <w:r>
        <w:rPr>
          <w:rFonts w:ascii="Verdana" w:eastAsia="Verdana" w:hAnsi="Verdana" w:cs="Verdana"/>
          <w:b/>
          <w:color w:val="000000"/>
          <w:sz w:val="20"/>
        </w:rPr>
        <w:t xml:space="preserve"> </w:t>
      </w:r>
    </w:p>
    <w:tbl>
      <w:tblPr>
        <w:tblW w:w="0" w:type="auto"/>
        <w:tblInd w:w="373" w:type="dxa"/>
        <w:tblCellMar>
          <w:left w:w="10" w:type="dxa"/>
          <w:right w:w="10" w:type="dxa"/>
        </w:tblCellMar>
        <w:tblLook w:val="04A0" w:firstRow="1" w:lastRow="0" w:firstColumn="1" w:lastColumn="0" w:noHBand="0" w:noVBand="1"/>
      </w:tblPr>
      <w:tblGrid>
        <w:gridCol w:w="8647"/>
      </w:tblGrid>
      <w:tr w:rsidR="00A807DD">
        <w:trPr>
          <w:trHeight w:val="1"/>
        </w:trPr>
        <w:tc>
          <w:tcPr>
            <w:tcW w:w="8647" w:type="dxa"/>
            <w:tcBorders>
              <w:top w:val="single" w:sz="2" w:space="0" w:color="000000"/>
              <w:left w:val="single" w:sz="2" w:space="0" w:color="000000"/>
              <w:bottom w:val="single" w:sz="8" w:space="0" w:color="000080"/>
              <w:right w:val="single" w:sz="2" w:space="0" w:color="000000"/>
            </w:tcBorders>
            <w:shd w:val="clear" w:color="000000" w:fill="FFFFFF"/>
            <w:tcMar>
              <w:left w:w="80" w:type="dxa"/>
              <w:right w:w="80" w:type="dxa"/>
            </w:tcMar>
          </w:tcPr>
          <w:p w:rsidR="00A807DD" w:rsidRDefault="00C04723">
            <w:pPr>
              <w:spacing w:after="0"/>
              <w:rPr>
                <w:rFonts w:ascii="Verdana" w:eastAsia="Verdana" w:hAnsi="Verdana" w:cs="Verdana"/>
                <w:color w:val="000000"/>
                <w:sz w:val="20"/>
              </w:rPr>
            </w:pPr>
            <w:r>
              <w:rPr>
                <w:rFonts w:ascii="Arial" w:eastAsia="Arial" w:hAnsi="Arial" w:cs="Arial"/>
                <w:b/>
                <w:color w:val="000080"/>
                <w:sz w:val="32"/>
              </w:rPr>
              <w:t xml:space="preserve">   </w:t>
            </w:r>
          </w:p>
          <w:p w:rsidR="00A807DD" w:rsidRDefault="00C04723">
            <w:pPr>
              <w:tabs>
                <w:tab w:val="center" w:pos="1844"/>
              </w:tabs>
              <w:spacing w:after="0"/>
            </w:pPr>
            <w:r>
              <w:rPr>
                <w:rFonts w:ascii="Arial" w:eastAsia="Arial" w:hAnsi="Arial" w:cs="Arial"/>
                <w:b/>
                <w:color w:val="000080"/>
                <w:sz w:val="32"/>
              </w:rPr>
              <w:t xml:space="preserve">Contents </w:t>
            </w:r>
            <w:r>
              <w:rPr>
                <w:rFonts w:ascii="Arial" w:eastAsia="Arial" w:hAnsi="Arial" w:cs="Arial"/>
                <w:b/>
                <w:color w:val="000080"/>
                <w:sz w:val="32"/>
              </w:rPr>
              <w:tab/>
            </w:r>
            <w:r>
              <w:rPr>
                <w:rFonts w:ascii="Calibri" w:eastAsia="Calibri" w:hAnsi="Calibri" w:cs="Calibri"/>
                <w:color w:val="000000"/>
                <w:sz w:val="32"/>
                <w:vertAlign w:val="subscript"/>
              </w:rPr>
              <w:t xml:space="preserve"> </w:t>
            </w:r>
          </w:p>
        </w:tc>
      </w:tr>
      <w:tr w:rsidR="00A807DD">
        <w:trPr>
          <w:trHeight w:val="1"/>
        </w:trPr>
        <w:tc>
          <w:tcPr>
            <w:tcW w:w="8647" w:type="dxa"/>
            <w:tcBorders>
              <w:top w:val="single" w:sz="8" w:space="0" w:color="000080"/>
              <w:left w:val="single" w:sz="2" w:space="0" w:color="000000"/>
              <w:bottom w:val="single" w:sz="2" w:space="0" w:color="000000"/>
              <w:right w:val="single" w:sz="2" w:space="0" w:color="000000"/>
            </w:tcBorders>
            <w:shd w:val="clear" w:color="000000" w:fill="FFFFFF"/>
            <w:tcMar>
              <w:left w:w="80" w:type="dxa"/>
              <w:right w:w="80" w:type="dxa"/>
            </w:tcMar>
            <w:vAlign w:val="bottom"/>
          </w:tcPr>
          <w:p w:rsidR="00A807DD" w:rsidRDefault="00C04723">
            <w:pPr>
              <w:numPr>
                <w:ilvl w:val="0"/>
                <w:numId w:val="1"/>
              </w:numPr>
              <w:spacing w:after="85"/>
              <w:ind w:left="778" w:hanging="720"/>
              <w:rPr>
                <w:rFonts w:ascii="Verdana" w:eastAsia="Verdana" w:hAnsi="Verdana" w:cs="Verdana"/>
                <w:color w:val="000000"/>
                <w:sz w:val="20"/>
              </w:rPr>
            </w:pPr>
            <w:r>
              <w:rPr>
                <w:rFonts w:ascii="Verdana" w:eastAsia="Verdana" w:hAnsi="Verdana" w:cs="Verdana"/>
                <w:b/>
                <w:color w:val="000000"/>
                <w:sz w:val="20"/>
                <w:u w:val="single"/>
              </w:rPr>
              <w:t>Terms and conditions of Request for Quotation (RFQ)</w:t>
            </w:r>
            <w:r>
              <w:rPr>
                <w:rFonts w:ascii="Verdana" w:eastAsia="Verdana" w:hAnsi="Verdana" w:cs="Verdana"/>
                <w:b/>
                <w:color w:val="000000"/>
                <w:sz w:val="20"/>
              </w:rPr>
              <w:t xml:space="preserve"> ................................... 5</w:t>
            </w:r>
            <w:r>
              <w:rPr>
                <w:rFonts w:ascii="Calibri" w:eastAsia="Calibri" w:hAnsi="Calibri" w:cs="Calibri"/>
                <w:color w:val="000000"/>
              </w:rPr>
              <w:t xml:space="preserve"> </w:t>
            </w:r>
          </w:p>
          <w:p w:rsidR="00A807DD" w:rsidRDefault="00C04723">
            <w:pPr>
              <w:numPr>
                <w:ilvl w:val="0"/>
                <w:numId w:val="1"/>
              </w:numPr>
              <w:spacing w:after="93"/>
              <w:ind w:left="778" w:hanging="720"/>
              <w:rPr>
                <w:rFonts w:ascii="Verdana" w:eastAsia="Verdana" w:hAnsi="Verdana" w:cs="Verdana"/>
                <w:color w:val="000000"/>
                <w:sz w:val="20"/>
              </w:rPr>
            </w:pPr>
            <w:r>
              <w:rPr>
                <w:rFonts w:ascii="Verdana" w:eastAsia="Verdana" w:hAnsi="Verdana" w:cs="Verdana"/>
                <w:b/>
                <w:color w:val="000000"/>
                <w:sz w:val="20"/>
                <w:u w:val="single"/>
              </w:rPr>
              <w:t>Response format</w:t>
            </w:r>
            <w:r>
              <w:rPr>
                <w:rFonts w:ascii="Verdana" w:eastAsia="Verdana" w:hAnsi="Verdana" w:cs="Verdana"/>
                <w:b/>
                <w:color w:val="000000"/>
                <w:sz w:val="20"/>
              </w:rPr>
              <w:t xml:space="preserve"> ........................................................................................... 5</w:t>
            </w:r>
            <w:r>
              <w:rPr>
                <w:rFonts w:ascii="Calibri" w:eastAsia="Calibri" w:hAnsi="Calibri" w:cs="Calibri"/>
                <w:color w:val="000000"/>
              </w:rPr>
              <w:t xml:space="preserve"> </w:t>
            </w:r>
          </w:p>
          <w:p w:rsidR="00A807DD" w:rsidRDefault="00C04723">
            <w:pPr>
              <w:tabs>
                <w:tab w:val="center" w:pos="2506"/>
              </w:tabs>
              <w:spacing w:after="91"/>
              <w:rPr>
                <w:rFonts w:ascii="Verdana" w:eastAsia="Verdana" w:hAnsi="Verdana" w:cs="Verdana"/>
                <w:color w:val="000000"/>
                <w:sz w:val="20"/>
              </w:rPr>
            </w:pPr>
            <w:r>
              <w:rPr>
                <w:rFonts w:ascii="Verdana" w:eastAsia="Verdana" w:hAnsi="Verdana" w:cs="Verdana"/>
                <w:b/>
                <w:color w:val="000000"/>
                <w:sz w:val="20"/>
                <w:u w:val="single"/>
              </w:rPr>
              <w:t>Annex A:</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rPr>
              <w:t>Response format</w:t>
            </w:r>
            <w:r>
              <w:rPr>
                <w:rFonts w:ascii="Calibri" w:eastAsia="Calibri" w:hAnsi="Calibri" w:cs="Calibri"/>
                <w:color w:val="000000"/>
              </w:rPr>
              <w:t xml:space="preserve"> </w:t>
            </w:r>
          </w:p>
          <w:p w:rsidR="00A807DD" w:rsidRDefault="00C04723">
            <w:pPr>
              <w:tabs>
                <w:tab w:val="center" w:pos="4007"/>
                <w:tab w:val="center" w:pos="7330"/>
              </w:tabs>
              <w:spacing w:after="87"/>
              <w:rPr>
                <w:rFonts w:ascii="Verdana" w:eastAsia="Verdana" w:hAnsi="Verdana" w:cs="Verdana"/>
                <w:color w:val="000000"/>
                <w:sz w:val="20"/>
              </w:rPr>
            </w:pPr>
            <w:r>
              <w:rPr>
                <w:rFonts w:ascii="Verdana" w:eastAsia="Verdana" w:hAnsi="Verdana" w:cs="Verdana"/>
                <w:b/>
                <w:color w:val="000000"/>
                <w:sz w:val="20"/>
                <w:u w:val="single"/>
              </w:rPr>
              <w:t>Annex B:</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Preferential Procurement Claim form SBD 6.1</w:t>
            </w:r>
            <w:r>
              <w:rPr>
                <w:rFonts w:ascii="Verdana" w:eastAsia="Verdana" w:hAnsi="Verdana" w:cs="Verdana"/>
                <w:b/>
                <w:color w:val="000000"/>
                <w:sz w:val="20"/>
              </w:rPr>
              <w:t xml:space="preserve"> </w:t>
            </w:r>
            <w:r>
              <w:rPr>
                <w:rFonts w:ascii="Verdana" w:eastAsia="Verdana" w:hAnsi="Verdana" w:cs="Verdana"/>
                <w:b/>
                <w:color w:val="000000"/>
                <w:sz w:val="20"/>
              </w:rPr>
              <w:tab/>
              <w:t>8</w:t>
            </w:r>
            <w:r>
              <w:rPr>
                <w:rFonts w:ascii="Calibri" w:eastAsia="Calibri" w:hAnsi="Calibri" w:cs="Calibri"/>
                <w:color w:val="000000"/>
              </w:rPr>
              <w:t xml:space="preserve"> </w:t>
            </w:r>
          </w:p>
          <w:p w:rsidR="00A807DD" w:rsidRDefault="00C04723">
            <w:pPr>
              <w:tabs>
                <w:tab w:val="center" w:pos="3389"/>
                <w:tab w:val="center" w:pos="5961"/>
              </w:tabs>
              <w:spacing w:after="85"/>
              <w:rPr>
                <w:rFonts w:ascii="Verdana" w:eastAsia="Verdana" w:hAnsi="Verdana" w:cs="Verdana"/>
                <w:color w:val="000000"/>
                <w:sz w:val="20"/>
              </w:rPr>
            </w:pPr>
            <w:r>
              <w:rPr>
                <w:rFonts w:ascii="Verdana" w:eastAsia="Verdana" w:hAnsi="Verdana" w:cs="Verdana"/>
                <w:b/>
                <w:color w:val="000000"/>
                <w:sz w:val="20"/>
                <w:u w:val="single"/>
              </w:rPr>
              <w:t>Annex C:</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Tax clearance requirements SBD 2</w:t>
            </w:r>
            <w:r>
              <w:rPr>
                <w:rFonts w:ascii="Verdana" w:eastAsia="Verdana" w:hAnsi="Verdana" w:cs="Verdana"/>
                <w:b/>
                <w:color w:val="000000"/>
                <w:sz w:val="20"/>
              </w:rPr>
              <w:t xml:space="preserve"> </w:t>
            </w:r>
            <w:r>
              <w:rPr>
                <w:rFonts w:ascii="Verdana" w:eastAsia="Verdana" w:hAnsi="Verdana" w:cs="Verdana"/>
                <w:b/>
                <w:color w:val="000000"/>
                <w:sz w:val="20"/>
              </w:rPr>
              <w:tab/>
              <w:t>15</w:t>
            </w:r>
            <w:r>
              <w:rPr>
                <w:rFonts w:ascii="Calibri" w:eastAsia="Calibri" w:hAnsi="Calibri" w:cs="Calibri"/>
                <w:color w:val="000000"/>
              </w:rPr>
              <w:t xml:space="preserve"> </w:t>
            </w:r>
          </w:p>
          <w:p w:rsidR="00A807DD" w:rsidRDefault="00C04723">
            <w:pPr>
              <w:tabs>
                <w:tab w:val="center" w:pos="3420"/>
              </w:tabs>
              <w:spacing w:after="88"/>
              <w:rPr>
                <w:rFonts w:ascii="Verdana" w:eastAsia="Verdana" w:hAnsi="Verdana" w:cs="Verdana"/>
                <w:color w:val="000000"/>
                <w:sz w:val="20"/>
              </w:rPr>
            </w:pPr>
            <w:r>
              <w:rPr>
                <w:rFonts w:ascii="Verdana" w:eastAsia="Verdana" w:hAnsi="Verdana" w:cs="Verdana"/>
                <w:b/>
                <w:color w:val="000000"/>
                <w:sz w:val="20"/>
                <w:u w:val="single"/>
              </w:rPr>
              <w:t>Annex D:</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Declaration of Interest   SBD 4</w:t>
            </w:r>
            <w:r>
              <w:rPr>
                <w:rFonts w:ascii="Verdana" w:eastAsia="Verdana" w:hAnsi="Verdana" w:cs="Verdana"/>
                <w:b/>
                <w:color w:val="000000"/>
                <w:sz w:val="20"/>
              </w:rPr>
              <w:t xml:space="preserve"> 18</w:t>
            </w:r>
            <w:r>
              <w:rPr>
                <w:rFonts w:ascii="Calibri" w:eastAsia="Calibri" w:hAnsi="Calibri" w:cs="Calibri"/>
                <w:color w:val="000000"/>
              </w:rPr>
              <w:t xml:space="preserve"> </w:t>
            </w:r>
          </w:p>
          <w:p w:rsidR="00A807DD" w:rsidRDefault="00C04723">
            <w:pPr>
              <w:tabs>
                <w:tab w:val="center" w:pos="4803"/>
                <w:tab w:val="center" w:pos="8841"/>
              </w:tabs>
              <w:spacing w:after="87"/>
              <w:rPr>
                <w:rFonts w:ascii="Verdana" w:eastAsia="Verdana" w:hAnsi="Verdana" w:cs="Verdana"/>
                <w:color w:val="000000"/>
                <w:sz w:val="20"/>
              </w:rPr>
            </w:pPr>
            <w:r>
              <w:rPr>
                <w:rFonts w:ascii="Verdana" w:eastAsia="Verdana" w:hAnsi="Verdana" w:cs="Verdana"/>
                <w:b/>
                <w:color w:val="000000"/>
                <w:sz w:val="20"/>
                <w:u w:val="single"/>
              </w:rPr>
              <w:t>Annex E:</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Declaration of Bidders Past Supply Chain Practices     SBD 8</w:t>
            </w:r>
            <w:r>
              <w:rPr>
                <w:rFonts w:ascii="Verdana" w:eastAsia="Verdana" w:hAnsi="Verdana" w:cs="Verdana"/>
                <w:b/>
                <w:color w:val="000000"/>
                <w:sz w:val="20"/>
              </w:rPr>
              <w:t xml:space="preserve"> </w:t>
            </w:r>
            <w:r>
              <w:rPr>
                <w:rFonts w:ascii="Verdana" w:eastAsia="Verdana" w:hAnsi="Verdana" w:cs="Verdana"/>
                <w:b/>
                <w:color w:val="000000"/>
                <w:sz w:val="20"/>
              </w:rPr>
              <w:tab/>
              <w:t>23</w:t>
            </w:r>
            <w:r>
              <w:rPr>
                <w:rFonts w:ascii="Calibri" w:eastAsia="Calibri" w:hAnsi="Calibri" w:cs="Calibri"/>
                <w:color w:val="000000"/>
              </w:rPr>
              <w:t xml:space="preserve"> </w:t>
            </w:r>
          </w:p>
          <w:p w:rsidR="00A807DD" w:rsidRDefault="00C04723">
            <w:pPr>
              <w:tabs>
                <w:tab w:val="center" w:pos="5220"/>
              </w:tabs>
              <w:spacing w:after="88"/>
              <w:rPr>
                <w:rFonts w:ascii="Verdana" w:eastAsia="Verdana" w:hAnsi="Verdana" w:cs="Verdana"/>
                <w:color w:val="000000"/>
                <w:sz w:val="20"/>
              </w:rPr>
            </w:pPr>
            <w:r>
              <w:rPr>
                <w:rFonts w:ascii="Verdana" w:eastAsia="Verdana" w:hAnsi="Verdana" w:cs="Verdana"/>
                <w:b/>
                <w:color w:val="000000"/>
                <w:sz w:val="20"/>
                <w:u w:val="single"/>
              </w:rPr>
              <w:t>Annex F:</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CERTIFICATE OF INDEPENDENT BID DETERMINATION    SBD 9</w:t>
            </w:r>
            <w:r>
              <w:rPr>
                <w:rFonts w:ascii="Verdana" w:eastAsia="Verdana" w:hAnsi="Verdana" w:cs="Verdana"/>
                <w:b/>
                <w:color w:val="000000"/>
                <w:sz w:val="20"/>
              </w:rPr>
              <w:t xml:space="preserve"> 25</w:t>
            </w:r>
            <w:r>
              <w:rPr>
                <w:rFonts w:ascii="Calibri" w:eastAsia="Calibri" w:hAnsi="Calibri" w:cs="Calibri"/>
                <w:color w:val="000000"/>
              </w:rPr>
              <w:t xml:space="preserve"> </w:t>
            </w:r>
          </w:p>
          <w:p w:rsidR="00A807DD" w:rsidRDefault="00C04723">
            <w:pPr>
              <w:tabs>
                <w:tab w:val="center" w:pos="5580"/>
              </w:tabs>
              <w:spacing w:after="71"/>
              <w:rPr>
                <w:rFonts w:ascii="Verdana" w:eastAsia="Verdana" w:hAnsi="Verdana" w:cs="Verdana"/>
                <w:color w:val="000000"/>
                <w:sz w:val="20"/>
              </w:rPr>
            </w:pPr>
            <w:r>
              <w:rPr>
                <w:rFonts w:ascii="Verdana" w:eastAsia="Verdana" w:hAnsi="Verdana" w:cs="Verdana"/>
                <w:b/>
                <w:color w:val="000000"/>
                <w:sz w:val="20"/>
                <w:u w:val="single"/>
              </w:rPr>
              <w:t>Annex G:</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Government Procurement: General Conditions of Contract – July 2011</w:t>
            </w:r>
            <w:r>
              <w:rPr>
                <w:rFonts w:ascii="Verdana" w:eastAsia="Verdana" w:hAnsi="Verdana" w:cs="Verdana"/>
                <w:b/>
                <w:color w:val="000000"/>
                <w:sz w:val="20"/>
              </w:rPr>
              <w:t xml:space="preserve"> 28 </w:t>
            </w:r>
          </w:p>
          <w:p w:rsidR="00A807DD" w:rsidRDefault="00C04723">
            <w:pPr>
              <w:spacing w:after="67"/>
              <w:ind w:left="58"/>
              <w:rPr>
                <w:rFonts w:ascii="Verdana" w:eastAsia="Verdana" w:hAnsi="Verdana" w:cs="Verdana"/>
                <w:color w:val="000000"/>
                <w:sz w:val="20"/>
              </w:rPr>
            </w:pPr>
            <w:r>
              <w:rPr>
                <w:rFonts w:ascii="Verdana" w:eastAsia="Verdana" w:hAnsi="Verdana" w:cs="Verdana"/>
                <w:b/>
                <w:color w:val="000000"/>
                <w:sz w:val="20"/>
              </w:rPr>
              <w:t>Annex H:     Local Content Declaration of the Local Content designated (SBD 6.2)</w:t>
            </w:r>
            <w:r>
              <w:rPr>
                <w:rFonts w:ascii="Calibri" w:eastAsia="Calibri" w:hAnsi="Calibri" w:cs="Calibri"/>
                <w:b/>
                <w:color w:val="000000"/>
              </w:rPr>
              <w:t xml:space="preserve"> </w:t>
            </w:r>
          </w:p>
          <w:p w:rsidR="00A807DD" w:rsidRDefault="00C04723">
            <w:pPr>
              <w:spacing w:after="0"/>
              <w:ind w:left="58"/>
            </w:pPr>
            <w:r>
              <w:rPr>
                <w:rFonts w:ascii="Calibri" w:eastAsia="Calibri" w:hAnsi="Calibri" w:cs="Calibri"/>
                <w:color w:val="000000"/>
              </w:rPr>
              <w:t xml:space="preserve"> </w:t>
            </w:r>
          </w:p>
        </w:tc>
      </w:tr>
    </w:tbl>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b/>
          <w:color w:val="000000"/>
          <w:sz w:val="20"/>
        </w:rPr>
        <w:t>TERMS AND CONDITIONS OF REQUEST FOR QUOTATION (RFQ)</w:t>
      </w:r>
      <w:r>
        <w:rPr>
          <w:rFonts w:ascii="Verdana" w:eastAsia="Verdana" w:hAnsi="Verdana" w:cs="Verdana"/>
          <w:color w:val="000000"/>
          <w:sz w:val="20"/>
        </w:rPr>
        <w:t xml:space="preserve"> </w:t>
      </w:r>
    </w:p>
    <w:p w:rsidR="00A807DD" w:rsidRDefault="00C04723">
      <w:pPr>
        <w:numPr>
          <w:ilvl w:val="0"/>
          <w:numId w:val="2"/>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This document may contain confidential information that is the property of the NHLS and the </w:t>
      </w:r>
    </w:p>
    <w:p w:rsidR="00A807DD" w:rsidRDefault="00C04723">
      <w:pPr>
        <w:spacing w:after="125"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Client. NHLS  </w:t>
      </w:r>
    </w:p>
    <w:p w:rsidR="00A807DD" w:rsidRDefault="00C04723">
      <w:pPr>
        <w:numPr>
          <w:ilvl w:val="0"/>
          <w:numId w:val="3"/>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No part of the contents may be used, copied, disclosed or conveyed in whole or in part to any </w:t>
      </w:r>
    </w:p>
    <w:p w:rsidR="00A807DD" w:rsidRDefault="00C04723">
      <w:pPr>
        <w:spacing w:after="27" w:line="362"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party in any manner whatsoever other than for preparing a proposal in response to this Bid, without prior written permission from NHLS Ltd and the Client. </w:t>
      </w:r>
    </w:p>
    <w:p w:rsidR="00A807DD" w:rsidRDefault="00C04723">
      <w:pPr>
        <w:numPr>
          <w:ilvl w:val="0"/>
          <w:numId w:val="4"/>
        </w:numPr>
        <w:spacing w:after="13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All Copyright and Intellectual Property herein vests with NHLS and its Client. </w:t>
      </w:r>
    </w:p>
    <w:p w:rsidR="00A807DD" w:rsidRDefault="00C04723">
      <w:pPr>
        <w:numPr>
          <w:ilvl w:val="0"/>
          <w:numId w:val="4"/>
        </w:numPr>
        <w:spacing w:after="13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Late and incomplete submissions will not be accepted. </w:t>
      </w:r>
    </w:p>
    <w:p w:rsidR="00A807DD" w:rsidRDefault="00C04723">
      <w:pPr>
        <w:numPr>
          <w:ilvl w:val="0"/>
          <w:numId w:val="4"/>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Price Declaration must be completed, and Should the total RFQ prices differ, the one </w:t>
      </w:r>
    </w:p>
    <w:p w:rsidR="00A807DD" w:rsidRDefault="00C04723">
      <w:pPr>
        <w:spacing w:after="125"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indicated on the price declaration shall be considered the correct price. </w:t>
      </w:r>
    </w:p>
    <w:p w:rsidR="00A807DD" w:rsidRDefault="00C04723">
      <w:pPr>
        <w:numPr>
          <w:ilvl w:val="0"/>
          <w:numId w:val="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lastRenderedPageBreak/>
        <w:t xml:space="preserve">Any bidder who has reasons to believe that the RFQ specification is based on a specific brand </w:t>
      </w:r>
    </w:p>
    <w:p w:rsidR="00A807DD" w:rsidRDefault="00C04723">
      <w:pPr>
        <w:spacing w:after="125"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must inform NHLS before RFQ closing date. </w:t>
      </w:r>
    </w:p>
    <w:p w:rsidR="00A807DD" w:rsidRDefault="00C04723">
      <w:pPr>
        <w:numPr>
          <w:ilvl w:val="0"/>
          <w:numId w:val="6"/>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Bidders are required to submit a valid Tax Clearance Certificate and Tax clearance </w:t>
      </w:r>
    </w:p>
    <w:p w:rsidR="00A807DD" w:rsidRDefault="00C04723">
      <w:pPr>
        <w:spacing w:after="0" w:line="362"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verification PIN, Failure to submit the Tax Pin and valid Tax Clearance Certificate will result in the invalidation of this RFQ.  </w:t>
      </w:r>
    </w:p>
    <w:p w:rsidR="00A807DD" w:rsidRDefault="00C04723">
      <w:pPr>
        <w:spacing w:after="4" w:line="365" w:lineRule="auto"/>
        <w:ind w:left="1287" w:hanging="10"/>
        <w:rPr>
          <w:rFonts w:ascii="Verdana" w:eastAsia="Verdana" w:hAnsi="Verdana" w:cs="Verdana"/>
          <w:color w:val="000000"/>
          <w:sz w:val="20"/>
        </w:rPr>
      </w:pPr>
      <w:r>
        <w:rPr>
          <w:rFonts w:ascii="Verdana" w:eastAsia="Verdana" w:hAnsi="Verdana" w:cs="Verdana"/>
          <w:color w:val="000000"/>
          <w:sz w:val="20"/>
        </w:rPr>
        <w:t xml:space="preserve">It is the responsibility of the bidder to ensure that NHLS is in possession of the bidder’s valid Tax Clearance certificate. The onus is on the bidder to ensure that NHLS receives a valid Tax Certificate as soon as the validity of the said certificate expires. </w:t>
      </w:r>
    </w:p>
    <w:p w:rsidR="00A807DD" w:rsidRDefault="00C04723">
      <w:pPr>
        <w:spacing w:after="123" w:line="266" w:lineRule="auto"/>
        <w:ind w:left="435" w:right="69" w:hanging="10"/>
        <w:jc w:val="both"/>
        <w:rPr>
          <w:rFonts w:ascii="Verdana" w:eastAsia="Verdana" w:hAnsi="Verdana" w:cs="Verdana"/>
          <w:b/>
          <w:color w:val="000000"/>
          <w:sz w:val="20"/>
        </w:rPr>
      </w:pPr>
      <w:r>
        <w:rPr>
          <w:rFonts w:ascii="Verdana" w:eastAsia="Verdana" w:hAnsi="Verdana" w:cs="Verdana"/>
          <w:color w:val="000000"/>
          <w:sz w:val="20"/>
        </w:rPr>
        <w:t xml:space="preserve">A compulsory/non-compulsory pre-proposal RFQ/site meeting will be conducted at </w:t>
      </w:r>
    </w:p>
    <w:p w:rsidR="00A807DD" w:rsidRDefault="00C04723">
      <w:pPr>
        <w:spacing w:after="102" w:line="359"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w:t>
      </w:r>
      <w:r>
        <w:rPr>
          <w:rFonts w:ascii="Arial" w:eastAsia="Arial" w:hAnsi="Arial" w:cs="Arial"/>
          <w:color w:val="000000"/>
          <w:sz w:val="20"/>
        </w:rPr>
        <w:t xml:space="preserve"> </w:t>
      </w:r>
      <w:r>
        <w:rPr>
          <w:rFonts w:ascii="Verdana" w:eastAsia="Verdana" w:hAnsi="Verdana" w:cs="Verdana"/>
          <w:b/>
          <w:color w:val="FF0000"/>
          <w:sz w:val="20"/>
        </w:rPr>
        <w:t xml:space="preserve"> </w:t>
      </w:r>
      <w:r>
        <w:rPr>
          <w:rFonts w:ascii="Verdana" w:eastAsia="Verdana" w:hAnsi="Verdana" w:cs="Verdana"/>
          <w:color w:val="000000"/>
          <w:sz w:val="20"/>
        </w:rPr>
        <w:t xml:space="preserve">for a period of ± hours. The briefing session will start punctually and information will not be repeated for the benefit of Respondents arriving late. </w:t>
      </w:r>
    </w:p>
    <w:p w:rsidR="00A807DD" w:rsidRDefault="00C04723">
      <w:pPr>
        <w:spacing w:after="102" w:line="362" w:lineRule="auto"/>
        <w:ind w:left="1133" w:right="148" w:hanging="567"/>
        <w:jc w:val="both"/>
        <w:rPr>
          <w:rFonts w:ascii="Verdana" w:eastAsia="Verdana" w:hAnsi="Verdana" w:cs="Verdana"/>
          <w:color w:val="000000"/>
          <w:sz w:val="20"/>
        </w:rPr>
      </w:pPr>
      <w:r>
        <w:rPr>
          <w:rFonts w:ascii="Segoe UI Symbol" w:eastAsia="Segoe UI Symbol" w:hAnsi="Segoe UI Symbol" w:cs="Segoe UI Symbol"/>
          <w:color w:val="000000"/>
          <w:sz w:val="20"/>
        </w:rPr>
        <w:t></w:t>
      </w:r>
      <w:r>
        <w:rPr>
          <w:rFonts w:ascii="Arial" w:eastAsia="Arial" w:hAnsi="Arial" w:cs="Arial"/>
          <w:color w:val="000000"/>
          <w:sz w:val="20"/>
        </w:rPr>
        <w:t xml:space="preserve"> </w:t>
      </w:r>
      <w:r>
        <w:rPr>
          <w:rFonts w:ascii="Verdana" w:eastAsia="Verdana" w:hAnsi="Verdana" w:cs="Verdana"/>
          <w:color w:val="000000"/>
          <w:sz w:val="20"/>
        </w:rPr>
        <w:t>A Certificate of Attendance in the form attached hereto must be completed and submitted with your Proposal as proof of attendance is required for a compulsory site meeting and/or RFQ briefing</w:t>
      </w:r>
      <w:r>
        <w:rPr>
          <w:rFonts w:ascii="Verdana" w:eastAsia="Verdana" w:hAnsi="Verdana" w:cs="Verdana"/>
          <w:b/>
          <w:i/>
          <w:color w:val="000000"/>
          <w:sz w:val="20"/>
        </w:rPr>
        <w:t xml:space="preserve">. </w:t>
      </w:r>
    </w:p>
    <w:p w:rsidR="00A807DD" w:rsidRDefault="00C04723">
      <w:pPr>
        <w:spacing w:after="27" w:line="362" w:lineRule="auto"/>
        <w:ind w:left="1143" w:right="69" w:hanging="10"/>
        <w:jc w:val="both"/>
        <w:rPr>
          <w:rFonts w:ascii="Verdana" w:eastAsia="Verdana" w:hAnsi="Verdana" w:cs="Verdana"/>
          <w:color w:val="000000"/>
          <w:sz w:val="20"/>
        </w:rPr>
      </w:pPr>
      <w:r>
        <w:rPr>
          <w:rFonts w:ascii="Verdana" w:eastAsia="Verdana" w:hAnsi="Verdana" w:cs="Verdana"/>
          <w:color w:val="000000"/>
          <w:sz w:val="20"/>
        </w:rPr>
        <w:t>Respondents</w:t>
      </w:r>
      <w:r>
        <w:rPr>
          <w:rFonts w:ascii="Verdana" w:eastAsia="Verdana" w:hAnsi="Verdana" w:cs="Verdana"/>
          <w:color w:val="1F497D"/>
          <w:sz w:val="20"/>
        </w:rPr>
        <w:t xml:space="preserve"> </w:t>
      </w:r>
      <w:r>
        <w:rPr>
          <w:rFonts w:ascii="Verdana" w:eastAsia="Verdana" w:hAnsi="Verdana" w:cs="Verdana"/>
          <w:color w:val="000000"/>
          <w:sz w:val="20"/>
        </w:rPr>
        <w:t>arriving after the allocated time of the briefing session</w:t>
      </w:r>
      <w:r>
        <w:rPr>
          <w:rFonts w:ascii="Verdana" w:eastAsia="Verdana" w:hAnsi="Verdana" w:cs="Verdana"/>
          <w:color w:val="1F497D"/>
          <w:sz w:val="20"/>
        </w:rPr>
        <w:t xml:space="preserve"> </w:t>
      </w:r>
      <w:r>
        <w:rPr>
          <w:rFonts w:ascii="Verdana" w:eastAsia="Verdana" w:hAnsi="Verdana" w:cs="Verdana"/>
          <w:color w:val="FF0000"/>
          <w:sz w:val="20"/>
          <w:u w:val="single"/>
        </w:rPr>
        <w:t>and</w:t>
      </w:r>
      <w:r>
        <w:rPr>
          <w:rFonts w:ascii="Verdana" w:eastAsia="Verdana" w:hAnsi="Verdana" w:cs="Verdana"/>
          <w:color w:val="1F497D"/>
          <w:sz w:val="20"/>
        </w:rPr>
        <w:t xml:space="preserve"> </w:t>
      </w:r>
      <w:r>
        <w:rPr>
          <w:rFonts w:ascii="Verdana" w:eastAsia="Verdana" w:hAnsi="Verdana" w:cs="Verdana"/>
          <w:color w:val="000000"/>
          <w:sz w:val="20"/>
        </w:rPr>
        <w:t xml:space="preserve">failing to attend the compulsory RFQ/Site briefing will be disqualified </w:t>
      </w:r>
    </w:p>
    <w:p w:rsidR="00A807DD" w:rsidRDefault="00C04723">
      <w:pPr>
        <w:numPr>
          <w:ilvl w:val="0"/>
          <w:numId w:val="7"/>
        </w:numPr>
        <w:spacing w:after="21" w:line="368"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 xml:space="preserve">No services must be rendered or goods delivered before an official NHLS Purchase Order form has been received. </w:t>
      </w:r>
    </w:p>
    <w:p w:rsidR="00A807DD" w:rsidRDefault="00C04723">
      <w:pPr>
        <w:numPr>
          <w:ilvl w:val="0"/>
          <w:numId w:val="7"/>
        </w:numPr>
        <w:spacing w:after="21" w:line="368"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 xml:space="preserve">This RFQ will be evaluated in terms of the 80/20 preference point system prescribed by the Preferential Procurement Regulations, 2011. </w:t>
      </w:r>
    </w:p>
    <w:p w:rsidR="00A807DD" w:rsidRDefault="00C04723">
      <w:pPr>
        <w:numPr>
          <w:ilvl w:val="0"/>
          <w:numId w:val="7"/>
        </w:numPr>
        <w:spacing w:after="21" w:line="368"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 xml:space="preserve">All questions regarding this RFQ must be forwarded to the buyer within 24 hours after the RFQ has been issued. </w:t>
      </w:r>
    </w:p>
    <w:p w:rsidR="00A807DD" w:rsidRDefault="00C04723">
      <w:pPr>
        <w:numPr>
          <w:ilvl w:val="0"/>
          <w:numId w:val="7"/>
        </w:numPr>
        <w:spacing w:after="4" w:line="368"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 xml:space="preserve">It is the responsibility of the bidder to ensure that its response reaches NHLS on or before the closing date and time of the RFQ. </w:t>
      </w:r>
    </w:p>
    <w:p w:rsidR="00A807DD" w:rsidRDefault="00C04723">
      <w:pPr>
        <w:spacing w:after="11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205D3" w:rsidRDefault="00A205D3">
      <w:pPr>
        <w:spacing w:after="110"/>
        <w:ind w:left="425"/>
        <w:rPr>
          <w:rFonts w:ascii="Verdana" w:eastAsia="Verdana" w:hAnsi="Verdana" w:cs="Verdana"/>
          <w:color w:val="000000"/>
          <w:sz w:val="20"/>
        </w:rPr>
      </w:pPr>
    </w:p>
    <w:p w:rsidR="00A205D3" w:rsidRDefault="00A205D3">
      <w:pPr>
        <w:spacing w:after="110"/>
        <w:ind w:left="425"/>
        <w:rPr>
          <w:rFonts w:ascii="Verdana" w:eastAsia="Verdana" w:hAnsi="Verdana" w:cs="Verdana"/>
          <w:color w:val="000000"/>
          <w:sz w:val="20"/>
        </w:rPr>
      </w:pPr>
    </w:p>
    <w:p w:rsidR="00A807DD" w:rsidRDefault="00C04723">
      <w:pPr>
        <w:spacing w:after="2" w:line="359" w:lineRule="auto"/>
        <w:ind w:left="420" w:hanging="10"/>
        <w:jc w:val="both"/>
        <w:rPr>
          <w:rFonts w:ascii="Verdana" w:eastAsia="Verdana" w:hAnsi="Verdana" w:cs="Verdana"/>
          <w:color w:val="000000"/>
          <w:sz w:val="20"/>
        </w:rPr>
      </w:pPr>
      <w:r>
        <w:rPr>
          <w:rFonts w:ascii="Verdana" w:eastAsia="Verdana" w:hAnsi="Verdana" w:cs="Verdana"/>
          <w:b/>
          <w:color w:val="000000"/>
          <w:sz w:val="20"/>
        </w:rPr>
        <w:t>FOR HAND DELIVERIES OF RESPONSES, PLEASE SUBMIT THE RFQ DOCUMENT TO NHLS MAIN RECEPTION IN THE RFQ BOX</w:t>
      </w:r>
      <w:r>
        <w:rPr>
          <w:rFonts w:ascii="Verdana" w:eastAsia="Verdana" w:hAnsi="Verdana" w:cs="Verdana"/>
          <w:b/>
          <w:color w:val="000000"/>
          <w:sz w:val="20"/>
          <w:u w:val="single"/>
        </w:rPr>
        <w:t>.</w:t>
      </w:r>
      <w:r>
        <w:rPr>
          <w:rFonts w:ascii="Verdana" w:eastAsia="Verdana" w:hAnsi="Verdana" w:cs="Verdana"/>
          <w:b/>
          <w:color w:val="000000"/>
          <w:sz w:val="20"/>
        </w:rPr>
        <w:t xml:space="preserve">  </w:t>
      </w:r>
      <w:r>
        <w:rPr>
          <w:rFonts w:ascii="Verdana" w:eastAsia="Verdana" w:hAnsi="Verdana" w:cs="Verdana"/>
          <w:b/>
          <w:color w:val="FF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PLEASE DO NOT SUBMIT RFQ RESPONSES IN THE TENDER BOX AS THE RFQ RESPONSES DEPOSITED IN THE TENDER BOX SHALL NOT BE CONSIDERED. </w:t>
      </w:r>
    </w:p>
    <w:tbl>
      <w:tblPr>
        <w:tblW w:w="0" w:type="auto"/>
        <w:tblInd w:w="425" w:type="dxa"/>
        <w:tblCellMar>
          <w:left w:w="10" w:type="dxa"/>
          <w:right w:w="10" w:type="dxa"/>
        </w:tblCellMar>
        <w:tblLook w:val="04A0" w:firstRow="1" w:lastRow="0" w:firstColumn="1" w:lastColumn="0" w:noHBand="0" w:noVBand="1"/>
      </w:tblPr>
      <w:tblGrid>
        <w:gridCol w:w="5765"/>
        <w:gridCol w:w="1149"/>
        <w:gridCol w:w="1677"/>
      </w:tblGrid>
      <w:tr w:rsidR="00A807DD">
        <w:trPr>
          <w:trHeight w:val="1"/>
        </w:trPr>
        <w:tc>
          <w:tcPr>
            <w:tcW w:w="57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jc w:val="both"/>
            </w:pPr>
            <w:r>
              <w:rPr>
                <w:rFonts w:ascii="Verdana" w:eastAsia="Verdana" w:hAnsi="Verdana" w:cs="Verdana"/>
                <w:color w:val="000000"/>
                <w:sz w:val="20"/>
              </w:rPr>
              <w:t xml:space="preserve"> </w:t>
            </w:r>
            <w:r>
              <w:rPr>
                <w:rFonts w:ascii="Verdana" w:eastAsia="Verdana" w:hAnsi="Verdana" w:cs="Verdana"/>
                <w:color w:val="000000"/>
                <w:sz w:val="18"/>
              </w:rPr>
              <w:t xml:space="preserve">The Bidder accepts the above terms and conditions and the General Conditions of Contract attached in </w:t>
            </w:r>
            <w:r>
              <w:rPr>
                <w:rFonts w:ascii="Verdana" w:eastAsia="Verdana" w:hAnsi="Verdana" w:cs="Verdana"/>
                <w:b/>
                <w:color w:val="000000"/>
                <w:sz w:val="18"/>
              </w:rPr>
              <w:t>Annex G</w:t>
            </w:r>
            <w:r>
              <w:rPr>
                <w:rFonts w:ascii="Verdana" w:eastAsia="Verdana" w:hAnsi="Verdana" w:cs="Verdana"/>
                <w:color w:val="000000"/>
                <w:sz w:val="18"/>
              </w:rPr>
              <w:t>.</w:t>
            </w:r>
            <w:r>
              <w:rPr>
                <w:rFonts w:ascii="Calibri" w:eastAsia="Calibri" w:hAnsi="Calibri" w:cs="Calibri"/>
                <w:color w:val="000000"/>
              </w:rPr>
              <w:t xml:space="preserve"> </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ind w:right="60"/>
              <w:jc w:val="center"/>
            </w:pPr>
            <w:r>
              <w:rPr>
                <w:rFonts w:ascii="Verdana" w:eastAsia="Verdana" w:hAnsi="Verdana" w:cs="Verdana"/>
                <w:b/>
                <w:color w:val="000000"/>
                <w:sz w:val="18"/>
              </w:rPr>
              <w:t>Accept</w:t>
            </w:r>
            <w:r>
              <w:rPr>
                <w:rFonts w:ascii="Calibri" w:eastAsia="Calibri" w:hAnsi="Calibri" w:cs="Calibri"/>
                <w:color w:val="000000"/>
              </w:rPr>
              <w:t xml:space="preserve"> </w:t>
            </w:r>
          </w:p>
        </w:tc>
        <w:tc>
          <w:tcPr>
            <w:tcW w:w="1677" w:type="dxa"/>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ind w:right="61"/>
              <w:jc w:val="center"/>
            </w:pPr>
            <w:r>
              <w:rPr>
                <w:rFonts w:ascii="Verdana" w:eastAsia="Verdana" w:hAnsi="Verdana" w:cs="Verdana"/>
                <w:b/>
                <w:color w:val="000000"/>
                <w:sz w:val="18"/>
              </w:rPr>
              <w:t>Do not accept</w:t>
            </w:r>
            <w:r>
              <w:rPr>
                <w:rFonts w:ascii="Calibri" w:eastAsia="Calibri" w:hAnsi="Calibri" w:cs="Calibri"/>
                <w:color w:val="000000"/>
              </w:rPr>
              <w:t xml:space="preserve"> </w:t>
            </w:r>
          </w:p>
        </w:tc>
      </w:tr>
      <w:tr w:rsidR="00A807DD">
        <w:trPr>
          <w:trHeight w:val="1"/>
        </w:trPr>
        <w:tc>
          <w:tcPr>
            <w:tcW w:w="5765" w:type="dxa"/>
            <w:vMerge/>
            <w:tcBorders>
              <w:top w:val="single" w:sz="0"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A807DD">
            <w:pPr>
              <w:spacing w:after="200" w:line="276" w:lineRule="auto"/>
              <w:rPr>
                <w:rFonts w:ascii="Calibri" w:eastAsia="Calibri" w:hAnsi="Calibri" w:cs="Calibri"/>
              </w:rPr>
            </w:pP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ind w:right="6"/>
              <w:jc w:val="center"/>
              <w:rPr>
                <w:rFonts w:ascii="Calibri" w:eastAsia="Calibri" w:hAnsi="Calibri" w:cs="Calibri"/>
              </w:rPr>
            </w:pPr>
            <w:r>
              <w:rPr>
                <w:rFonts w:ascii="Calibri" w:eastAsia="Calibri" w:hAnsi="Calibri" w:cs="Calibri"/>
                <w:color w:val="000000"/>
              </w:rPr>
              <w:t xml:space="preserve"> </w:t>
            </w:r>
          </w:p>
        </w:tc>
        <w:tc>
          <w:tcPr>
            <w:tcW w:w="1677" w:type="dxa"/>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ind w:right="6"/>
              <w:jc w:val="center"/>
              <w:rPr>
                <w:rFonts w:ascii="Calibri" w:eastAsia="Calibri" w:hAnsi="Calibri" w:cs="Calibri"/>
              </w:rPr>
            </w:pPr>
            <w:r>
              <w:rPr>
                <w:rFonts w:ascii="Calibri" w:eastAsia="Calibri" w:hAnsi="Calibri" w:cs="Calibri"/>
                <w:color w:val="000000"/>
              </w:rPr>
              <w:t xml:space="preserve"> </w:t>
            </w:r>
          </w:p>
        </w:tc>
      </w:tr>
    </w:tbl>
    <w:p w:rsidR="00A807DD" w:rsidRDefault="00A807DD">
      <w:pPr>
        <w:spacing w:after="92"/>
        <w:rPr>
          <w:rFonts w:ascii="Verdana" w:eastAsia="Verdana" w:hAnsi="Verdana" w:cs="Verdana"/>
          <w:color w:val="000000"/>
          <w:sz w:val="20"/>
        </w:rPr>
      </w:pPr>
    </w:p>
    <w:p w:rsidR="00A205D3" w:rsidRDefault="00A205D3">
      <w:pPr>
        <w:spacing w:after="92"/>
        <w:rPr>
          <w:rFonts w:ascii="Verdana" w:eastAsia="Verdana" w:hAnsi="Verdana" w:cs="Verdana"/>
          <w:color w:val="000000"/>
          <w:sz w:val="20"/>
        </w:rPr>
      </w:pPr>
    </w:p>
    <w:p w:rsidR="0006576D" w:rsidRDefault="0006576D">
      <w:pPr>
        <w:spacing w:after="92"/>
        <w:rPr>
          <w:rFonts w:ascii="Verdana" w:eastAsia="Verdana" w:hAnsi="Verdana" w:cs="Verdana"/>
          <w:color w:val="000000"/>
          <w:sz w:val="20"/>
        </w:rPr>
      </w:pPr>
    </w:p>
    <w:p w:rsidR="00A205D3" w:rsidRDefault="00A205D3">
      <w:pPr>
        <w:spacing w:after="92"/>
        <w:rPr>
          <w:rFonts w:ascii="Verdana" w:eastAsia="Verdana" w:hAnsi="Verdana" w:cs="Verdana"/>
          <w:color w:val="000000"/>
          <w:sz w:val="20"/>
        </w:rPr>
      </w:pPr>
    </w:p>
    <w:p w:rsidR="00A807DD" w:rsidRDefault="00C04723">
      <w:pPr>
        <w:numPr>
          <w:ilvl w:val="0"/>
          <w:numId w:val="8"/>
        </w:numPr>
        <w:spacing w:after="130" w:line="265" w:lineRule="auto"/>
        <w:ind w:left="693" w:hanging="283"/>
        <w:jc w:val="both"/>
        <w:rPr>
          <w:rFonts w:ascii="Verdana" w:eastAsia="Verdana" w:hAnsi="Verdana" w:cs="Verdana"/>
          <w:color w:val="000000"/>
          <w:sz w:val="20"/>
        </w:rPr>
      </w:pPr>
      <w:r>
        <w:rPr>
          <w:rFonts w:ascii="Verdana" w:eastAsia="Verdana" w:hAnsi="Verdana" w:cs="Verdana"/>
          <w:b/>
          <w:color w:val="000000"/>
          <w:sz w:val="20"/>
        </w:rPr>
        <w:t xml:space="preserve">RESPONSE FORMAT </w:t>
      </w:r>
    </w:p>
    <w:p w:rsidR="00A807DD" w:rsidRDefault="00C04723">
      <w:pPr>
        <w:numPr>
          <w:ilvl w:val="0"/>
          <w:numId w:val="8"/>
        </w:numPr>
        <w:spacing w:after="7" w:line="364" w:lineRule="auto"/>
        <w:ind w:left="1857" w:hanging="1440"/>
        <w:rPr>
          <w:rFonts w:ascii="Verdana" w:eastAsia="Verdana" w:hAnsi="Verdana" w:cs="Verdana"/>
          <w:color w:val="000000"/>
          <w:sz w:val="20"/>
        </w:rPr>
      </w:pPr>
      <w:r>
        <w:rPr>
          <w:rFonts w:ascii="Verdana" w:eastAsia="Verdana" w:hAnsi="Verdana" w:cs="Verdana"/>
          <w:b/>
          <w:color w:val="FF0000"/>
          <w:sz w:val="20"/>
        </w:rPr>
        <w:t xml:space="preserve">BIDDERS SHALL SUBMIT PROPOSED RESPONSE IN ACCORDANCE WITH THE SPECIFIED BELOW. FAILURE TO DO SO SHALL RESULT DISQULIFICATION THE BIDDER’S RESPONSE. </w:t>
      </w:r>
    </w:p>
    <w:p w:rsidR="00A807DD" w:rsidRDefault="00C04723">
      <w:pPr>
        <w:numPr>
          <w:ilvl w:val="0"/>
          <w:numId w:val="8"/>
        </w:numPr>
        <w:spacing w:after="130" w:line="265" w:lineRule="auto"/>
        <w:ind w:left="1857" w:hanging="1440"/>
        <w:rPr>
          <w:rFonts w:ascii="Verdana" w:eastAsia="Verdana" w:hAnsi="Verdana" w:cs="Verdana"/>
          <w:color w:val="000000"/>
          <w:sz w:val="20"/>
        </w:rPr>
      </w:pPr>
      <w:r>
        <w:rPr>
          <w:rFonts w:ascii="Verdana" w:eastAsia="Verdana" w:hAnsi="Verdana" w:cs="Verdana"/>
          <w:b/>
          <w:color w:val="000000"/>
          <w:sz w:val="20"/>
        </w:rPr>
        <w:t xml:space="preserve">Schedule Index </w:t>
      </w:r>
    </w:p>
    <w:p w:rsidR="00A807DD" w:rsidRDefault="00C04723">
      <w:pPr>
        <w:tabs>
          <w:tab w:val="center" w:pos="687"/>
          <w:tab w:val="center" w:pos="3312"/>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2.2.1</w:t>
      </w:r>
      <w:r>
        <w:rPr>
          <w:rFonts w:ascii="Verdana" w:eastAsia="Verdana" w:hAnsi="Verdana" w:cs="Verdana"/>
          <w:b/>
          <w:color w:val="000000"/>
          <w:sz w:val="20"/>
        </w:rPr>
        <w:t xml:space="preserve"> </w:t>
      </w:r>
      <w:r>
        <w:rPr>
          <w:rFonts w:ascii="Verdana" w:eastAsia="Verdana" w:hAnsi="Verdana" w:cs="Verdana"/>
          <w:b/>
          <w:color w:val="000000"/>
          <w:sz w:val="20"/>
        </w:rPr>
        <w:tab/>
        <w:t>Schedule 1</w:t>
      </w:r>
      <w:r>
        <w:rPr>
          <w:rFonts w:ascii="Verdana" w:eastAsia="Verdana" w:hAnsi="Verdana" w:cs="Verdana"/>
          <w:color w:val="000000"/>
          <w:sz w:val="20"/>
        </w:rPr>
        <w:t>: RFQ document</w:t>
      </w:r>
      <w:r>
        <w:rPr>
          <w:rFonts w:ascii="Verdana" w:eastAsia="Verdana" w:hAnsi="Verdana" w:cs="Verdana"/>
          <w:b/>
          <w:color w:val="000000"/>
          <w:sz w:val="20"/>
        </w:rPr>
        <w:t xml:space="preserve"> </w:t>
      </w:r>
    </w:p>
    <w:p w:rsidR="00A807DD" w:rsidRDefault="00C04723">
      <w:pPr>
        <w:tabs>
          <w:tab w:val="center" w:pos="751"/>
          <w:tab w:val="center" w:pos="5678"/>
        </w:tabs>
        <w:spacing w:after="13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2.2.2*</w:t>
      </w:r>
      <w:r>
        <w:rPr>
          <w:rFonts w:ascii="Verdana" w:eastAsia="Verdana" w:hAnsi="Verdana" w:cs="Verdana"/>
          <w:b/>
          <w:color w:val="000000"/>
          <w:sz w:val="20"/>
        </w:rPr>
        <w:t xml:space="preserve"> </w:t>
      </w:r>
      <w:r>
        <w:rPr>
          <w:rFonts w:ascii="Verdana" w:eastAsia="Verdana" w:hAnsi="Verdana" w:cs="Verdana"/>
          <w:b/>
          <w:color w:val="000000"/>
          <w:sz w:val="20"/>
        </w:rPr>
        <w:tab/>
        <w:t xml:space="preserve">Schedule 2: </w:t>
      </w:r>
      <w:r>
        <w:rPr>
          <w:rFonts w:ascii="Verdana" w:eastAsia="Verdana" w:hAnsi="Verdana" w:cs="Verdana"/>
          <w:color w:val="000000"/>
          <w:sz w:val="20"/>
        </w:rPr>
        <w:t xml:space="preserve"> </w:t>
      </w:r>
      <w:r>
        <w:rPr>
          <w:rFonts w:ascii="Verdana" w:eastAsia="Verdana" w:hAnsi="Verdana" w:cs="Verdana"/>
          <w:b/>
          <w:color w:val="000000"/>
          <w:sz w:val="20"/>
        </w:rPr>
        <w:t xml:space="preserve">valid Tax Clearance Certificate and Tax verification PIN  </w:t>
      </w:r>
    </w:p>
    <w:p w:rsidR="00A807DD" w:rsidRDefault="00C04723">
      <w:pPr>
        <w:tabs>
          <w:tab w:val="center" w:pos="687"/>
          <w:tab w:val="center" w:pos="4967"/>
        </w:tabs>
        <w:spacing w:after="13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2.2.3 </w:t>
      </w:r>
      <w:r>
        <w:rPr>
          <w:rFonts w:ascii="Verdana" w:eastAsia="Verdana" w:hAnsi="Verdana" w:cs="Verdana"/>
          <w:color w:val="000000"/>
          <w:sz w:val="20"/>
        </w:rPr>
        <w:tab/>
      </w:r>
      <w:r>
        <w:rPr>
          <w:rFonts w:ascii="Verdana" w:eastAsia="Verdana" w:hAnsi="Verdana" w:cs="Verdana"/>
          <w:b/>
          <w:color w:val="000000"/>
          <w:sz w:val="20"/>
        </w:rPr>
        <w:t>Schedule 3</w:t>
      </w:r>
      <w:r>
        <w:rPr>
          <w:rFonts w:ascii="Verdana" w:eastAsia="Verdana" w:hAnsi="Verdana" w:cs="Verdana"/>
          <w:color w:val="000000"/>
          <w:sz w:val="20"/>
        </w:rPr>
        <w:t xml:space="preserve">: Price (Submit the price </w:t>
      </w:r>
      <w:r>
        <w:rPr>
          <w:rFonts w:ascii="Verdana" w:eastAsia="Verdana" w:hAnsi="Verdana" w:cs="Verdana"/>
          <w:b/>
          <w:color w:val="000000"/>
          <w:sz w:val="20"/>
        </w:rPr>
        <w:t xml:space="preserve">in a sealed envelope.) </w:t>
      </w:r>
      <w:r>
        <w:rPr>
          <w:rFonts w:ascii="Verdana" w:eastAsia="Verdana" w:hAnsi="Verdana" w:cs="Verdana"/>
          <w:b/>
          <w:color w:val="FF0000"/>
          <w:sz w:val="20"/>
        </w:rPr>
        <w:t xml:space="preserve"> </w:t>
      </w:r>
    </w:p>
    <w:p w:rsidR="00A807DD" w:rsidRDefault="00C04723">
      <w:pPr>
        <w:tabs>
          <w:tab w:val="center" w:pos="687"/>
          <w:tab w:val="right" w:pos="1091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2.2.4</w:t>
      </w:r>
      <w:r>
        <w:rPr>
          <w:rFonts w:ascii="Verdana" w:eastAsia="Verdana" w:hAnsi="Verdana" w:cs="Verdana"/>
          <w:b/>
          <w:color w:val="000000"/>
          <w:sz w:val="20"/>
        </w:rPr>
        <w:t xml:space="preserve"> </w:t>
      </w:r>
      <w:r>
        <w:rPr>
          <w:rFonts w:ascii="Verdana" w:eastAsia="Verdana" w:hAnsi="Verdana" w:cs="Verdana"/>
          <w:b/>
          <w:color w:val="000000"/>
          <w:sz w:val="20"/>
        </w:rPr>
        <w:tab/>
        <w:t>Schedule 4</w:t>
      </w:r>
      <w:r>
        <w:rPr>
          <w:rFonts w:ascii="Verdana" w:eastAsia="Verdana" w:hAnsi="Verdana" w:cs="Verdana"/>
          <w:color w:val="000000"/>
          <w:sz w:val="20"/>
        </w:rPr>
        <w:t xml:space="preserve">: Preferential Procurement Claim form and the </w:t>
      </w:r>
      <w:r>
        <w:rPr>
          <w:rFonts w:ascii="Verdana" w:eastAsia="Verdana" w:hAnsi="Verdana" w:cs="Verdana"/>
          <w:b/>
          <w:color w:val="000000"/>
          <w:sz w:val="20"/>
        </w:rPr>
        <w:t>Certified copy of the B-</w:t>
      </w:r>
    </w:p>
    <w:p w:rsidR="00A807DD" w:rsidRDefault="00C04723">
      <w:pPr>
        <w:spacing w:after="108" w:line="265" w:lineRule="auto"/>
        <w:ind w:left="1854" w:hanging="10"/>
        <w:jc w:val="both"/>
        <w:rPr>
          <w:rFonts w:ascii="Verdana" w:eastAsia="Verdana" w:hAnsi="Verdana" w:cs="Verdana"/>
          <w:color w:val="000000"/>
          <w:sz w:val="20"/>
        </w:rPr>
      </w:pPr>
      <w:r>
        <w:rPr>
          <w:rFonts w:ascii="Verdana" w:eastAsia="Verdana" w:hAnsi="Verdana" w:cs="Verdana"/>
          <w:b/>
          <w:color w:val="000000"/>
          <w:sz w:val="20"/>
        </w:rPr>
        <w:t>BBEE Status Level Verification Certificate (SBD 6)</w:t>
      </w:r>
      <w:r>
        <w:rPr>
          <w:rFonts w:ascii="Verdana" w:eastAsia="Verdana" w:hAnsi="Verdana" w:cs="Verdana"/>
          <w:color w:val="000000"/>
          <w:sz w:val="20"/>
        </w:rPr>
        <w:t xml:space="preserve"> </w:t>
      </w:r>
    </w:p>
    <w:p w:rsidR="00A807DD" w:rsidRDefault="00C04723">
      <w:pPr>
        <w:tabs>
          <w:tab w:val="center" w:pos="687"/>
          <w:tab w:val="center" w:pos="4131"/>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2.2.5</w:t>
      </w:r>
      <w:r>
        <w:rPr>
          <w:rFonts w:ascii="Verdana" w:eastAsia="Verdana" w:hAnsi="Verdana" w:cs="Verdana"/>
          <w:b/>
          <w:color w:val="000000"/>
          <w:sz w:val="20"/>
        </w:rPr>
        <w:t xml:space="preserve"> </w:t>
      </w:r>
      <w:r>
        <w:rPr>
          <w:rFonts w:ascii="Verdana" w:eastAsia="Verdana" w:hAnsi="Verdana" w:cs="Verdana"/>
          <w:b/>
          <w:color w:val="000000"/>
          <w:sz w:val="20"/>
        </w:rPr>
        <w:tab/>
        <w:t>Schedule 5:</w:t>
      </w:r>
      <w:r>
        <w:rPr>
          <w:rFonts w:ascii="Verdana" w:eastAsia="Verdana" w:hAnsi="Verdana" w:cs="Verdana"/>
          <w:color w:val="000000"/>
          <w:sz w:val="20"/>
        </w:rPr>
        <w:t xml:space="preserve"> Declaration of interest </w:t>
      </w:r>
      <w:r>
        <w:rPr>
          <w:rFonts w:ascii="Verdana" w:eastAsia="Verdana" w:hAnsi="Verdana" w:cs="Verdana"/>
          <w:b/>
          <w:color w:val="000000"/>
          <w:sz w:val="20"/>
        </w:rPr>
        <w:t>(SBD 4)</w:t>
      </w:r>
      <w:r>
        <w:rPr>
          <w:rFonts w:ascii="Verdana" w:eastAsia="Verdana" w:hAnsi="Verdana" w:cs="Verdana"/>
          <w:color w:val="000000"/>
          <w:sz w:val="20"/>
        </w:rPr>
        <w:t xml:space="preserve"> </w:t>
      </w:r>
    </w:p>
    <w:p w:rsidR="00A807DD" w:rsidRDefault="00C04723">
      <w:pPr>
        <w:tabs>
          <w:tab w:val="center" w:pos="687"/>
          <w:tab w:val="center" w:pos="5546"/>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2.2.6 </w:t>
      </w:r>
      <w:r>
        <w:rPr>
          <w:rFonts w:ascii="Verdana" w:eastAsia="Verdana" w:hAnsi="Verdana" w:cs="Verdana"/>
          <w:color w:val="000000"/>
          <w:sz w:val="20"/>
        </w:rPr>
        <w:tab/>
      </w:r>
      <w:r>
        <w:rPr>
          <w:rFonts w:ascii="Verdana" w:eastAsia="Verdana" w:hAnsi="Verdana" w:cs="Verdana"/>
          <w:b/>
          <w:color w:val="000000"/>
          <w:sz w:val="20"/>
        </w:rPr>
        <w:t>Schedule 8:</w:t>
      </w:r>
      <w:r>
        <w:rPr>
          <w:rFonts w:ascii="Verdana" w:eastAsia="Verdana" w:hAnsi="Verdana" w:cs="Verdana"/>
          <w:color w:val="000000"/>
          <w:sz w:val="20"/>
        </w:rPr>
        <w:t xml:space="preserve"> Declaration of Bidders’ past supply chain practices </w:t>
      </w:r>
      <w:r>
        <w:rPr>
          <w:rFonts w:ascii="Verdana" w:eastAsia="Verdana" w:hAnsi="Verdana" w:cs="Verdana"/>
          <w:b/>
          <w:color w:val="000000"/>
          <w:sz w:val="20"/>
        </w:rPr>
        <w:t>(SBD 8)</w:t>
      </w:r>
      <w:r>
        <w:rPr>
          <w:rFonts w:ascii="Verdana" w:eastAsia="Verdana" w:hAnsi="Verdana" w:cs="Verdana"/>
          <w:color w:val="000000"/>
          <w:sz w:val="20"/>
        </w:rPr>
        <w:t xml:space="preserve"> </w:t>
      </w:r>
    </w:p>
    <w:p w:rsidR="00A807DD" w:rsidRDefault="00C04723">
      <w:pPr>
        <w:tabs>
          <w:tab w:val="center" w:pos="687"/>
          <w:tab w:val="center" w:pos="523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2.2.7 </w:t>
      </w:r>
      <w:r>
        <w:rPr>
          <w:rFonts w:ascii="Verdana" w:eastAsia="Verdana" w:hAnsi="Verdana" w:cs="Verdana"/>
          <w:color w:val="000000"/>
          <w:sz w:val="20"/>
        </w:rPr>
        <w:tab/>
      </w:r>
      <w:r>
        <w:rPr>
          <w:rFonts w:ascii="Verdana" w:eastAsia="Verdana" w:hAnsi="Verdana" w:cs="Verdana"/>
          <w:b/>
          <w:color w:val="000000"/>
          <w:sz w:val="20"/>
        </w:rPr>
        <w:t>Schedule 7:</w:t>
      </w:r>
      <w:r>
        <w:rPr>
          <w:rFonts w:ascii="Verdana" w:eastAsia="Verdana" w:hAnsi="Verdana" w:cs="Verdana"/>
          <w:color w:val="000000"/>
          <w:sz w:val="20"/>
        </w:rPr>
        <w:t xml:space="preserve"> Certificate of independent bid determination </w:t>
      </w:r>
      <w:r>
        <w:rPr>
          <w:rFonts w:ascii="Verdana" w:eastAsia="Verdana" w:hAnsi="Verdana" w:cs="Verdana"/>
          <w:b/>
          <w:color w:val="000000"/>
          <w:sz w:val="20"/>
        </w:rPr>
        <w:t xml:space="preserve">(SBD 9) </w:t>
      </w:r>
    </w:p>
    <w:p w:rsidR="00A807DD" w:rsidRDefault="00C04723">
      <w:pPr>
        <w:tabs>
          <w:tab w:val="center" w:pos="687"/>
          <w:tab w:val="center" w:pos="4077"/>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2.2.8 </w:t>
      </w:r>
      <w:r>
        <w:rPr>
          <w:rFonts w:ascii="Verdana" w:eastAsia="Verdana" w:hAnsi="Verdana" w:cs="Verdana"/>
          <w:color w:val="000000"/>
          <w:sz w:val="20"/>
        </w:rPr>
        <w:tab/>
      </w:r>
      <w:r>
        <w:rPr>
          <w:rFonts w:ascii="Verdana" w:eastAsia="Verdana" w:hAnsi="Verdana" w:cs="Verdana"/>
          <w:b/>
          <w:color w:val="000000"/>
          <w:sz w:val="20"/>
        </w:rPr>
        <w:t>Schedule 8:</w:t>
      </w:r>
      <w:r>
        <w:rPr>
          <w:rFonts w:ascii="Verdana" w:eastAsia="Verdana" w:hAnsi="Verdana" w:cs="Verdana"/>
          <w:color w:val="000000"/>
          <w:sz w:val="20"/>
        </w:rPr>
        <w:t xml:space="preserve"> General Conditions of Contract </w:t>
      </w:r>
    </w:p>
    <w:p w:rsidR="00A807DD" w:rsidRDefault="00C04723">
      <w:pPr>
        <w:tabs>
          <w:tab w:val="center" w:pos="687"/>
          <w:tab w:val="center" w:pos="6045"/>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2.2.9 </w:t>
      </w:r>
      <w:r>
        <w:rPr>
          <w:rFonts w:ascii="Verdana" w:eastAsia="Verdana" w:hAnsi="Verdana" w:cs="Verdana"/>
          <w:color w:val="000000"/>
          <w:sz w:val="20"/>
        </w:rPr>
        <w:tab/>
      </w:r>
      <w:r>
        <w:rPr>
          <w:rFonts w:ascii="Verdana" w:eastAsia="Verdana" w:hAnsi="Verdana" w:cs="Verdana"/>
          <w:b/>
          <w:color w:val="000000"/>
          <w:sz w:val="20"/>
        </w:rPr>
        <w:t>Schedule 9:</w:t>
      </w:r>
      <w:r>
        <w:rPr>
          <w:rFonts w:ascii="Verdana" w:eastAsia="Verdana" w:hAnsi="Verdana" w:cs="Verdana"/>
          <w:color w:val="000000"/>
          <w:sz w:val="20"/>
        </w:rPr>
        <w:t xml:space="preserve"> Local Content Declaration of the Local Content designated </w:t>
      </w:r>
      <w:r>
        <w:rPr>
          <w:rFonts w:ascii="Verdana" w:eastAsia="Verdana" w:hAnsi="Verdana" w:cs="Verdana"/>
          <w:b/>
          <w:color w:val="000000"/>
          <w:sz w:val="20"/>
        </w:rPr>
        <w:t xml:space="preserve">(SBD 6.2)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2.2.10           </w:t>
      </w:r>
      <w:r>
        <w:rPr>
          <w:rFonts w:ascii="Verdana" w:eastAsia="Verdana" w:hAnsi="Verdana" w:cs="Verdana"/>
          <w:b/>
          <w:color w:val="000000"/>
          <w:sz w:val="20"/>
        </w:rPr>
        <w:t>Schedule 10:</w:t>
      </w:r>
      <w:r>
        <w:rPr>
          <w:rFonts w:ascii="Verdana" w:eastAsia="Verdana" w:hAnsi="Verdana" w:cs="Verdana"/>
          <w:color w:val="000000"/>
          <w:sz w:val="20"/>
        </w:rPr>
        <w:t xml:space="preserve"> Attendance for a compulsory briefing session, if applicable </w:t>
      </w:r>
    </w:p>
    <w:p w:rsidR="00A807DD" w:rsidRDefault="00C04723">
      <w:pPr>
        <w:spacing w:after="103"/>
        <w:ind w:left="1049"/>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103"/>
        <w:rPr>
          <w:rFonts w:ascii="Verdana" w:eastAsia="Verdana" w:hAnsi="Verdana" w:cs="Verdana"/>
          <w:b/>
          <w:color w:val="000000"/>
          <w:sz w:val="20"/>
        </w:rPr>
      </w:pPr>
    </w:p>
    <w:p w:rsidR="00A807DD" w:rsidRDefault="00C04723">
      <w:pPr>
        <w:spacing w:after="103"/>
        <w:ind w:left="1049"/>
        <w:rPr>
          <w:rFonts w:ascii="Verdana" w:eastAsia="Verdana" w:hAnsi="Verdana" w:cs="Verdana"/>
          <w:color w:val="000000"/>
          <w:sz w:val="20"/>
        </w:rPr>
      </w:pPr>
      <w:r>
        <w:rPr>
          <w:rFonts w:ascii="Verdana" w:eastAsia="Verdana" w:hAnsi="Verdana" w:cs="Verdana"/>
          <w:b/>
          <w:color w:val="000000"/>
          <w:sz w:val="20"/>
        </w:rPr>
        <w:t xml:space="preserve"> 1.ADMINISTRATIVE COMPLIANCE </w:t>
      </w:r>
    </w:p>
    <w:p w:rsidR="00A807DD" w:rsidRDefault="00C04723">
      <w:pPr>
        <w:spacing w:after="286"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The following will be used to evaluate bids administratively: </w:t>
      </w:r>
      <w:r>
        <w:rPr>
          <w:rFonts w:ascii="Verdana" w:eastAsia="Verdana" w:hAnsi="Verdana" w:cs="Verdana"/>
          <w:i/>
          <w:color w:val="FF0000"/>
          <w:sz w:val="20"/>
        </w:rPr>
        <w:t xml:space="preserve"> </w:t>
      </w:r>
    </w:p>
    <w:p w:rsidR="00A807DD" w:rsidRDefault="00C04723">
      <w:pPr>
        <w:numPr>
          <w:ilvl w:val="0"/>
          <w:numId w:val="9"/>
        </w:numPr>
        <w:spacing w:after="102"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Fully completed and signed SBD4 </w:t>
      </w:r>
    </w:p>
    <w:p w:rsidR="00A807DD" w:rsidRDefault="00C04723">
      <w:pPr>
        <w:numPr>
          <w:ilvl w:val="0"/>
          <w:numId w:val="9"/>
        </w:numPr>
        <w:spacing w:after="102"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Submission of and valid tax clearance and Tax Verification Pin </w:t>
      </w:r>
    </w:p>
    <w:p w:rsidR="00A807DD" w:rsidRDefault="00C04723">
      <w:pPr>
        <w:numPr>
          <w:ilvl w:val="0"/>
          <w:numId w:val="9"/>
        </w:numPr>
        <w:spacing w:after="102"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Proof of registration on Central Supplier Database (CSD) </w:t>
      </w:r>
    </w:p>
    <w:p w:rsidR="00A807DD" w:rsidRDefault="00C04723">
      <w:pPr>
        <w:numPr>
          <w:ilvl w:val="0"/>
          <w:numId w:val="9"/>
        </w:numPr>
        <w:spacing w:after="102"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Preferential Procurement Claim form </w:t>
      </w:r>
    </w:p>
    <w:p w:rsidR="00A807DD" w:rsidRDefault="00C04723">
      <w:pPr>
        <w:numPr>
          <w:ilvl w:val="0"/>
          <w:numId w:val="9"/>
        </w:numPr>
        <w:spacing w:after="24" w:line="363"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Copy of the B-BBEE Verification Certificate(s) issued by an authorised body or person, or a sworn affidavit prescribed by the B-BBEE Codes of Good Practice. </w:t>
      </w:r>
    </w:p>
    <w:p w:rsidR="00A807DD" w:rsidRDefault="00C04723">
      <w:pPr>
        <w:numPr>
          <w:ilvl w:val="0"/>
          <w:numId w:val="9"/>
        </w:numPr>
        <w:spacing w:after="75"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The service providers to have agree with NHLS general contract terms conditions </w:t>
      </w:r>
    </w:p>
    <w:p w:rsidR="00A807DD" w:rsidRDefault="00C04723">
      <w:pPr>
        <w:spacing w:after="104"/>
        <w:ind w:left="425"/>
        <w:rPr>
          <w:rFonts w:ascii="Verdana" w:eastAsia="Verdana" w:hAnsi="Verdana" w:cs="Verdana"/>
          <w:color w:val="000000"/>
          <w:sz w:val="20"/>
        </w:rPr>
      </w:pPr>
      <w:r>
        <w:rPr>
          <w:rFonts w:ascii="Verdana" w:eastAsia="Verdana" w:hAnsi="Verdana" w:cs="Verdana"/>
          <w:color w:val="000000"/>
          <w:sz w:val="20"/>
        </w:rPr>
        <w:lastRenderedPageBreak/>
        <w:t xml:space="preserve"> </w:t>
      </w:r>
    </w:p>
    <w:p w:rsidR="00A807DD" w:rsidRDefault="00C04723">
      <w:pPr>
        <w:numPr>
          <w:ilvl w:val="0"/>
          <w:numId w:val="10"/>
        </w:numPr>
        <w:spacing w:after="0" w:line="359" w:lineRule="auto"/>
        <w:ind w:left="1133" w:right="34" w:hanging="708"/>
        <w:jc w:val="both"/>
        <w:rPr>
          <w:rFonts w:ascii="Verdana" w:eastAsia="Verdana" w:hAnsi="Verdana" w:cs="Verdana"/>
          <w:color w:val="000000"/>
          <w:sz w:val="20"/>
        </w:rPr>
      </w:pPr>
      <w:r>
        <w:rPr>
          <w:rFonts w:ascii="Verdana" w:eastAsia="Verdana" w:hAnsi="Verdana" w:cs="Verdana"/>
          <w:color w:val="000000"/>
          <w:sz w:val="20"/>
        </w:rPr>
        <w:t>Next step of evaluation is the “technical” or so called “functional” evaluation which is purely based on NHLS specifications and Scope of Work. NHLS end-user department (who</w:t>
      </w:r>
      <w:r>
        <w:rPr>
          <w:rFonts w:ascii="Verdana" w:eastAsia="Verdana" w:hAnsi="Verdana" w:cs="Verdana"/>
          <w:i/>
          <w:color w:val="000000"/>
          <w:sz w:val="20"/>
        </w:rPr>
        <w:t xml:space="preserve"> requested the RFQ</w:t>
      </w:r>
      <w:r>
        <w:rPr>
          <w:rFonts w:ascii="Verdana" w:eastAsia="Verdana" w:hAnsi="Verdana" w:cs="Verdana"/>
          <w:color w:val="000000"/>
          <w:sz w:val="20"/>
        </w:rPr>
        <w:t xml:space="preserve">), Procurement Services, Finance and subject specialists are part of the Cross Functional Evaluation Team (CFET) meeting which is chaired by the Procurement Officer </w:t>
      </w:r>
      <w:r>
        <w:rPr>
          <w:rFonts w:ascii="Calibri" w:eastAsia="Calibri" w:hAnsi="Calibri" w:cs="Calibri"/>
          <w:b/>
          <w:color w:val="000000"/>
        </w:rPr>
        <w:t>F</w:t>
      </w:r>
      <w:r>
        <w:rPr>
          <w:rFonts w:ascii="Calibri" w:eastAsia="Calibri" w:hAnsi="Calibri" w:cs="Calibri"/>
          <w:color w:val="000000"/>
        </w:rPr>
        <w:t>unctionality is the technical evaluation of the bidders’ proposal</w:t>
      </w:r>
      <w:r>
        <w:rPr>
          <w:rFonts w:ascii="Verdana" w:eastAsia="Verdana" w:hAnsi="Verdana" w:cs="Verdana"/>
          <w:color w:val="000000"/>
          <w:sz w:val="20"/>
        </w:rPr>
        <w:t>.</w:t>
      </w:r>
      <w:r>
        <w:rPr>
          <w:rFonts w:ascii="Verdana" w:eastAsia="Verdana" w:hAnsi="Verdana" w:cs="Verdana"/>
          <w:color w:val="FF0000"/>
          <w:sz w:val="20"/>
        </w:rPr>
        <w:t xml:space="preserve">  </w:t>
      </w:r>
    </w:p>
    <w:p w:rsidR="00A807DD" w:rsidRDefault="00C04723">
      <w:pPr>
        <w:spacing w:after="3" w:line="368" w:lineRule="auto"/>
        <w:ind w:left="1143" w:right="148" w:hanging="10"/>
        <w:jc w:val="both"/>
        <w:rPr>
          <w:rFonts w:ascii="Verdana" w:eastAsia="Verdana" w:hAnsi="Verdana" w:cs="Verdana"/>
          <w:color w:val="000000"/>
          <w:sz w:val="20"/>
        </w:rPr>
      </w:pPr>
      <w:r>
        <w:rPr>
          <w:rFonts w:ascii="Verdana" w:eastAsia="Verdana" w:hAnsi="Verdana" w:cs="Verdana"/>
          <w:color w:val="000000"/>
          <w:sz w:val="20"/>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Pr>
          <w:rFonts w:ascii="Calibri" w:eastAsia="Calibri" w:hAnsi="Calibri" w:cs="Calibri"/>
          <w:color w:val="000000"/>
          <w:sz w:val="20"/>
        </w:rPr>
        <w:t xml:space="preserve">. </w:t>
      </w:r>
      <w:r>
        <w:rPr>
          <w:rFonts w:ascii="Verdana" w:eastAsia="Verdana" w:hAnsi="Verdana" w:cs="Verdana"/>
          <w:color w:val="FF0000"/>
          <w:sz w:val="20"/>
        </w:rPr>
        <w:t xml:space="preserve"> (if applicable)</w:t>
      </w:r>
      <w:r>
        <w:rPr>
          <w:rFonts w:ascii="Calibri" w:eastAsia="Calibri" w:hAnsi="Calibri" w:cs="Calibri"/>
          <w:color w:val="000000"/>
          <w:sz w:val="20"/>
        </w:rPr>
        <w:t xml:space="preserve"> </w:t>
      </w:r>
    </w:p>
    <w:p w:rsidR="00A807DD" w:rsidRDefault="00C04723">
      <w:pPr>
        <w:spacing w:after="101"/>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1"/>
        </w:numPr>
        <w:spacing w:after="161" w:line="361" w:lineRule="auto"/>
        <w:ind w:left="1133" w:right="34" w:hanging="708"/>
        <w:jc w:val="both"/>
        <w:rPr>
          <w:rFonts w:ascii="Verdana" w:eastAsia="Verdana" w:hAnsi="Verdana" w:cs="Verdana"/>
          <w:color w:val="000000"/>
          <w:sz w:val="20"/>
        </w:rPr>
      </w:pPr>
      <w:r>
        <w:rPr>
          <w:rFonts w:ascii="Verdana" w:eastAsia="Verdana" w:hAnsi="Verdana" w:cs="Verdana"/>
          <w:color w:val="000000"/>
          <w:sz w:val="20"/>
        </w:rPr>
        <w:t xml:space="preserve">The final stage of evaluation is done after the CFET has reached their verdict and is done by NHLS Procurement Services. B-BBEE score (commercial evaluation) is added in order to get the final order of merit for the bidders being evaluated. </w:t>
      </w:r>
    </w:p>
    <w:p w:rsidR="00A807DD" w:rsidRDefault="00C04723">
      <w:pPr>
        <w:spacing w:after="272"/>
        <w:ind w:left="1419"/>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1396"/>
          <w:tab w:val="center" w:pos="6199"/>
        </w:tabs>
        <w:spacing w:after="353"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1.3.1 </w:t>
      </w:r>
      <w:r>
        <w:rPr>
          <w:rFonts w:ascii="Verdana" w:eastAsia="Verdana" w:hAnsi="Verdana" w:cs="Verdana"/>
          <w:color w:val="000000"/>
          <w:sz w:val="20"/>
        </w:rPr>
        <w:tab/>
        <w:t xml:space="preserve">The evaluation of the Proposal shall be based on the price and B-BBEE scorecard </w:t>
      </w:r>
    </w:p>
    <w:tbl>
      <w:tblPr>
        <w:tblW w:w="0" w:type="auto"/>
        <w:tblInd w:w="74" w:type="dxa"/>
        <w:tblCellMar>
          <w:left w:w="10" w:type="dxa"/>
          <w:right w:w="10" w:type="dxa"/>
        </w:tblCellMar>
        <w:tblLook w:val="04A0" w:firstRow="1" w:lastRow="0" w:firstColumn="1" w:lastColumn="0" w:noHBand="0" w:noVBand="1"/>
      </w:tblPr>
      <w:tblGrid>
        <w:gridCol w:w="4565"/>
        <w:gridCol w:w="3990"/>
      </w:tblGrid>
      <w:tr w:rsidR="00A807DD">
        <w:trPr>
          <w:trHeight w:val="1"/>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left="24"/>
            </w:pPr>
            <w:r>
              <w:rPr>
                <w:rFonts w:ascii="Verdana" w:eastAsia="Verdana" w:hAnsi="Verdana" w:cs="Verdana"/>
                <w:color w:val="000000"/>
                <w:sz w:val="20"/>
              </w:rPr>
              <w:t xml:space="preserve"> Price points </w:t>
            </w: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right="63"/>
              <w:jc w:val="center"/>
            </w:pPr>
            <w:r>
              <w:rPr>
                <w:rFonts w:ascii="Verdana" w:eastAsia="Verdana" w:hAnsi="Verdana" w:cs="Verdana"/>
                <w:color w:val="000000"/>
                <w:sz w:val="20"/>
              </w:rPr>
              <w:t xml:space="preserve">80  </w:t>
            </w:r>
          </w:p>
        </w:tc>
      </w:tr>
      <w:tr w:rsidR="00A807DD">
        <w:trPr>
          <w:trHeight w:val="1"/>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left="2"/>
            </w:pPr>
            <w:r>
              <w:rPr>
                <w:rFonts w:ascii="Verdana" w:eastAsia="Verdana" w:hAnsi="Verdana" w:cs="Verdana"/>
                <w:color w:val="000000"/>
                <w:sz w:val="20"/>
              </w:rPr>
              <w:t xml:space="preserve">B-BBEE status level contribution </w:t>
            </w: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right="63"/>
              <w:jc w:val="center"/>
            </w:pPr>
            <w:r>
              <w:rPr>
                <w:rFonts w:ascii="Verdana" w:eastAsia="Verdana" w:hAnsi="Verdana" w:cs="Verdana"/>
                <w:color w:val="000000"/>
                <w:sz w:val="20"/>
              </w:rPr>
              <w:t xml:space="preserve">20  </w:t>
            </w:r>
          </w:p>
        </w:tc>
      </w:tr>
      <w:tr w:rsidR="00A807DD">
        <w:trPr>
          <w:trHeight w:val="1"/>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pPr>
            <w:r>
              <w:rPr>
                <w:rFonts w:ascii="Verdana" w:eastAsia="Verdana" w:hAnsi="Verdana" w:cs="Verdana"/>
                <w:b/>
                <w:color w:val="000000"/>
                <w:sz w:val="20"/>
              </w:rPr>
              <w:t xml:space="preserve">Total </w:t>
            </w: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right="63"/>
              <w:jc w:val="center"/>
            </w:pPr>
            <w:r>
              <w:rPr>
                <w:rFonts w:ascii="Verdana" w:eastAsia="Verdana" w:hAnsi="Verdana" w:cs="Verdana"/>
                <w:b/>
                <w:color w:val="000000"/>
                <w:sz w:val="20"/>
              </w:rPr>
              <w:t xml:space="preserve">100 points </w:t>
            </w:r>
          </w:p>
        </w:tc>
      </w:tr>
    </w:tbl>
    <w:p w:rsidR="00A807DD" w:rsidRDefault="00A807DD">
      <w:pPr>
        <w:spacing w:after="141" w:line="266" w:lineRule="auto"/>
        <w:ind w:right="69"/>
        <w:jc w:val="both"/>
        <w:rPr>
          <w:rFonts w:ascii="Verdana" w:eastAsia="Verdana" w:hAnsi="Verdana" w:cs="Verdana"/>
          <w:color w:val="000000"/>
          <w:sz w:val="20"/>
        </w:rPr>
      </w:pPr>
    </w:p>
    <w:p w:rsidR="00A807DD" w:rsidRDefault="00A807DD">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Pr="00050777" w:rsidRDefault="00C425A3">
      <w:pPr>
        <w:spacing w:after="141" w:line="266" w:lineRule="auto"/>
        <w:ind w:right="69"/>
        <w:jc w:val="both"/>
        <w:rPr>
          <w:rFonts w:ascii="Verdana" w:eastAsia="Verdana" w:hAnsi="Verdana" w:cs="Verdana"/>
          <w:b/>
          <w:sz w:val="48"/>
          <w:szCs w:val="48"/>
        </w:rPr>
      </w:pPr>
    </w:p>
    <w:p w:rsidR="00C425A3" w:rsidRDefault="00C425A3">
      <w:pPr>
        <w:spacing w:after="141" w:line="266" w:lineRule="auto"/>
        <w:ind w:right="69"/>
        <w:jc w:val="both"/>
        <w:rPr>
          <w:rFonts w:ascii="Verdana" w:eastAsia="Verdana" w:hAnsi="Verdana" w:cs="Verdana"/>
          <w:b/>
          <w:sz w:val="28"/>
        </w:rPr>
      </w:pPr>
    </w:p>
    <w:p w:rsidR="00501B19" w:rsidRDefault="00501B19" w:rsidP="00501B19">
      <w:pPr>
        <w:spacing w:after="0"/>
        <w:ind w:left="693"/>
        <w:rPr>
          <w:rFonts w:ascii="Verdana" w:eastAsia="Verdana" w:hAnsi="Verdana" w:cs="Verdana"/>
          <w:color w:val="000000"/>
          <w:sz w:val="20"/>
          <w:szCs w:val="20"/>
        </w:rPr>
      </w:pPr>
    </w:p>
    <w:p w:rsidR="00501B19" w:rsidRDefault="00501B19" w:rsidP="00501B19">
      <w:pPr>
        <w:spacing w:after="0"/>
        <w:ind w:left="693"/>
        <w:rPr>
          <w:rFonts w:ascii="Verdana" w:eastAsia="Verdana" w:hAnsi="Verdana" w:cs="Verdana"/>
          <w:color w:val="000000"/>
          <w:sz w:val="20"/>
          <w:szCs w:val="20"/>
        </w:rPr>
      </w:pPr>
    </w:p>
    <w:p w:rsidR="00501B19" w:rsidRDefault="00501B19" w:rsidP="00501B19">
      <w:pPr>
        <w:spacing w:after="0"/>
        <w:ind w:left="693"/>
        <w:rPr>
          <w:rFonts w:ascii="Verdana" w:eastAsia="Verdana" w:hAnsi="Verdana" w:cs="Verdana"/>
          <w:color w:val="000000"/>
          <w:sz w:val="20"/>
          <w:szCs w:val="20"/>
        </w:rPr>
      </w:pPr>
    </w:p>
    <w:p w:rsidR="00501B19" w:rsidRDefault="00501B19" w:rsidP="00501B19">
      <w:pPr>
        <w:spacing w:after="0"/>
        <w:ind w:left="693"/>
        <w:rPr>
          <w:rFonts w:ascii="Verdana" w:eastAsia="Verdana" w:hAnsi="Verdana" w:cs="Verdana"/>
          <w:color w:val="000000"/>
          <w:sz w:val="20"/>
          <w:szCs w:val="20"/>
        </w:rPr>
      </w:pPr>
    </w:p>
    <w:p w:rsidR="00501B19" w:rsidRDefault="00501B19" w:rsidP="00501B19">
      <w:pPr>
        <w:spacing w:after="0"/>
        <w:ind w:left="693"/>
        <w:rPr>
          <w:rFonts w:ascii="Verdana" w:eastAsia="Verdana" w:hAnsi="Verdana" w:cs="Verdana"/>
          <w:color w:val="000000"/>
          <w:sz w:val="20"/>
          <w:szCs w:val="20"/>
        </w:rPr>
      </w:pPr>
      <w:bookmarkStart w:id="0" w:name="_GoBack"/>
      <w:bookmarkEnd w:id="0"/>
    </w:p>
    <w:p w:rsidR="00C17130" w:rsidRDefault="00DC3F27" w:rsidP="002D711E">
      <w:pPr>
        <w:spacing w:after="0"/>
        <w:rPr>
          <w:rFonts w:ascii="Verdana" w:eastAsia="Verdana" w:hAnsi="Verdana" w:cs="Verdana"/>
          <w:color w:val="000000"/>
          <w:sz w:val="20"/>
          <w:szCs w:val="20"/>
        </w:rPr>
      </w:pPr>
      <w:r w:rsidRPr="00DC3F27">
        <w:rPr>
          <w:rFonts w:ascii="Verdana" w:eastAsia="Verdana" w:hAnsi="Verdana" w:cs="Verdana"/>
          <w:noProof/>
          <w:color w:val="000000"/>
          <w:sz w:val="20"/>
          <w:szCs w:val="20"/>
          <w:lang w:val="en-ZA" w:eastAsia="en-ZA"/>
        </w:rPr>
        <w:lastRenderedPageBreak/>
        <w:drawing>
          <wp:inline distT="0" distB="0" distL="0" distR="0">
            <wp:extent cx="5972810" cy="8435601"/>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810" cy="8435601"/>
                    </a:xfrm>
                    <a:prstGeom prst="rect">
                      <a:avLst/>
                    </a:prstGeom>
                    <a:noFill/>
                    <a:ln>
                      <a:noFill/>
                    </a:ln>
                  </pic:spPr>
                </pic:pic>
              </a:graphicData>
            </a:graphic>
          </wp:inline>
        </w:drawing>
      </w:r>
      <w:r w:rsidR="004B3E1C" w:rsidRPr="004B3E1C">
        <w:rPr>
          <w:rFonts w:ascii="Verdana" w:eastAsia="Verdana" w:hAnsi="Verdana" w:cs="Verdana"/>
          <w:noProof/>
          <w:color w:val="000000"/>
          <w:sz w:val="20"/>
          <w:szCs w:val="20"/>
          <w:lang w:val="en-ZA" w:eastAsia="en-ZA"/>
        </w:rPr>
        <w:t xml:space="preserve"> </w:t>
      </w: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C17130" w:rsidRDefault="00C17130" w:rsidP="002D711E">
      <w:pPr>
        <w:spacing w:after="0"/>
        <w:rPr>
          <w:rFonts w:ascii="Verdana" w:eastAsia="Verdana" w:hAnsi="Verdana" w:cs="Verdana"/>
          <w:color w:val="000000"/>
          <w:sz w:val="20"/>
          <w:szCs w:val="20"/>
        </w:rPr>
      </w:pPr>
    </w:p>
    <w:p w:rsidR="00A807DD" w:rsidRPr="00501B19" w:rsidRDefault="00C04723" w:rsidP="002D711E">
      <w:pPr>
        <w:spacing w:after="0"/>
        <w:rPr>
          <w:rFonts w:ascii="Verdana" w:eastAsia="Verdana" w:hAnsi="Verdana" w:cs="Verdana"/>
          <w:color w:val="000000"/>
          <w:sz w:val="20"/>
          <w:szCs w:val="20"/>
        </w:rPr>
      </w:pPr>
      <w:r w:rsidRPr="00501B19">
        <w:rPr>
          <w:rFonts w:ascii="Verdana" w:eastAsia="Verdana" w:hAnsi="Verdana" w:cs="Verdana"/>
          <w:color w:val="000000"/>
          <w:sz w:val="20"/>
          <w:szCs w:val="20"/>
        </w:rPr>
        <w:t xml:space="preserve">INSTRUCTION TO BIDDERS </w:t>
      </w:r>
    </w:p>
    <w:p w:rsidR="00A807DD" w:rsidRPr="00912530" w:rsidRDefault="00A807DD">
      <w:pPr>
        <w:spacing w:after="0"/>
        <w:ind w:left="693"/>
        <w:rPr>
          <w:rFonts w:ascii="Verdana" w:eastAsia="Verdana" w:hAnsi="Verdana" w:cs="Verdana"/>
          <w:color w:val="000000"/>
          <w:sz w:val="20"/>
          <w:szCs w:val="20"/>
        </w:rPr>
      </w:pPr>
    </w:p>
    <w:tbl>
      <w:tblPr>
        <w:tblW w:w="0" w:type="auto"/>
        <w:tblInd w:w="1025" w:type="dxa"/>
        <w:tblCellMar>
          <w:left w:w="10" w:type="dxa"/>
          <w:right w:w="10" w:type="dxa"/>
        </w:tblCellMar>
        <w:tblLook w:val="04A0" w:firstRow="1" w:lastRow="0" w:firstColumn="1" w:lastColumn="0" w:noHBand="0" w:noVBand="1"/>
      </w:tblPr>
      <w:tblGrid>
        <w:gridCol w:w="627"/>
        <w:gridCol w:w="3398"/>
        <w:gridCol w:w="1984"/>
        <w:gridCol w:w="1982"/>
      </w:tblGrid>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No.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b/>
                <w:color w:val="000000"/>
                <w:sz w:val="20"/>
              </w:rPr>
              <w:t xml:space="preserve">Mandatory Requirement </w:t>
            </w:r>
            <w:r>
              <w:rPr>
                <w:rFonts w:ascii="Verdana" w:eastAsia="Verdana" w:hAnsi="Verdana" w:cs="Verdana"/>
                <w:color w:val="000000"/>
                <w:sz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Comply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Not Comply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1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CSD FORM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2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B-BBEE Certificate and/or Affidavit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3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2" w:line="256" w:lineRule="auto"/>
              <w:rPr>
                <w:rFonts w:ascii="Verdana" w:eastAsia="Verdana" w:hAnsi="Verdana" w:cs="Verdana"/>
                <w:color w:val="000000"/>
                <w:sz w:val="20"/>
              </w:rPr>
            </w:pPr>
            <w:r>
              <w:rPr>
                <w:rFonts w:ascii="Verdana" w:eastAsia="Verdana" w:hAnsi="Verdana" w:cs="Verdana"/>
                <w:color w:val="000000"/>
                <w:sz w:val="20"/>
              </w:rPr>
              <w:t xml:space="preserve">Tax Clearance Certificate and/or TAX   </w:t>
            </w:r>
          </w:p>
          <w:p w:rsidR="00A807DD" w:rsidRDefault="00C04723">
            <w:pPr>
              <w:spacing w:after="0" w:line="256" w:lineRule="auto"/>
            </w:pPr>
            <w:r>
              <w:rPr>
                <w:rFonts w:ascii="Verdana" w:eastAsia="Verdana" w:hAnsi="Verdana" w:cs="Verdana"/>
                <w:color w:val="000000"/>
                <w:sz w:val="20"/>
              </w:rPr>
              <w:t xml:space="preserve">Verification PIN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5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165" w:line="256" w:lineRule="auto"/>
              <w:rPr>
                <w:rFonts w:ascii="Verdana" w:eastAsia="Verdana" w:hAnsi="Verdana" w:cs="Verdana"/>
                <w:color w:val="000000"/>
                <w:sz w:val="20"/>
              </w:rPr>
            </w:pPr>
            <w:r>
              <w:rPr>
                <w:rFonts w:ascii="Verdana" w:eastAsia="Verdana" w:hAnsi="Verdana" w:cs="Verdana"/>
                <w:color w:val="000000"/>
                <w:sz w:val="20"/>
              </w:rPr>
              <w:t xml:space="preserve">Local Content </w:t>
            </w:r>
            <w:r>
              <w:rPr>
                <w:rFonts w:ascii="Verdana" w:eastAsia="Verdana" w:hAnsi="Verdana" w:cs="Verdana"/>
                <w:color w:val="FF0000"/>
                <w:sz w:val="20"/>
              </w:rPr>
              <w:t>(If applicable)</w:t>
            </w:r>
            <w:r>
              <w:rPr>
                <w:rFonts w:ascii="Verdana" w:eastAsia="Verdana" w:hAnsi="Verdana" w:cs="Verdana"/>
                <w:color w:val="000000"/>
                <w:sz w:val="20"/>
              </w:rPr>
              <w:t xml:space="preserve">   </w:t>
            </w:r>
          </w:p>
          <w:p w:rsidR="00A807DD" w:rsidRDefault="00C04723">
            <w:pPr>
              <w:spacing w:after="163" w:line="256" w:lineRule="auto"/>
              <w:rPr>
                <w:rFonts w:ascii="Verdana" w:eastAsia="Verdana" w:hAnsi="Verdana" w:cs="Verdana"/>
                <w:color w:val="000000"/>
                <w:sz w:val="20"/>
              </w:rPr>
            </w:pPr>
            <w:r>
              <w:rPr>
                <w:rFonts w:ascii="Verdana" w:eastAsia="Verdana" w:hAnsi="Verdana" w:cs="Verdana"/>
                <w:color w:val="000000"/>
                <w:sz w:val="20"/>
              </w:rPr>
              <w:t xml:space="preserve">5.1 The bidder must complete and submit the SBD6.2 and Annexure C for Local Content   </w:t>
            </w:r>
          </w:p>
          <w:p w:rsidR="00A807DD" w:rsidRDefault="00C04723">
            <w:pPr>
              <w:spacing w:after="0" w:line="256" w:lineRule="auto"/>
              <w:ind w:right="69"/>
              <w:jc w:val="both"/>
            </w:pPr>
            <w:r>
              <w:rPr>
                <w:rFonts w:ascii="Verdana" w:eastAsia="Verdana" w:hAnsi="Verdana" w:cs="Verdana"/>
                <w:color w:val="000000"/>
                <w:sz w:val="20"/>
              </w:rPr>
              <w:t xml:space="preserve">If a bidder fails to meet the minimum stipulated threshold for local production and content will be considered an unacceptable tender.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165" w:line="256" w:lineRule="auto"/>
              <w:ind w:left="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61" w:line="256" w:lineRule="auto"/>
              <w:ind w:left="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61" w:line="256" w:lineRule="auto"/>
              <w:ind w:left="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256" w:lineRule="auto"/>
              <w:ind w:left="351"/>
              <w:jc w:val="center"/>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4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Certificate of attendance of compulsory briefing session </w:t>
            </w:r>
            <w:r>
              <w:rPr>
                <w:rFonts w:ascii="Verdana" w:eastAsia="Verdana" w:hAnsi="Verdana" w:cs="Verdana"/>
                <w:color w:val="FF0000"/>
                <w:sz w:val="20"/>
              </w:rPr>
              <w:t>(if applicable)</w:t>
            </w:r>
            <w:r>
              <w:rPr>
                <w:rFonts w:ascii="Verdana" w:eastAsia="Verdana" w:hAnsi="Verdana" w:cs="Verdana"/>
                <w:color w:val="000000"/>
                <w:sz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A807DD">
            <w:pPr>
              <w:spacing w:after="0" w:line="256" w:lineRule="auto"/>
              <w:rPr>
                <w:rFonts w:ascii="Verdana" w:eastAsia="Verdana" w:hAnsi="Verdana" w:cs="Verdana"/>
                <w:b/>
                <w:color w:val="FF0000"/>
                <w:sz w:val="20"/>
              </w:rPr>
            </w:pPr>
          </w:p>
          <w:p w:rsidR="00A807DD" w:rsidRDefault="00A807DD">
            <w:pPr>
              <w:spacing w:after="0" w:line="256" w:lineRule="auto"/>
              <w:rPr>
                <w:rFonts w:ascii="Verdana" w:eastAsia="Verdana" w:hAnsi="Verdana" w:cs="Verdana"/>
                <w:b/>
                <w:color w:val="FF0000"/>
                <w:sz w:val="20"/>
              </w:rPr>
            </w:pPr>
          </w:p>
          <w:p w:rsidR="00A807DD" w:rsidRDefault="00A807DD">
            <w:pPr>
              <w:spacing w:after="0" w:line="256" w:lineRule="auto"/>
              <w:rPr>
                <w:rFonts w:ascii="Verdana" w:eastAsia="Verdana" w:hAnsi="Verdana" w:cs="Verdana"/>
                <w:b/>
                <w:color w:val="FF0000"/>
                <w:sz w:val="20"/>
              </w:rPr>
            </w:pPr>
          </w:p>
          <w:p w:rsidR="00A807DD" w:rsidRDefault="00C04723">
            <w:pPr>
              <w:spacing w:after="0" w:line="256" w:lineRule="auto"/>
            </w:pPr>
            <w:r>
              <w:rPr>
                <w:rFonts w:ascii="Verdana" w:eastAsia="Verdana" w:hAnsi="Verdana" w:cs="Verdana"/>
                <w:b/>
                <w:color w:val="FF0000"/>
                <w:sz w:val="20"/>
              </w:rPr>
              <w:t>Mandatory Requirement (Applicable for Renovation)</w:t>
            </w:r>
            <w:r>
              <w:rPr>
                <w:rFonts w:ascii="Verdana" w:eastAsia="Verdana" w:hAnsi="Verdana" w:cs="Verdana"/>
                <w:color w:val="FF0000"/>
                <w:sz w:val="20"/>
              </w:rPr>
              <w:t xml:space="preserve"> </w:t>
            </w:r>
            <w:r>
              <w:rPr>
                <w:rFonts w:ascii="Verdana" w:eastAsia="Verdana" w:hAnsi="Verdana" w:cs="Verdana"/>
                <w:color w:val="000000"/>
                <w:sz w:val="20"/>
              </w:rPr>
              <w:t xml:space="preserve">  </w:t>
            </w:r>
          </w:p>
        </w:tc>
        <w:tc>
          <w:tcPr>
            <w:tcW w:w="3966" w:type="dxa"/>
            <w:gridSpan w:val="2"/>
            <w:tcBorders>
              <w:top w:val="single" w:sz="4" w:space="0" w:color="000000"/>
              <w:left w:val="single" w:sz="4" w:space="0" w:color="000000"/>
              <w:bottom w:val="single" w:sz="4" w:space="0" w:color="000000"/>
              <w:right w:val="single" w:sz="0"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r>
              <w:rPr>
                <w:rFonts w:ascii="Verdana" w:eastAsia="Verdana" w:hAnsi="Verdana" w:cs="Verdana"/>
                <w:color w:val="000000"/>
                <w:sz w:val="20"/>
              </w:rPr>
              <w:tab/>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29" w:line="256" w:lineRule="auto"/>
              <w:rPr>
                <w:rFonts w:ascii="Verdana" w:eastAsia="Verdana" w:hAnsi="Verdana" w:cs="Verdana"/>
                <w:color w:val="000000"/>
                <w:sz w:val="20"/>
              </w:rPr>
            </w:pPr>
            <w:r>
              <w:rPr>
                <w:rFonts w:ascii="Verdana" w:eastAsia="Verdana" w:hAnsi="Verdana" w:cs="Verdana"/>
                <w:color w:val="000000"/>
                <w:sz w:val="20"/>
              </w:rPr>
              <w:t xml:space="preserve">Letter of good standing </w:t>
            </w:r>
            <w:r>
              <w:rPr>
                <w:rFonts w:ascii="Verdana" w:eastAsia="Verdana" w:hAnsi="Verdana" w:cs="Verdana"/>
                <w:color w:val="FF0000"/>
                <w:sz w:val="20"/>
              </w:rPr>
              <w:t>(if applicable)</w:t>
            </w:r>
            <w:r>
              <w:rPr>
                <w:rFonts w:ascii="Verdana" w:eastAsia="Verdana" w:hAnsi="Verdana" w:cs="Verdana"/>
                <w:color w:val="000000"/>
                <w:sz w:val="20"/>
              </w:rPr>
              <w:t xml:space="preserve">  </w:t>
            </w:r>
          </w:p>
          <w:p w:rsidR="00A807DD" w:rsidRDefault="00C04723">
            <w:pPr>
              <w:spacing w:after="0" w:line="256" w:lineRule="auto"/>
            </w:pPr>
            <w:r>
              <w:rPr>
                <w:rFonts w:ascii="Verdana" w:eastAsia="Verdana" w:hAnsi="Verdana" w:cs="Verdana"/>
                <w:color w:val="000000"/>
                <w:sz w:val="20"/>
              </w:rPr>
              <w:lastRenderedPageBreak/>
              <w:t xml:space="preserve">   </w:t>
            </w:r>
            <w:r>
              <w:rPr>
                <w:rFonts w:ascii="Verdana" w:eastAsia="Verdana" w:hAnsi="Verdana" w:cs="Verdana"/>
                <w:color w:val="000000"/>
                <w:sz w:val="20"/>
              </w:rPr>
              <w:tab/>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lastRenderedPageBreak/>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lastRenderedPageBreak/>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Bidder must provide details and registration confirmation with CIDB in terms of the CIDB Act 38 of 2000. (Bidder must provide proof grading  level 2GD)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Bidders must provide at least 1 reference for a similar project less than R50 000 (Bidder must provide proof: a copy of the completion certificate OR reference letter of completed projects from previous clients, on the clients   letterhead      </w:t>
            </w:r>
            <w:r>
              <w:rPr>
                <w:rFonts w:ascii="Verdana" w:eastAsia="Verdana" w:hAnsi="Verdana" w:cs="Verdana"/>
                <w:color w:val="000000"/>
                <w:sz w:val="20"/>
              </w:rPr>
              <w:tab/>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Bidders must provide at least 2 references for a similar project for more than R50 000 but less than R100 000 (Bidder must provide proof: a copy of the completion certificate OR reference letter of completed projects from previous clients, on* the clients letterhead.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29"/>
              <w:rPr>
                <w:rFonts w:ascii="Verdana" w:eastAsia="Verdana" w:hAnsi="Verdana" w:cs="Verdana"/>
                <w:color w:val="000000"/>
                <w:sz w:val="20"/>
              </w:rPr>
            </w:pPr>
            <w:r>
              <w:rPr>
                <w:rFonts w:ascii="Verdana" w:eastAsia="Verdana" w:hAnsi="Verdana" w:cs="Verdana"/>
                <w:color w:val="000000"/>
                <w:sz w:val="20"/>
              </w:rPr>
              <w:t xml:space="preserve">Bidders must provide at least 3 references for a similar project for more than R100 000 (Bidder must provide proof: a copy of the completion certificate OR reference letter of completed projects from previous clients, on the client’s letterhead.   </w:t>
            </w:r>
          </w:p>
          <w:p w:rsidR="00A807DD" w:rsidRDefault="00C04723">
            <w:pPr>
              <w:spacing w:after="0" w:line="256" w:lineRule="auto"/>
            </w:pPr>
            <w:r>
              <w:rPr>
                <w:rFonts w:ascii="Verdana" w:eastAsia="Verdana" w:hAnsi="Verdana" w:cs="Verdana"/>
                <w:color w:val="000000"/>
                <w:sz w:val="20"/>
              </w:rPr>
              <w:t xml:space="preserve">   </w:t>
            </w:r>
            <w:r>
              <w:rPr>
                <w:rFonts w:ascii="Verdana" w:eastAsia="Verdana" w:hAnsi="Verdana" w:cs="Verdana"/>
                <w:color w:val="000000"/>
                <w:sz w:val="20"/>
              </w:rPr>
              <w:tab/>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bl>
    <w:p w:rsidR="00A807DD" w:rsidRDefault="00C04723">
      <w:pPr>
        <w:spacing w:after="0" w:line="256" w:lineRule="auto"/>
        <w:ind w:left="838"/>
        <w:jc w:val="both"/>
        <w:rPr>
          <w:rFonts w:ascii="Verdana" w:eastAsia="Verdana" w:hAnsi="Verdana" w:cs="Verdana"/>
          <w:color w:val="000000"/>
          <w:sz w:val="20"/>
        </w:rPr>
      </w:pPr>
      <w:r>
        <w:rPr>
          <w:rFonts w:ascii="Verdana" w:eastAsia="Verdana" w:hAnsi="Verdana" w:cs="Verdana"/>
          <w:b/>
          <w:color w:val="000080"/>
          <w:sz w:val="20"/>
        </w:rPr>
        <w:t xml:space="preserve"> </w:t>
      </w:r>
      <w:r>
        <w:rPr>
          <w:rFonts w:ascii="Verdana" w:eastAsia="Verdana" w:hAnsi="Verdana" w:cs="Verdana"/>
          <w:color w:val="000000"/>
          <w:sz w:val="20"/>
        </w:rPr>
        <w:t xml:space="preserve"> </w:t>
      </w:r>
    </w:p>
    <w:p w:rsidR="00A807DD" w:rsidRDefault="00A807DD">
      <w:pPr>
        <w:spacing w:after="0"/>
        <w:ind w:left="693"/>
        <w:rPr>
          <w:rFonts w:ascii="Verdana" w:eastAsia="Verdana" w:hAnsi="Verdana" w:cs="Verdana"/>
          <w:color w:val="000000"/>
          <w:sz w:val="20"/>
        </w:rPr>
      </w:pPr>
    </w:p>
    <w:p w:rsidR="00A807DD" w:rsidRDefault="00A807DD">
      <w:pPr>
        <w:spacing w:after="103"/>
        <w:ind w:left="425"/>
        <w:rPr>
          <w:rFonts w:ascii="Verdana" w:eastAsia="Verdana" w:hAnsi="Verdana" w:cs="Verdana"/>
          <w:color w:val="000000"/>
          <w:sz w:val="20"/>
        </w:rPr>
      </w:pPr>
    </w:p>
    <w:p w:rsidR="00A807DD" w:rsidRDefault="00C04723">
      <w:pPr>
        <w:spacing w:after="103"/>
        <w:rPr>
          <w:rFonts w:ascii="Verdana" w:eastAsia="Verdana" w:hAnsi="Verdana" w:cs="Verdana"/>
          <w:color w:val="000000"/>
          <w:sz w:val="20"/>
        </w:rPr>
      </w:pPr>
      <w:r>
        <w:rPr>
          <w:rFonts w:ascii="Verdana" w:eastAsia="Verdana" w:hAnsi="Verdana" w:cs="Verdana"/>
          <w:color w:val="000000"/>
          <w:sz w:val="20"/>
        </w:rPr>
        <w:t xml:space="preserve">3.1 </w:t>
      </w:r>
      <w:r>
        <w:rPr>
          <w:rFonts w:ascii="Verdana" w:eastAsia="Verdana" w:hAnsi="Verdana" w:cs="Verdana"/>
          <w:color w:val="000000"/>
          <w:sz w:val="20"/>
        </w:rPr>
        <w:tab/>
      </w:r>
      <w:r>
        <w:rPr>
          <w:rFonts w:ascii="Verdana" w:eastAsia="Verdana" w:hAnsi="Verdana" w:cs="Verdana"/>
          <w:color w:val="000000"/>
          <w:sz w:val="20"/>
          <w:u w:val="single"/>
        </w:rPr>
        <w:t>Price Declaration Form</w:t>
      </w:r>
      <w:r>
        <w:rPr>
          <w:rFonts w:ascii="Verdana" w:eastAsia="Verdana" w:hAnsi="Verdana" w:cs="Verdana"/>
          <w:color w:val="000000"/>
          <w:sz w:val="20"/>
        </w:rPr>
        <w:t xml:space="preserve"> </w:t>
      </w:r>
    </w:p>
    <w:p w:rsidR="00A807DD" w:rsidRDefault="00C04723">
      <w:pPr>
        <w:tabs>
          <w:tab w:val="center" w:pos="1452"/>
          <w:tab w:val="center" w:pos="3140"/>
          <w:tab w:val="center" w:pos="4735"/>
          <w:tab w:val="center" w:pos="6167"/>
          <w:tab w:val="center" w:pos="7582"/>
          <w:tab w:val="center" w:pos="9008"/>
          <w:tab w:val="right" w:pos="1091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Please </w:t>
      </w:r>
      <w:r>
        <w:rPr>
          <w:rFonts w:ascii="Verdana" w:eastAsia="Verdana" w:hAnsi="Verdana" w:cs="Verdana"/>
          <w:color w:val="000000"/>
          <w:sz w:val="20"/>
        </w:rPr>
        <w:tab/>
        <w:t xml:space="preserve">indicate </w:t>
      </w:r>
      <w:r>
        <w:rPr>
          <w:rFonts w:ascii="Verdana" w:eastAsia="Verdana" w:hAnsi="Verdana" w:cs="Verdana"/>
          <w:color w:val="000000"/>
          <w:sz w:val="20"/>
        </w:rPr>
        <w:tab/>
        <w:t xml:space="preserve">your </w:t>
      </w:r>
      <w:r>
        <w:rPr>
          <w:rFonts w:ascii="Verdana" w:eastAsia="Verdana" w:hAnsi="Verdana" w:cs="Verdana"/>
          <w:color w:val="000000"/>
          <w:sz w:val="20"/>
        </w:rPr>
        <w:tab/>
        <w:t xml:space="preserve">total </w:t>
      </w:r>
      <w:r>
        <w:rPr>
          <w:rFonts w:ascii="Verdana" w:eastAsia="Verdana" w:hAnsi="Verdana" w:cs="Verdana"/>
          <w:color w:val="000000"/>
          <w:sz w:val="20"/>
        </w:rPr>
        <w:tab/>
        <w:t xml:space="preserve">RFQ </w:t>
      </w:r>
      <w:r>
        <w:rPr>
          <w:rFonts w:ascii="Verdana" w:eastAsia="Verdana" w:hAnsi="Verdana" w:cs="Verdana"/>
          <w:color w:val="000000"/>
          <w:sz w:val="20"/>
        </w:rPr>
        <w:tab/>
        <w:t xml:space="preserve">price </w:t>
      </w:r>
      <w:r>
        <w:rPr>
          <w:rFonts w:ascii="Verdana" w:eastAsia="Verdana" w:hAnsi="Verdana" w:cs="Verdana"/>
          <w:color w:val="000000"/>
          <w:sz w:val="20"/>
        </w:rPr>
        <w:tab/>
        <w:t xml:space="preserve">here: </w:t>
      </w:r>
    </w:p>
    <w:p w:rsidR="00A807DD" w:rsidRDefault="00C04723">
      <w:pPr>
        <w:spacing w:after="158" w:line="361" w:lineRule="auto"/>
        <w:ind w:left="1133" w:right="2609" w:firstLine="144"/>
        <w:jc w:val="both"/>
        <w:rPr>
          <w:rFonts w:ascii="Verdana" w:eastAsia="Verdana" w:hAnsi="Verdana" w:cs="Verdana"/>
          <w:color w:val="000000"/>
          <w:sz w:val="20"/>
        </w:rPr>
      </w:pPr>
      <w:r>
        <w:rPr>
          <w:rFonts w:ascii="Verdana" w:eastAsia="Verdana" w:hAnsi="Verdana" w:cs="Verdana"/>
          <w:color w:val="000000"/>
          <w:sz w:val="20"/>
        </w:rPr>
        <w:t>R________________________________</w:t>
      </w:r>
      <w:r>
        <w:rPr>
          <w:rFonts w:ascii="Verdana" w:eastAsia="Verdana" w:hAnsi="Verdana" w:cs="Verdana"/>
          <w:b/>
          <w:color w:val="000000"/>
          <w:sz w:val="20"/>
        </w:rPr>
        <w:t xml:space="preserve">(compulsory) Important:  </w:t>
      </w:r>
    </w:p>
    <w:p w:rsidR="00A807DD" w:rsidRDefault="00C04723">
      <w:pPr>
        <w:spacing w:after="161" w:line="361" w:lineRule="auto"/>
        <w:ind w:left="1143" w:right="148" w:hanging="10"/>
        <w:jc w:val="both"/>
        <w:rPr>
          <w:rFonts w:ascii="Verdana" w:eastAsia="Verdana" w:hAnsi="Verdana" w:cs="Verdana"/>
          <w:color w:val="000000"/>
          <w:sz w:val="20"/>
        </w:rPr>
      </w:pPr>
      <w:r>
        <w:rPr>
          <w:rFonts w:ascii="Verdana" w:eastAsia="Verdana" w:hAnsi="Verdana" w:cs="Verdana"/>
          <w:b/>
          <w:color w:val="000000"/>
          <w:sz w:val="20"/>
        </w:rPr>
        <w:t xml:space="preserve">It is mandatory to indicate your total RFQ price as requested above. This price must be the same as the total RFQ price you submit in your pricing </w:t>
      </w:r>
      <w:r>
        <w:rPr>
          <w:rFonts w:ascii="Verdana" w:eastAsia="Verdana" w:hAnsi="Verdana" w:cs="Verdana"/>
          <w:b/>
          <w:color w:val="000000"/>
          <w:sz w:val="20"/>
        </w:rPr>
        <w:lastRenderedPageBreak/>
        <w:t xml:space="preserve">schedule. Should the total RFQ prices differ, the one indicated above shall be considered the correct price.  </w:t>
      </w:r>
    </w:p>
    <w:p w:rsidR="00A807DD" w:rsidRDefault="00C04723">
      <w:pPr>
        <w:spacing w:after="13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The following must be noted: </w:t>
      </w:r>
    </w:p>
    <w:p w:rsidR="00A807DD" w:rsidRDefault="00C04723">
      <w:pPr>
        <w:numPr>
          <w:ilvl w:val="0"/>
          <w:numId w:val="13"/>
        </w:numPr>
        <w:spacing w:after="102" w:line="266"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All prices must be VAT inclusive and must be quoted in South African Rand (ZAR). </w:t>
      </w:r>
    </w:p>
    <w:p w:rsidR="00A807DD" w:rsidRDefault="00C04723">
      <w:pPr>
        <w:numPr>
          <w:ilvl w:val="0"/>
          <w:numId w:val="13"/>
        </w:numPr>
        <w:spacing w:after="26" w:line="363"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All prices must be firm and fixed from the tender closing date and for the duration of the contract </w:t>
      </w:r>
    </w:p>
    <w:p w:rsidR="00A807DD" w:rsidRDefault="00C04723">
      <w:pPr>
        <w:numPr>
          <w:ilvl w:val="0"/>
          <w:numId w:val="13"/>
        </w:numPr>
        <w:spacing w:after="26" w:line="363"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All the consortium or joint venture partners must submit a complete set of the latest audited financial statements. </w:t>
      </w:r>
    </w:p>
    <w:p w:rsidR="00A807DD" w:rsidRDefault="00C04723">
      <w:pPr>
        <w:numPr>
          <w:ilvl w:val="0"/>
          <w:numId w:val="13"/>
        </w:numPr>
        <w:spacing w:after="21" w:line="368"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All bidders must cost according to the costing template provided or this will lead to disqualification. </w:t>
      </w:r>
    </w:p>
    <w:p w:rsidR="00A807DD" w:rsidRDefault="00C04723">
      <w:pPr>
        <w:numPr>
          <w:ilvl w:val="0"/>
          <w:numId w:val="13"/>
        </w:numPr>
        <w:spacing w:after="102" w:line="266"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The cost of delivery, labour etc. must be included in this proposal. </w:t>
      </w:r>
    </w:p>
    <w:p w:rsidR="00A807DD" w:rsidRDefault="00C04723">
      <w:pPr>
        <w:numPr>
          <w:ilvl w:val="0"/>
          <w:numId w:val="13"/>
        </w:numPr>
        <w:spacing w:after="79" w:line="266"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Bidders must keep all items listed below in stock. </w:t>
      </w:r>
    </w:p>
    <w:p w:rsidR="00A807DD" w:rsidRDefault="00C04723">
      <w:pPr>
        <w:spacing w:after="102" w:line="361" w:lineRule="auto"/>
        <w:ind w:left="435" w:right="147" w:hanging="10"/>
        <w:jc w:val="both"/>
        <w:rPr>
          <w:rFonts w:ascii="Verdana" w:eastAsia="Verdana" w:hAnsi="Verdana" w:cs="Verdana"/>
          <w:color w:val="000000"/>
          <w:sz w:val="20"/>
        </w:rPr>
      </w:pPr>
      <w:r>
        <w:rPr>
          <w:rFonts w:ascii="Verdana" w:eastAsia="Verdana" w:hAnsi="Verdana" w:cs="Verdana"/>
          <w:color w:val="000000"/>
          <w:sz w:val="20"/>
        </w:rPr>
        <w:t xml:space="preserve">We undertake to hold this offer open for acceptance for a period of </w:t>
      </w:r>
      <w:r>
        <w:rPr>
          <w:rFonts w:ascii="Verdana" w:eastAsia="Verdana" w:hAnsi="Verdana" w:cs="Verdana"/>
          <w:color w:val="0000FF"/>
          <w:sz w:val="20"/>
        </w:rPr>
        <w:t>60 days</w:t>
      </w:r>
      <w:r>
        <w:rPr>
          <w:rFonts w:ascii="Verdana" w:eastAsia="Verdana" w:hAnsi="Verdana" w:cs="Verdana"/>
          <w:color w:val="000000"/>
          <w:sz w:val="20"/>
        </w:rPr>
        <w:t xml:space="preserve"> from the date of submission of offers.  We further undertake that upon final acceptance of our offer, we will commence with delivery when required to do so by the Client. </w:t>
      </w:r>
    </w:p>
    <w:p w:rsidR="00A807DD" w:rsidRDefault="00A807DD">
      <w:pPr>
        <w:spacing w:after="102" w:line="266" w:lineRule="auto"/>
        <w:ind w:left="1155" w:right="69" w:hanging="10"/>
        <w:jc w:val="both"/>
        <w:rPr>
          <w:rFonts w:ascii="Verdana" w:eastAsia="Verdana" w:hAnsi="Verdana" w:cs="Verdana"/>
          <w:b/>
          <w:color w:val="000000"/>
          <w:sz w:val="20"/>
        </w:rPr>
      </w:pPr>
    </w:p>
    <w:p w:rsidR="00A807DD" w:rsidRDefault="00A807DD">
      <w:pPr>
        <w:spacing w:after="102" w:line="266" w:lineRule="auto"/>
        <w:ind w:left="1155" w:right="69" w:hanging="10"/>
        <w:jc w:val="both"/>
        <w:rPr>
          <w:rFonts w:ascii="Verdana" w:eastAsia="Verdana" w:hAnsi="Verdana" w:cs="Verdana"/>
          <w:b/>
          <w:color w:val="000000"/>
          <w:sz w:val="20"/>
        </w:rPr>
      </w:pPr>
    </w:p>
    <w:p w:rsidR="00A807DD" w:rsidRDefault="00C04723">
      <w:pPr>
        <w:spacing w:after="102" w:line="266" w:lineRule="auto"/>
        <w:ind w:left="1155" w:right="69" w:hanging="10"/>
        <w:jc w:val="both"/>
        <w:rPr>
          <w:rFonts w:ascii="Verdana" w:eastAsia="Verdana" w:hAnsi="Verdana" w:cs="Verdana"/>
          <w:color w:val="000000"/>
          <w:sz w:val="20"/>
        </w:rPr>
      </w:pPr>
      <w:r>
        <w:rPr>
          <w:rFonts w:ascii="Verdana" w:eastAsia="Verdana" w:hAnsi="Verdana" w:cs="Verdana"/>
          <w:b/>
          <w:color w:val="000000"/>
          <w:sz w:val="20"/>
        </w:rPr>
        <w:t>RFQ Number</w:t>
      </w:r>
      <w:r>
        <w:rPr>
          <w:rFonts w:ascii="Verdana" w:eastAsia="Verdana" w:hAnsi="Verdana" w:cs="Verdana"/>
          <w:color w:val="000000"/>
          <w:sz w:val="20"/>
        </w:rPr>
        <w:t xml:space="preserve"> ......................................... </w:t>
      </w:r>
    </w:p>
    <w:p w:rsidR="00A807DD" w:rsidRDefault="00C04723">
      <w:pPr>
        <w:spacing w:after="103"/>
        <w:ind w:left="114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98" w:line="265" w:lineRule="auto"/>
        <w:ind w:left="1155" w:hanging="10"/>
        <w:jc w:val="both"/>
        <w:rPr>
          <w:rFonts w:ascii="Verdana" w:eastAsia="Verdana" w:hAnsi="Verdana" w:cs="Verdana"/>
          <w:color w:val="000000"/>
          <w:sz w:val="20"/>
        </w:rPr>
      </w:pPr>
      <w:r>
        <w:rPr>
          <w:rFonts w:ascii="Verdana" w:eastAsia="Verdana" w:hAnsi="Verdana" w:cs="Verdana"/>
          <w:b/>
          <w:color w:val="000000"/>
          <w:sz w:val="20"/>
        </w:rPr>
        <w:t>Name of bidder</w:t>
      </w:r>
      <w:r>
        <w:rPr>
          <w:rFonts w:ascii="Verdana" w:eastAsia="Verdana" w:hAnsi="Verdana" w:cs="Verdana"/>
          <w:color w:val="000000"/>
          <w:sz w:val="20"/>
        </w:rPr>
        <w:t xml:space="preserve"> </w:t>
      </w:r>
    </w:p>
    <w:p w:rsidR="00A807DD" w:rsidRDefault="00C04723">
      <w:pPr>
        <w:spacing w:after="102" w:line="266" w:lineRule="auto"/>
        <w:ind w:left="1155" w:right="69" w:hanging="10"/>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tabs>
          <w:tab w:val="center" w:pos="496"/>
          <w:tab w:val="center" w:pos="2647"/>
        </w:tabs>
        <w:spacing w:after="105" w:line="265" w:lineRule="auto"/>
        <w:rPr>
          <w:rFonts w:ascii="Calibri" w:eastAsia="Calibri" w:hAnsi="Calibri" w:cs="Calibri"/>
          <w:color w:val="000000"/>
        </w:rPr>
      </w:pPr>
    </w:p>
    <w:p w:rsidR="00A807DD" w:rsidRDefault="00C04723">
      <w:pPr>
        <w:tabs>
          <w:tab w:val="center" w:pos="496"/>
          <w:tab w:val="center" w:pos="2647"/>
        </w:tabs>
        <w:spacing w:after="105" w:line="265" w:lineRule="auto"/>
        <w:rPr>
          <w:rFonts w:ascii="Verdana" w:eastAsia="Verdana" w:hAnsi="Verdana" w:cs="Verdana"/>
          <w:color w:val="000000"/>
          <w:sz w:val="20"/>
        </w:rPr>
      </w:pPr>
      <w:r>
        <w:rPr>
          <w:rFonts w:ascii="Calibri" w:eastAsia="Calibri" w:hAnsi="Calibri" w:cs="Calibri"/>
          <w:color w:val="000000"/>
        </w:rPr>
        <w:t xml:space="preserve">      </w:t>
      </w:r>
      <w:r>
        <w:rPr>
          <w:rFonts w:ascii="Verdana" w:eastAsia="Verdana" w:hAnsi="Verdana" w:cs="Verdana"/>
          <w:b/>
          <w:color w:val="000000"/>
          <w:sz w:val="20"/>
        </w:rPr>
        <w:t xml:space="preserve">4 </w:t>
      </w:r>
      <w:r>
        <w:rPr>
          <w:rFonts w:ascii="Verdana" w:eastAsia="Verdana" w:hAnsi="Verdana" w:cs="Verdana"/>
          <w:b/>
          <w:color w:val="000000"/>
          <w:sz w:val="20"/>
        </w:rPr>
        <w:tab/>
        <w:t xml:space="preserve">MANDATORY REQUIREMENTS </w:t>
      </w:r>
    </w:p>
    <w:p w:rsidR="00A807DD" w:rsidRDefault="00C04723">
      <w:pPr>
        <w:spacing w:after="161" w:line="361" w:lineRule="auto"/>
        <w:ind w:left="992" w:right="141" w:hanging="567"/>
        <w:jc w:val="both"/>
        <w:rPr>
          <w:rFonts w:ascii="Verdana" w:eastAsia="Verdana" w:hAnsi="Verdana" w:cs="Verdana"/>
          <w:color w:val="000000"/>
          <w:sz w:val="20"/>
        </w:rPr>
      </w:pPr>
      <w:r>
        <w:rPr>
          <w:rFonts w:ascii="Verdana" w:eastAsia="Verdana" w:hAnsi="Verdana" w:cs="Verdana"/>
          <w:color w:val="000000"/>
          <w:sz w:val="20"/>
        </w:rPr>
        <w:t xml:space="preserve">        If a bidder does not comply fully with each of the mandatory requirements, it shall be regarded as mandatory non-performance/non-compliance and the proposal shall be disqualified. No “unanswered” questions will be allowed. If a response to a question has been indicated as comply but not elaborated upon or substantiated it shall be regarded as mandatory non- performance/non-compliance and the bid shall be disqualified. Bidders shall provide full and accurate answers to the mandatory questions posed in this document, and, where required, explicitly state either “Comply/Accept (with a “Yes”)” or “Do not comply/do not accept (with a “No”)” regarding compliance to the requirements. Bidders must substantiate their responses to all mandatory questions. PLEASE NOTE: If the response does not substantiate any of the points or requirements in the body of the tender, it will be </w:t>
      </w:r>
      <w:r>
        <w:rPr>
          <w:rFonts w:ascii="Verdana" w:eastAsia="Verdana" w:hAnsi="Verdana" w:cs="Verdana"/>
          <w:color w:val="000000"/>
          <w:sz w:val="20"/>
        </w:rPr>
        <w:lastRenderedPageBreak/>
        <w:t xml:space="preserve">deemed to not comply, even if the ‘Comply’ field has been marked. Costs for evaluation studies in each laboratory will be paid by the supplier Please note:  All documentation to substantiate the mandatory requirements has to be supplied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keepNext/>
        <w:keepLines/>
        <w:spacing w:after="41"/>
        <w:ind w:left="420" w:hanging="10"/>
        <w:rPr>
          <w:rFonts w:ascii="Verdana" w:eastAsia="Verdana" w:hAnsi="Verdana" w:cs="Verdana"/>
          <w:b/>
          <w:color w:val="000080"/>
          <w:sz w:val="20"/>
        </w:rPr>
      </w:pPr>
    </w:p>
    <w:p w:rsidR="00A807DD" w:rsidRDefault="00A807DD">
      <w:pPr>
        <w:keepNext/>
        <w:keepLines/>
        <w:spacing w:after="41"/>
        <w:ind w:left="420" w:hanging="10"/>
        <w:rPr>
          <w:rFonts w:ascii="Verdana" w:eastAsia="Verdana" w:hAnsi="Verdana" w:cs="Verdana"/>
          <w:b/>
          <w:color w:val="000080"/>
          <w:sz w:val="20"/>
        </w:rPr>
      </w:pPr>
    </w:p>
    <w:p w:rsidR="00A807DD" w:rsidRDefault="00A807DD">
      <w:pPr>
        <w:keepNext/>
        <w:keepLines/>
        <w:spacing w:after="41"/>
        <w:ind w:left="420" w:hanging="10"/>
        <w:rPr>
          <w:rFonts w:ascii="Verdana" w:eastAsia="Verdana" w:hAnsi="Verdana" w:cs="Verdana"/>
          <w:b/>
          <w:color w:val="000080"/>
          <w:sz w:val="20"/>
        </w:rPr>
      </w:pPr>
    </w:p>
    <w:p w:rsidR="00A807DD" w:rsidRDefault="00C04723">
      <w:pPr>
        <w:keepNext/>
        <w:keepLines/>
        <w:spacing w:after="41"/>
        <w:ind w:left="420" w:hanging="10"/>
        <w:rPr>
          <w:rFonts w:ascii="Verdana" w:eastAsia="Verdana" w:hAnsi="Verdana" w:cs="Verdana"/>
          <w:b/>
          <w:color w:val="000080"/>
          <w:sz w:val="20"/>
        </w:rPr>
      </w:pPr>
      <w:r>
        <w:rPr>
          <w:rFonts w:ascii="Verdana" w:eastAsia="Verdana" w:hAnsi="Verdana" w:cs="Verdana"/>
          <w:b/>
          <w:color w:val="000080"/>
          <w:sz w:val="20"/>
        </w:rPr>
        <w:t xml:space="preserve">5.PREFERENTIAL PROCUREMENT CLAIM FORM SBD 6.1 </w:t>
      </w:r>
    </w:p>
    <w:p w:rsidR="00A807DD" w:rsidRDefault="00C04723">
      <w:pPr>
        <w:spacing w:after="103"/>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361"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PREFERENCE POINTS CLAIM FORM IN TERMS OF THE PREFERENTIAL PROCUREMENT REGULATIONS 2011 </w:t>
      </w:r>
    </w:p>
    <w:p w:rsidR="00A807DD" w:rsidRDefault="00C04723">
      <w:pPr>
        <w:tabs>
          <w:tab w:val="center" w:pos="453"/>
          <w:tab w:val="center" w:pos="1505"/>
        </w:tabs>
        <w:spacing w:after="43"/>
        <w:rPr>
          <w:rFonts w:ascii="Verdana" w:eastAsia="Verdana" w:hAnsi="Verdana" w:cs="Verdana"/>
          <w:color w:val="000000"/>
          <w:sz w:val="20"/>
        </w:rPr>
      </w:pPr>
      <w:r>
        <w:rPr>
          <w:rFonts w:ascii="Calibri" w:eastAsia="Calibri" w:hAnsi="Calibri" w:cs="Calibri"/>
          <w:color w:val="000000"/>
        </w:rPr>
        <w:tab/>
      </w:r>
      <w:r>
        <w:rPr>
          <w:rFonts w:ascii="Arial" w:eastAsia="Arial" w:hAnsi="Arial" w:cs="Arial"/>
          <w:color w:val="000000"/>
          <w:sz w:val="16"/>
        </w:rPr>
        <w:t xml:space="preserve">• </w:t>
      </w:r>
      <w:r>
        <w:rPr>
          <w:rFonts w:ascii="Arial" w:eastAsia="Arial" w:hAnsi="Arial" w:cs="Arial"/>
          <w:color w:val="000000"/>
          <w:sz w:val="16"/>
        </w:rPr>
        <w:tab/>
      </w:r>
      <w:r>
        <w:rPr>
          <w:rFonts w:ascii="Arial" w:eastAsia="Arial" w:hAnsi="Arial" w:cs="Arial"/>
          <w:b/>
          <w:color w:val="000000"/>
          <w:sz w:val="16"/>
        </w:rPr>
        <w:t xml:space="preserve"> </w:t>
      </w:r>
    </w:p>
    <w:p w:rsidR="00A807DD" w:rsidRDefault="00C04723">
      <w:pPr>
        <w:spacing w:after="2" w:line="361" w:lineRule="auto"/>
        <w:ind w:left="435" w:right="146" w:hanging="10"/>
        <w:jc w:val="both"/>
        <w:rPr>
          <w:rFonts w:ascii="Verdana" w:eastAsia="Verdana" w:hAnsi="Verdana" w:cs="Verdana"/>
          <w:color w:val="000000"/>
          <w:sz w:val="20"/>
        </w:rPr>
      </w:pPr>
      <w:r>
        <w:rPr>
          <w:rFonts w:ascii="Verdana" w:eastAsia="Verdana" w:hAnsi="Verdana" w:cs="Verdana"/>
          <w:color w:val="000000"/>
          <w:sz w:val="20"/>
        </w:rPr>
        <w:t xml:space="preserve">This preference form must form part of all Bids invited.  It contains general information and serves as a claim form for preference points for Broad-Based Black Economic Empowerment (B-BBEE) Status Level of Contribution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625"/>
          <w:tab w:val="right" w:pos="10918"/>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b/>
          <w:color w:val="000000"/>
          <w:sz w:val="20"/>
        </w:rPr>
        <w:t xml:space="preserve">NB: </w:t>
      </w:r>
      <w:r>
        <w:rPr>
          <w:rFonts w:ascii="Verdana" w:eastAsia="Verdana" w:hAnsi="Verdana" w:cs="Verdana"/>
          <w:b/>
          <w:color w:val="000000"/>
          <w:sz w:val="20"/>
        </w:rPr>
        <w:tab/>
        <w:t xml:space="preserve">Prior to completing this form, bidders must study the general conditions, </w:t>
      </w:r>
    </w:p>
    <w:p w:rsidR="00A807DD" w:rsidRDefault="00C04723">
      <w:pPr>
        <w:spacing w:after="10" w:line="362" w:lineRule="auto"/>
        <w:ind w:left="1335" w:hanging="10"/>
        <w:jc w:val="both"/>
        <w:rPr>
          <w:rFonts w:ascii="Verdana" w:eastAsia="Verdana" w:hAnsi="Verdana" w:cs="Verdana"/>
          <w:color w:val="000000"/>
          <w:sz w:val="20"/>
        </w:rPr>
      </w:pPr>
      <w:r>
        <w:rPr>
          <w:rFonts w:ascii="Verdana" w:eastAsia="Verdana" w:hAnsi="Verdana" w:cs="Verdana"/>
          <w:b/>
          <w:color w:val="000000"/>
          <w:sz w:val="20"/>
        </w:rPr>
        <w:t>definitions and directives applicable in respect of B-BBEE, as prescribed in the preferential procurement regulations, 2011.</w:t>
      </w:r>
      <w:r>
        <w:rPr>
          <w:rFonts w:ascii="Verdana" w:eastAsia="Verdana" w:hAnsi="Verdana" w:cs="Verdana"/>
          <w:color w:val="000000"/>
          <w:sz w:val="20"/>
        </w:rPr>
        <w:t xml:space="preserve"> </w:t>
      </w:r>
    </w:p>
    <w:p w:rsidR="00A807DD" w:rsidRDefault="00C04723">
      <w:pPr>
        <w:tabs>
          <w:tab w:val="center" w:pos="1325"/>
          <w:tab w:val="center" w:pos="4602"/>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GENERAL CONDITIONS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The following preference point systems are applicable to all Bids: </w:t>
      </w:r>
    </w:p>
    <w:p w:rsidR="00A807DD" w:rsidRDefault="00C04723">
      <w:pPr>
        <w:spacing w:after="116"/>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588"/>
          <w:tab w:val="center" w:pos="4600"/>
        </w:tabs>
        <w:spacing w:after="0"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1.1 </w:t>
      </w:r>
      <w:r>
        <w:rPr>
          <w:rFonts w:ascii="Verdana" w:eastAsia="Verdana" w:hAnsi="Verdana" w:cs="Verdana"/>
          <w:color w:val="000000"/>
          <w:sz w:val="20"/>
        </w:rPr>
        <w:tab/>
        <w:t xml:space="preserve">The following preference point systems are applicable to all bids: </w:t>
      </w:r>
    </w:p>
    <w:p w:rsidR="00A807DD" w:rsidRDefault="00C04723">
      <w:pPr>
        <w:spacing w:after="111"/>
        <w:ind w:left="234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588"/>
          <w:tab w:val="center" w:pos="4600"/>
        </w:tabs>
        <w:spacing w:after="0"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1.1 </w:t>
      </w:r>
      <w:r>
        <w:rPr>
          <w:rFonts w:ascii="Verdana" w:eastAsia="Verdana" w:hAnsi="Verdana" w:cs="Verdana"/>
          <w:color w:val="000000"/>
          <w:sz w:val="20"/>
        </w:rPr>
        <w:tab/>
        <w:t xml:space="preserve">The following preference point systems are applicable to all bids: </w:t>
      </w:r>
    </w:p>
    <w:p w:rsidR="00A807DD" w:rsidRDefault="00C04723">
      <w:pPr>
        <w:spacing w:after="128"/>
        <w:ind w:left="234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4"/>
        </w:numPr>
        <w:spacing w:after="0" w:line="266" w:lineRule="auto"/>
        <w:ind w:left="1325" w:right="69" w:hanging="180"/>
        <w:jc w:val="both"/>
        <w:rPr>
          <w:rFonts w:ascii="Verdana" w:eastAsia="Verdana" w:hAnsi="Verdana" w:cs="Verdana"/>
          <w:color w:val="000000"/>
          <w:sz w:val="20"/>
        </w:rPr>
      </w:pPr>
      <w:r>
        <w:rPr>
          <w:rFonts w:ascii="Verdana" w:eastAsia="Verdana" w:hAnsi="Verdana" w:cs="Verdana"/>
          <w:color w:val="000000"/>
          <w:sz w:val="20"/>
        </w:rPr>
        <w:t xml:space="preserve">the 80/20 system for requirements with a Rand value equal to above R30 000 and up to R50 million </w:t>
      </w:r>
    </w:p>
    <w:p w:rsidR="00A807DD" w:rsidRDefault="00C04723">
      <w:pPr>
        <w:spacing w:after="11"/>
        <w:ind w:left="150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5"/>
        </w:numPr>
        <w:spacing w:after="0" w:line="266" w:lineRule="auto"/>
        <w:ind w:left="1325" w:right="69" w:hanging="180"/>
        <w:jc w:val="both"/>
        <w:rPr>
          <w:rFonts w:ascii="Verdana" w:eastAsia="Verdana" w:hAnsi="Verdana" w:cs="Verdana"/>
          <w:color w:val="000000"/>
          <w:sz w:val="20"/>
        </w:rPr>
      </w:pPr>
      <w:r>
        <w:rPr>
          <w:rFonts w:ascii="Verdana" w:eastAsia="Verdana" w:hAnsi="Verdana" w:cs="Verdana"/>
          <w:color w:val="000000"/>
          <w:sz w:val="20"/>
        </w:rPr>
        <w:t xml:space="preserve">the 90/10 system for requirements with a Rand value above R50 million and above including taxes: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588"/>
          <w:tab w:val="center" w:pos="3881"/>
        </w:tabs>
        <w:spacing w:after="0"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1.3 </w:t>
      </w:r>
      <w:r>
        <w:rPr>
          <w:rFonts w:ascii="Verdana" w:eastAsia="Verdana" w:hAnsi="Verdana" w:cs="Verdana"/>
          <w:color w:val="000000"/>
          <w:sz w:val="20"/>
        </w:rPr>
        <w:tab/>
        <w:t xml:space="preserve">Preference points for this bid shall be awarded for:  </w:t>
      </w:r>
    </w:p>
    <w:p w:rsidR="00A807DD" w:rsidRDefault="00C04723">
      <w:pPr>
        <w:spacing w:after="7"/>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6"/>
        </w:numPr>
        <w:spacing w:after="3" w:line="266" w:lineRule="auto"/>
        <w:ind w:left="1325" w:right="69" w:hanging="180"/>
        <w:jc w:val="both"/>
        <w:rPr>
          <w:rFonts w:ascii="Verdana" w:eastAsia="Verdana" w:hAnsi="Verdana" w:cs="Verdana"/>
          <w:color w:val="000000"/>
          <w:sz w:val="20"/>
        </w:rPr>
      </w:pPr>
      <w:r>
        <w:rPr>
          <w:rFonts w:ascii="Verdana" w:eastAsia="Verdana" w:hAnsi="Verdana" w:cs="Verdana"/>
          <w:color w:val="000000"/>
          <w:sz w:val="20"/>
        </w:rPr>
        <w:t xml:space="preserve">Price; and </w:t>
      </w:r>
    </w:p>
    <w:p w:rsidR="00A807DD" w:rsidRDefault="00C04723">
      <w:pPr>
        <w:numPr>
          <w:ilvl w:val="0"/>
          <w:numId w:val="16"/>
        </w:numPr>
        <w:spacing w:after="0" w:line="266" w:lineRule="auto"/>
        <w:ind w:left="1325" w:right="69" w:hanging="180"/>
        <w:jc w:val="both"/>
        <w:rPr>
          <w:rFonts w:ascii="Verdana" w:eastAsia="Verdana" w:hAnsi="Verdana" w:cs="Verdana"/>
          <w:color w:val="000000"/>
          <w:sz w:val="20"/>
        </w:rPr>
      </w:pPr>
      <w:r>
        <w:rPr>
          <w:rFonts w:ascii="Verdana" w:eastAsia="Verdana" w:hAnsi="Verdana" w:cs="Verdana"/>
          <w:color w:val="000000"/>
          <w:sz w:val="20"/>
        </w:rPr>
        <w:t xml:space="preserve">Specific contract participation goals, as specified in the attached forms. </w:t>
      </w:r>
    </w:p>
    <w:p w:rsidR="00A807DD" w:rsidRDefault="00C04723">
      <w:pPr>
        <w:spacing w:after="0"/>
        <w:ind w:left="13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3" w:line="361" w:lineRule="auto"/>
        <w:ind w:left="1133" w:right="157" w:hanging="708"/>
        <w:jc w:val="both"/>
        <w:rPr>
          <w:rFonts w:ascii="Verdana" w:eastAsia="Verdana" w:hAnsi="Verdana" w:cs="Verdana"/>
          <w:color w:val="000000"/>
          <w:sz w:val="20"/>
        </w:rPr>
      </w:pPr>
      <w:r>
        <w:rPr>
          <w:rFonts w:ascii="Verdana" w:eastAsia="Verdana" w:hAnsi="Verdana" w:cs="Verdana"/>
          <w:color w:val="000000"/>
          <w:sz w:val="20"/>
        </w:rPr>
        <w:lastRenderedPageBreak/>
        <w:t xml:space="preserve">1.5. The purchaser reserves the right to require of a bidder, either before a Bid is adjudicated or at any time subsequently, to substantiate any claim in regard to preferences, in any manner required by the purchaser.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7"/>
        </w:numPr>
        <w:spacing w:after="130" w:line="265" w:lineRule="auto"/>
        <w:ind w:left="1269" w:right="34" w:hanging="852"/>
        <w:jc w:val="both"/>
        <w:rPr>
          <w:rFonts w:ascii="Verdana" w:eastAsia="Verdana" w:hAnsi="Verdana" w:cs="Verdana"/>
          <w:color w:val="000000"/>
          <w:sz w:val="20"/>
        </w:rPr>
      </w:pPr>
      <w:r>
        <w:rPr>
          <w:rFonts w:ascii="Verdana" w:eastAsia="Verdana" w:hAnsi="Verdana" w:cs="Verdana"/>
          <w:b/>
          <w:color w:val="000000"/>
          <w:sz w:val="20"/>
        </w:rPr>
        <w:t xml:space="preserve">Definitions </w:t>
      </w:r>
    </w:p>
    <w:p w:rsidR="00A807DD" w:rsidRDefault="00C04723">
      <w:pPr>
        <w:numPr>
          <w:ilvl w:val="0"/>
          <w:numId w:val="17"/>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all applicable taxes</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includes value-added tax, pay as you earn, income tax,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unemployment insurance fund contributions and skills development levies; </w:t>
      </w:r>
    </w:p>
    <w:p w:rsidR="00A807DD" w:rsidRDefault="00C04723">
      <w:pPr>
        <w:numPr>
          <w:ilvl w:val="0"/>
          <w:numId w:val="18"/>
        </w:numPr>
        <w:spacing w:after="10" w:line="361" w:lineRule="auto"/>
        <w:ind w:left="1347" w:right="69" w:hanging="922"/>
        <w:jc w:val="both"/>
        <w:rPr>
          <w:rFonts w:ascii="Verdana" w:eastAsia="Verdana" w:hAnsi="Verdana" w:cs="Verdana"/>
          <w:color w:val="000000"/>
          <w:sz w:val="20"/>
        </w:rPr>
      </w:pPr>
      <w:r>
        <w:rPr>
          <w:rFonts w:ascii="Verdana" w:eastAsia="Verdana" w:hAnsi="Verdana" w:cs="Verdana"/>
          <w:b/>
          <w:color w:val="000000"/>
          <w:sz w:val="20"/>
        </w:rPr>
        <w:t>“B-BBEE”</w:t>
      </w:r>
      <w:r>
        <w:rPr>
          <w:rFonts w:ascii="Verdana" w:eastAsia="Verdana" w:hAnsi="Verdana" w:cs="Verdana"/>
          <w:color w:val="000000"/>
          <w:sz w:val="20"/>
        </w:rPr>
        <w:t xml:space="preserve"> means broad-based black economic empowerment as defined in section 1 of the Broad-Based Black Economic Empowerment Act; </w:t>
      </w:r>
    </w:p>
    <w:p w:rsidR="00A807DD" w:rsidRDefault="00C04723">
      <w:pPr>
        <w:numPr>
          <w:ilvl w:val="0"/>
          <w:numId w:val="18"/>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 xml:space="preserve">B-BBEE status level of contributor” </w:t>
      </w:r>
      <w:r>
        <w:rPr>
          <w:rFonts w:ascii="Verdana" w:eastAsia="Verdana" w:hAnsi="Verdana" w:cs="Verdana"/>
          <w:color w:val="000000"/>
          <w:sz w:val="20"/>
        </w:rPr>
        <w:t xml:space="preserve">means the B-BBEE status received by a measured </w:t>
      </w:r>
    </w:p>
    <w:p w:rsidR="00A807DD" w:rsidRDefault="00C04723">
      <w:pPr>
        <w:spacing w:after="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entity based on its overall performance using the relevant scorecard contained in the Codes of Good Practice on Black Economic Empowerment, issued in terms of section 9(1) of the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Broad-Based Black Economic Empowerment Act; </w:t>
      </w:r>
    </w:p>
    <w:p w:rsidR="00A807DD" w:rsidRDefault="00C04723">
      <w:pPr>
        <w:numPr>
          <w:ilvl w:val="0"/>
          <w:numId w:val="19"/>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bid</w:t>
      </w:r>
      <w:r>
        <w:rPr>
          <w:rFonts w:ascii="Verdana" w:eastAsia="Verdana" w:hAnsi="Verdana" w:cs="Verdana"/>
          <w:color w:val="000000"/>
          <w:sz w:val="20"/>
        </w:rPr>
        <w:t xml:space="preserve">” means a written offer in a prescribed or stipulated form in response to an invitation by </w:t>
      </w:r>
    </w:p>
    <w:p w:rsidR="00A807DD" w:rsidRDefault="00C04723">
      <w:pPr>
        <w:spacing w:after="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an organ of state for the provision of services, works or goods, through price quotations, advertised competitive bidding processes or proposals;  </w:t>
      </w:r>
    </w:p>
    <w:p w:rsidR="00A807DD" w:rsidRDefault="00C04723">
      <w:pPr>
        <w:numPr>
          <w:ilvl w:val="0"/>
          <w:numId w:val="20"/>
        </w:numPr>
        <w:spacing w:after="10" w:line="361"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Broad-Based Black Economic Empowerment Act</w:t>
      </w:r>
      <w:r>
        <w:rPr>
          <w:rFonts w:ascii="Verdana" w:eastAsia="Verdana" w:hAnsi="Verdana" w:cs="Verdana"/>
          <w:color w:val="000000"/>
          <w:sz w:val="20"/>
        </w:rPr>
        <w:t xml:space="preserve">” means the Broad-Based Black Economic Empowerment Act, 2003 (Act No. 53 of 2003); </w:t>
      </w:r>
    </w:p>
    <w:p w:rsidR="00A807DD" w:rsidRDefault="00C04723">
      <w:pPr>
        <w:numPr>
          <w:ilvl w:val="0"/>
          <w:numId w:val="20"/>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comparative price</w:t>
      </w:r>
      <w:r>
        <w:rPr>
          <w:rFonts w:ascii="Verdana" w:eastAsia="Verdana" w:hAnsi="Verdana" w:cs="Verdana"/>
          <w:color w:val="000000"/>
          <w:sz w:val="20"/>
        </w:rPr>
        <w:t xml:space="preserve">” means the price after the factors of a non-firm price and all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unconditional discounts that can be utilised have been taken into consideration;</w:t>
      </w:r>
      <w:r>
        <w:rPr>
          <w:rFonts w:ascii="Verdana" w:eastAsia="Verdana" w:hAnsi="Verdana" w:cs="Verdana"/>
          <w:b/>
          <w:color w:val="000000"/>
          <w:sz w:val="20"/>
        </w:rPr>
        <w:t xml:space="preserve"> </w:t>
      </w:r>
    </w:p>
    <w:p w:rsidR="00A807DD" w:rsidRDefault="00C04723">
      <w:pPr>
        <w:numPr>
          <w:ilvl w:val="0"/>
          <w:numId w:val="21"/>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consortium or joint venture</w:t>
      </w:r>
      <w:r>
        <w:rPr>
          <w:rFonts w:ascii="Verdana" w:eastAsia="Verdana" w:hAnsi="Verdana" w:cs="Verdana"/>
          <w:color w:val="000000"/>
          <w:sz w:val="20"/>
        </w:rPr>
        <w:t xml:space="preserve">” means an association of persons for the purpose of </w:t>
      </w:r>
    </w:p>
    <w:p w:rsidR="00A807DD" w:rsidRDefault="00C04723">
      <w:pPr>
        <w:spacing w:after="11"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combining their expertise, property, capital, efforts, skill and knowledge in an activity for the execution of a contract; </w:t>
      </w:r>
    </w:p>
    <w:p w:rsidR="00A807DD" w:rsidRDefault="00C04723">
      <w:pPr>
        <w:numPr>
          <w:ilvl w:val="0"/>
          <w:numId w:val="22"/>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contract</w:t>
      </w:r>
      <w:r>
        <w:rPr>
          <w:rFonts w:ascii="Verdana" w:eastAsia="Verdana" w:hAnsi="Verdana" w:cs="Verdana"/>
          <w:color w:val="000000"/>
          <w:sz w:val="20"/>
        </w:rPr>
        <w:t xml:space="preserve">” means the agreement that results from the acceptance of a bid by an organ of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state; </w:t>
      </w:r>
    </w:p>
    <w:p w:rsidR="00A807DD" w:rsidRDefault="00C04723">
      <w:pPr>
        <w:numPr>
          <w:ilvl w:val="0"/>
          <w:numId w:val="23"/>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EME</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means any enterprise with annual total revenue of R5 million or less;</w:t>
      </w:r>
      <w:r>
        <w:rPr>
          <w:rFonts w:ascii="Verdana" w:eastAsia="Verdana" w:hAnsi="Verdana" w:cs="Verdana"/>
          <w:b/>
          <w:color w:val="000000"/>
          <w:sz w:val="20"/>
        </w:rPr>
        <w:t xml:space="preserve"> </w:t>
      </w:r>
    </w:p>
    <w:p w:rsidR="00A807DD" w:rsidRDefault="00C04723">
      <w:pPr>
        <w:numPr>
          <w:ilvl w:val="0"/>
          <w:numId w:val="23"/>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Firm price</w:t>
      </w:r>
      <w:r>
        <w:rPr>
          <w:rFonts w:ascii="Verdana" w:eastAsia="Verdana" w:hAnsi="Verdana" w:cs="Verdana"/>
          <w:color w:val="000000"/>
          <w:sz w:val="20"/>
        </w:rPr>
        <w:t xml:space="preserve">” means the price that is only subject to adjustments in accordance with the </w:t>
      </w:r>
    </w:p>
    <w:p w:rsidR="00A807DD" w:rsidRDefault="00C04723">
      <w:pPr>
        <w:spacing w:after="10" w:line="361" w:lineRule="auto"/>
        <w:ind w:left="1287" w:right="151" w:hanging="10"/>
        <w:jc w:val="both"/>
        <w:rPr>
          <w:rFonts w:ascii="Verdana" w:eastAsia="Verdana" w:hAnsi="Verdana" w:cs="Verdana"/>
          <w:color w:val="000000"/>
          <w:sz w:val="20"/>
        </w:rPr>
      </w:pPr>
      <w:r>
        <w:rPr>
          <w:rFonts w:ascii="Verdana" w:eastAsia="Verdana" w:hAnsi="Verdana" w:cs="Verdana"/>
          <w:color w:val="000000"/>
          <w:sz w:val="20"/>
        </w:rPr>
        <w:t xml:space="preserve">actual increase or decrease resulting from the change, imposition, or abolition of customs or excise duty and any other duty, levy, or tax, which, in terms of the law or regulation, is binding on the contractor and demonstrably has an </w:t>
      </w:r>
      <w:r>
        <w:rPr>
          <w:rFonts w:ascii="Verdana" w:eastAsia="Verdana" w:hAnsi="Verdana" w:cs="Verdana"/>
          <w:color w:val="000000"/>
          <w:sz w:val="20"/>
        </w:rPr>
        <w:lastRenderedPageBreak/>
        <w:t xml:space="preserve">influence on the price of any supplies, or the rendering costs of any service, for the execution of the contract; </w:t>
      </w:r>
    </w:p>
    <w:p w:rsidR="00A807DD" w:rsidRDefault="00C04723">
      <w:pPr>
        <w:numPr>
          <w:ilvl w:val="0"/>
          <w:numId w:val="24"/>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functionality</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means the measurement according to predetermined norms, as set out in </w:t>
      </w:r>
    </w:p>
    <w:p w:rsidR="00A807DD" w:rsidRDefault="00C04723">
      <w:pPr>
        <w:spacing w:after="10" w:line="361" w:lineRule="auto"/>
        <w:ind w:left="1287" w:right="149" w:hanging="10"/>
        <w:jc w:val="both"/>
        <w:rPr>
          <w:rFonts w:ascii="Verdana" w:eastAsia="Verdana" w:hAnsi="Verdana" w:cs="Verdana"/>
          <w:color w:val="000000"/>
          <w:sz w:val="20"/>
        </w:rPr>
      </w:pPr>
      <w:r>
        <w:rPr>
          <w:rFonts w:ascii="Verdana" w:eastAsia="Verdana" w:hAnsi="Verdana" w:cs="Verdana"/>
          <w:color w:val="000000"/>
          <w:sz w:val="20"/>
        </w:rPr>
        <w:t xml:space="preserve">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A807DD" w:rsidRDefault="00C04723">
      <w:pPr>
        <w:numPr>
          <w:ilvl w:val="0"/>
          <w:numId w:val="2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non-firm prices</w:t>
      </w:r>
      <w:r>
        <w:rPr>
          <w:rFonts w:ascii="Verdana" w:eastAsia="Verdana" w:hAnsi="Verdana" w:cs="Verdana"/>
          <w:color w:val="000000"/>
          <w:sz w:val="20"/>
        </w:rPr>
        <w:t xml:space="preserve">” means all prices other than “firm” prices;  </w:t>
      </w:r>
    </w:p>
    <w:p w:rsidR="00A807DD" w:rsidRDefault="00C04723">
      <w:pPr>
        <w:numPr>
          <w:ilvl w:val="0"/>
          <w:numId w:val="2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person</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includes a juristic person; </w:t>
      </w:r>
    </w:p>
    <w:p w:rsidR="00A807DD" w:rsidRDefault="00C04723">
      <w:pPr>
        <w:numPr>
          <w:ilvl w:val="0"/>
          <w:numId w:val="2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rand value</w:t>
      </w:r>
      <w:r>
        <w:rPr>
          <w:rFonts w:ascii="Verdana" w:eastAsia="Verdana" w:hAnsi="Verdana" w:cs="Verdana"/>
          <w:color w:val="000000"/>
          <w:sz w:val="20"/>
        </w:rPr>
        <w:t xml:space="preserve">” means the total estimated value of a contract in South African currency,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calculated at the time of bid invitations, and includes all applicable taxes and excise duties; </w:t>
      </w:r>
    </w:p>
    <w:p w:rsidR="00A807DD" w:rsidRDefault="00C04723">
      <w:pPr>
        <w:numPr>
          <w:ilvl w:val="0"/>
          <w:numId w:val="26"/>
        </w:numPr>
        <w:spacing w:after="110"/>
        <w:ind w:left="1347" w:right="69" w:hanging="922"/>
        <w:jc w:val="both"/>
        <w:rPr>
          <w:rFonts w:ascii="Verdana" w:eastAsia="Verdana" w:hAnsi="Verdana" w:cs="Verdana"/>
          <w:color w:val="000000"/>
          <w:sz w:val="20"/>
        </w:rPr>
      </w:pPr>
      <w:r>
        <w:rPr>
          <w:rFonts w:ascii="Verdana" w:eastAsia="Verdana" w:hAnsi="Verdana" w:cs="Verdana"/>
          <w:i/>
          <w:color w:val="000000"/>
          <w:sz w:val="20"/>
        </w:rPr>
        <w:t>“</w:t>
      </w:r>
      <w:r>
        <w:rPr>
          <w:rFonts w:ascii="Verdana" w:eastAsia="Verdana" w:hAnsi="Verdana" w:cs="Verdana"/>
          <w:b/>
          <w:i/>
          <w:color w:val="000000"/>
          <w:sz w:val="20"/>
        </w:rPr>
        <w:t>sub-contract</w:t>
      </w:r>
      <w:r>
        <w:rPr>
          <w:rFonts w:ascii="Verdana" w:eastAsia="Verdana" w:hAnsi="Verdana" w:cs="Verdana"/>
          <w:color w:val="000000"/>
          <w:sz w:val="20"/>
        </w:rPr>
        <w:t>”</w:t>
      </w:r>
      <w:r>
        <w:rPr>
          <w:rFonts w:ascii="Verdana" w:eastAsia="Verdana" w:hAnsi="Verdana" w:cs="Verdana"/>
          <w:b/>
          <w:i/>
          <w:color w:val="000000"/>
          <w:sz w:val="20"/>
        </w:rPr>
        <w:t xml:space="preserve"> </w:t>
      </w:r>
      <w:r>
        <w:rPr>
          <w:rFonts w:ascii="Verdana" w:eastAsia="Verdana" w:hAnsi="Verdana" w:cs="Verdana"/>
          <w:i/>
          <w:color w:val="000000"/>
          <w:sz w:val="20"/>
        </w:rPr>
        <w:t xml:space="preserve">means the primary contractor’s assigning, leasing, making out work to, or </w:t>
      </w:r>
    </w:p>
    <w:p w:rsidR="00A807DD" w:rsidRDefault="00C04723">
      <w:pPr>
        <w:spacing w:after="1" w:line="365" w:lineRule="auto"/>
        <w:ind w:left="1287" w:hanging="10"/>
        <w:rPr>
          <w:rFonts w:ascii="Verdana" w:eastAsia="Verdana" w:hAnsi="Verdana" w:cs="Verdana"/>
          <w:color w:val="000000"/>
          <w:sz w:val="20"/>
        </w:rPr>
      </w:pPr>
      <w:r>
        <w:rPr>
          <w:rFonts w:ascii="Verdana" w:eastAsia="Verdana" w:hAnsi="Verdana" w:cs="Verdana"/>
          <w:i/>
          <w:color w:val="000000"/>
          <w:sz w:val="20"/>
        </w:rPr>
        <w:t xml:space="preserve">employing, another person to support such primary contractor in the execution of part of a project in terms of the contract;  </w:t>
      </w:r>
    </w:p>
    <w:p w:rsidR="00A807DD" w:rsidRDefault="00C04723">
      <w:pPr>
        <w:numPr>
          <w:ilvl w:val="0"/>
          <w:numId w:val="27"/>
        </w:numPr>
        <w:spacing w:after="0" w:line="361"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total revenue</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bears the same meaning assigned to this expression in the Codes of Good Practice on Black Economic Empowerment, issued in terms of section 9(1) of the BroadBased Black Economic Empowerment Act and promulgated in the Government Gazette on 9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February 2007;   </w:t>
      </w:r>
    </w:p>
    <w:p w:rsidR="00A807DD" w:rsidRDefault="00C04723">
      <w:pPr>
        <w:numPr>
          <w:ilvl w:val="0"/>
          <w:numId w:val="28"/>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trust</w:t>
      </w:r>
      <w:r>
        <w:rPr>
          <w:rFonts w:ascii="Verdana" w:eastAsia="Verdana" w:hAnsi="Verdana" w:cs="Verdana"/>
          <w:color w:val="000000"/>
          <w:sz w:val="20"/>
        </w:rPr>
        <w:t xml:space="preserve">” means the arrangement through which the property of one person is made over or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bequeathed to a trustee to administer such property for the benefit of another person; and </w:t>
      </w:r>
    </w:p>
    <w:p w:rsidR="00A807DD" w:rsidRDefault="00C04723">
      <w:pPr>
        <w:numPr>
          <w:ilvl w:val="0"/>
          <w:numId w:val="29"/>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trustee</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means any person, including the founder of a trust, to whom property is </w:t>
      </w:r>
    </w:p>
    <w:p w:rsidR="00A807DD" w:rsidRDefault="00C04723">
      <w:pPr>
        <w:spacing w:after="3" w:line="368"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bequeathed in  </w:t>
      </w:r>
      <w:r>
        <w:rPr>
          <w:rFonts w:ascii="Verdana" w:eastAsia="Verdana" w:hAnsi="Verdana" w:cs="Verdana"/>
          <w:color w:val="000000"/>
          <w:sz w:val="20"/>
        </w:rPr>
        <w:tab/>
        <w:t xml:space="preserve">order for such property to be administered for the benefit of another person.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numPr>
          <w:ilvl w:val="0"/>
          <w:numId w:val="30"/>
        </w:numPr>
        <w:spacing w:after="130" w:line="265" w:lineRule="auto"/>
        <w:ind w:left="1269" w:right="34" w:hanging="852"/>
        <w:jc w:val="both"/>
        <w:rPr>
          <w:rFonts w:ascii="Verdana" w:eastAsia="Verdana" w:hAnsi="Verdana" w:cs="Verdana"/>
          <w:color w:val="000000"/>
          <w:sz w:val="20"/>
        </w:rPr>
      </w:pPr>
      <w:r>
        <w:rPr>
          <w:rFonts w:ascii="Verdana" w:eastAsia="Verdana" w:hAnsi="Verdana" w:cs="Verdana"/>
          <w:b/>
          <w:color w:val="000000"/>
          <w:sz w:val="20"/>
        </w:rPr>
        <w:t>Adjudication using a point system</w:t>
      </w:r>
      <w:r>
        <w:rPr>
          <w:rFonts w:ascii="Verdana" w:eastAsia="Verdana" w:hAnsi="Verdana" w:cs="Verdana"/>
          <w:color w:val="000000"/>
          <w:sz w:val="20"/>
        </w:rPr>
        <w:t xml:space="preserve"> </w:t>
      </w:r>
    </w:p>
    <w:p w:rsidR="00A807DD" w:rsidRDefault="00C04723">
      <w:pPr>
        <w:numPr>
          <w:ilvl w:val="0"/>
          <w:numId w:val="30"/>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The bidder obtaining the highest number of total points will be awarded the contract. </w:t>
      </w:r>
    </w:p>
    <w:p w:rsidR="00A807DD" w:rsidRDefault="00C04723">
      <w:pPr>
        <w:numPr>
          <w:ilvl w:val="0"/>
          <w:numId w:val="30"/>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Preference points shall be calculated after prices have been brought to a comparative basis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taking into account all factors of non-firm prices and all unconditional discounts; </w:t>
      </w:r>
    </w:p>
    <w:p w:rsidR="00A807DD" w:rsidRDefault="00C04723">
      <w:pPr>
        <w:numPr>
          <w:ilvl w:val="0"/>
          <w:numId w:val="31"/>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lastRenderedPageBreak/>
        <w:t xml:space="preserve">Points scored must be rounded off to the nearest two (2) decimal places. </w:t>
      </w:r>
    </w:p>
    <w:p w:rsidR="00A807DD" w:rsidRDefault="00C04723">
      <w:pPr>
        <w:numPr>
          <w:ilvl w:val="0"/>
          <w:numId w:val="31"/>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In the event that two or more Bids have scored equal total points, the successful bid must be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the one scoring the highest number of preference points for B-BBEE.   </w:t>
      </w:r>
    </w:p>
    <w:p w:rsidR="00A807DD" w:rsidRDefault="00C04723">
      <w:pPr>
        <w:numPr>
          <w:ilvl w:val="0"/>
          <w:numId w:val="32"/>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However, when functionality is part of the evaluation process and two or more Bids have </w:t>
      </w:r>
    </w:p>
    <w:p w:rsidR="00A807DD" w:rsidRDefault="00C04723">
      <w:pPr>
        <w:spacing w:after="11"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scored equal points including equal preference points for B-BBEE, the successful bid must be the one scoring the highest score for functionality.  </w:t>
      </w:r>
    </w:p>
    <w:p w:rsidR="00A807DD" w:rsidRDefault="00C04723">
      <w:pPr>
        <w:numPr>
          <w:ilvl w:val="0"/>
          <w:numId w:val="33"/>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Should two or more Bids be equal in all respects; the award shall be decided by the drawing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of lots.  </w:t>
      </w:r>
    </w:p>
    <w:p w:rsidR="00A807DD" w:rsidRDefault="00C04723">
      <w:pPr>
        <w:numPr>
          <w:ilvl w:val="0"/>
          <w:numId w:val="34"/>
        </w:numPr>
        <w:spacing w:after="102" w:line="266" w:lineRule="auto"/>
        <w:ind w:left="1269" w:right="34" w:hanging="852"/>
        <w:jc w:val="both"/>
        <w:rPr>
          <w:rFonts w:ascii="Verdana" w:eastAsia="Verdana" w:hAnsi="Verdana" w:cs="Verdana"/>
          <w:color w:val="000000"/>
          <w:sz w:val="20"/>
        </w:rPr>
      </w:pPr>
      <w:r>
        <w:rPr>
          <w:rFonts w:ascii="Verdana" w:eastAsia="Verdana" w:hAnsi="Verdana" w:cs="Verdana"/>
          <w:color w:val="000000"/>
          <w:sz w:val="20"/>
        </w:rPr>
        <w:t xml:space="preserve">Bidders who qualify as EMEs in terms of the B-BBEE Act must submit a certificate issued by </w:t>
      </w:r>
    </w:p>
    <w:p w:rsidR="00A807DD" w:rsidRDefault="00C04723">
      <w:pPr>
        <w:spacing w:after="10" w:line="361" w:lineRule="auto"/>
        <w:ind w:left="1287" w:right="144" w:hanging="10"/>
        <w:jc w:val="both"/>
        <w:rPr>
          <w:rFonts w:ascii="Verdana" w:eastAsia="Verdana" w:hAnsi="Verdana" w:cs="Verdana"/>
          <w:color w:val="000000"/>
          <w:sz w:val="20"/>
        </w:rPr>
      </w:pPr>
      <w:r>
        <w:rPr>
          <w:rFonts w:ascii="Verdana" w:eastAsia="Verdana" w:hAnsi="Verdana" w:cs="Verdana"/>
          <w:color w:val="000000"/>
          <w:sz w:val="20"/>
        </w:rPr>
        <w:t xml:space="preserve">an Accounting Officer as contemplated in the CCA or a Verification Agency accredited by SANAS or a Registered Auditor. Registered auditors do not need to meet the prerequisite for IRBA’s approval for the purpose of conducting verification and issuing EMEs with B-BBEE </w:t>
      </w:r>
    </w:p>
    <w:p w:rsidR="00A807DD" w:rsidRDefault="00C04723">
      <w:pPr>
        <w:tabs>
          <w:tab w:val="center" w:pos="2532"/>
          <w:tab w:val="center" w:pos="8346"/>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Status Level Certificates. </w:t>
      </w:r>
      <w:r>
        <w:rPr>
          <w:rFonts w:ascii="Verdana" w:eastAsia="Verdana" w:hAnsi="Verdana" w:cs="Verdana"/>
          <w:color w:val="000000"/>
          <w:sz w:val="20"/>
        </w:rPr>
        <w:tab/>
        <w:t xml:space="preserve"> </w:t>
      </w:r>
    </w:p>
    <w:p w:rsidR="00A807DD" w:rsidRDefault="00C04723">
      <w:pPr>
        <w:numPr>
          <w:ilvl w:val="0"/>
          <w:numId w:val="3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Bidders other than EMEs must submit their original and valid B-BBEE status level verification </w:t>
      </w:r>
    </w:p>
    <w:p w:rsidR="00A807DD" w:rsidRDefault="00C04723">
      <w:pPr>
        <w:spacing w:after="10" w:line="362"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certificate or a certified copy thereof, substantiating their B-BBEE rating issued by a Registered Auditor approved by IRBA or a Verification Agency accredited by SANAS. </w:t>
      </w:r>
    </w:p>
    <w:p w:rsidR="00A807DD" w:rsidRDefault="00C04723">
      <w:pPr>
        <w:numPr>
          <w:ilvl w:val="0"/>
          <w:numId w:val="36"/>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 trust, consortium or joint venture, will qualify for points for their B-BBEE status level as a </w:t>
      </w:r>
    </w:p>
    <w:p w:rsidR="00A807DD" w:rsidRDefault="00C04723">
      <w:pPr>
        <w:spacing w:after="227"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legal entity, provided that the entity submits their B-BBEE status level certificate.  </w:t>
      </w:r>
    </w:p>
    <w:p w:rsidR="00A807DD" w:rsidRDefault="00C04723">
      <w:pPr>
        <w:numPr>
          <w:ilvl w:val="0"/>
          <w:numId w:val="37"/>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 trust, consortium or joint venture will qualify for points for their B-BBEE status level as an </w:t>
      </w:r>
    </w:p>
    <w:p w:rsidR="00A807DD" w:rsidRDefault="00C04723">
      <w:pPr>
        <w:spacing w:after="131" w:line="360" w:lineRule="auto"/>
        <w:ind w:left="1287" w:right="146" w:hanging="10"/>
        <w:jc w:val="both"/>
        <w:rPr>
          <w:rFonts w:ascii="Verdana" w:eastAsia="Verdana" w:hAnsi="Verdana" w:cs="Verdana"/>
          <w:color w:val="000000"/>
          <w:sz w:val="20"/>
        </w:rPr>
      </w:pPr>
      <w:r>
        <w:rPr>
          <w:rFonts w:ascii="Verdana" w:eastAsia="Verdana" w:hAnsi="Verdana" w:cs="Verdana"/>
          <w:color w:val="000000"/>
          <w:sz w:val="20"/>
        </w:rPr>
        <w:t xml:space="preserve">unincorporated entity, provided that the entity submits their consolidated B-BBEE scorecard as if they were a group structure and that such a consolidated B-BBEE scorecard is prepared for every separate bid. </w:t>
      </w:r>
    </w:p>
    <w:p w:rsidR="00A807DD" w:rsidRDefault="00C04723">
      <w:pPr>
        <w:numPr>
          <w:ilvl w:val="0"/>
          <w:numId w:val="38"/>
        </w:numPr>
        <w:spacing w:after="102" w:line="266" w:lineRule="auto"/>
        <w:ind w:left="1269" w:right="34" w:hanging="852"/>
        <w:jc w:val="both"/>
        <w:rPr>
          <w:rFonts w:ascii="Verdana" w:eastAsia="Verdana" w:hAnsi="Verdana" w:cs="Verdana"/>
          <w:color w:val="000000"/>
          <w:sz w:val="20"/>
        </w:rPr>
      </w:pPr>
      <w:r>
        <w:rPr>
          <w:rFonts w:ascii="Verdana" w:eastAsia="Verdana" w:hAnsi="Verdana" w:cs="Verdana"/>
          <w:color w:val="000000"/>
          <w:sz w:val="20"/>
        </w:rPr>
        <w:t xml:space="preserve">Tertiary institutions and public entities will be required to submit their B-BBEE status level </w:t>
      </w:r>
    </w:p>
    <w:p w:rsidR="00A807DD" w:rsidRDefault="00C04723">
      <w:pPr>
        <w:spacing w:after="13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certificates in terms of the specialised scorecard contained in the B-BBEE Codes of Good Practice. </w:t>
      </w:r>
    </w:p>
    <w:p w:rsidR="00A807DD" w:rsidRDefault="00C04723">
      <w:pPr>
        <w:numPr>
          <w:ilvl w:val="0"/>
          <w:numId w:val="39"/>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lastRenderedPageBreak/>
        <w:t xml:space="preserve">A person will not be awarded points for B-BBEE status level if it is indicated in the bid </w:t>
      </w:r>
    </w:p>
    <w:p w:rsidR="00A807DD" w:rsidRDefault="00C04723">
      <w:pPr>
        <w:spacing w:after="130" w:line="361" w:lineRule="auto"/>
        <w:ind w:left="1287" w:right="143" w:hanging="10"/>
        <w:jc w:val="both"/>
        <w:rPr>
          <w:rFonts w:ascii="Verdana" w:eastAsia="Verdana" w:hAnsi="Verdana" w:cs="Verdana"/>
          <w:color w:val="000000"/>
          <w:sz w:val="20"/>
        </w:rPr>
      </w:pPr>
      <w:r>
        <w:rPr>
          <w:rFonts w:ascii="Verdana" w:eastAsia="Verdana" w:hAnsi="Verdana" w:cs="Verdana"/>
          <w:color w:val="000000"/>
          <w:sz w:val="20"/>
        </w:rPr>
        <w:t>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Pr>
          <w:rFonts w:ascii="Verdana" w:eastAsia="Verdana" w:hAnsi="Verdana" w:cs="Verdana"/>
          <w:b/>
          <w:color w:val="000000"/>
          <w:sz w:val="20"/>
        </w:rPr>
        <w:t xml:space="preserve"> </w:t>
      </w:r>
      <w:r>
        <w:rPr>
          <w:rFonts w:ascii="Verdana" w:eastAsia="Verdana" w:hAnsi="Verdana" w:cs="Verdana"/>
          <w:color w:val="000000"/>
          <w:sz w:val="20"/>
        </w:rPr>
        <w:t xml:space="preserve"> </w:t>
      </w:r>
    </w:p>
    <w:p w:rsidR="00A807DD" w:rsidRDefault="00C04723">
      <w:pPr>
        <w:numPr>
          <w:ilvl w:val="0"/>
          <w:numId w:val="40"/>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 person awarded a contract may not sub-contract more than 25% of the value of the </w:t>
      </w:r>
    </w:p>
    <w:p w:rsidR="00A807DD" w:rsidRDefault="00C04723">
      <w:pPr>
        <w:spacing w:after="102" w:line="360" w:lineRule="auto"/>
        <w:ind w:left="1287" w:right="145" w:hanging="10"/>
        <w:jc w:val="both"/>
        <w:rPr>
          <w:rFonts w:ascii="Verdana" w:eastAsia="Verdana" w:hAnsi="Verdana" w:cs="Verdana"/>
          <w:color w:val="000000"/>
          <w:sz w:val="20"/>
        </w:rPr>
      </w:pPr>
      <w:r>
        <w:rPr>
          <w:rFonts w:ascii="Verdana" w:eastAsia="Verdana" w:hAnsi="Verdana" w:cs="Verdana"/>
          <w:color w:val="000000"/>
          <w:sz w:val="20"/>
        </w:rPr>
        <w:t>contract to any other enterprise that does not have an equal or higher B-BBEE status level than the person concerned, unless the contract is sub-contracted to an EME that has the capability and ability to execute the sub-contract</w:t>
      </w:r>
      <w:r>
        <w:rPr>
          <w:rFonts w:ascii="Verdana" w:eastAsia="Verdana" w:hAnsi="Verdana" w:cs="Verdana"/>
          <w:b/>
          <w:color w:val="000000"/>
          <w:sz w:val="20"/>
        </w:rPr>
        <w:t xml:space="preserve">  </w:t>
      </w:r>
    </w:p>
    <w:p w:rsidR="00A807DD" w:rsidRDefault="00C04723">
      <w:pPr>
        <w:numPr>
          <w:ilvl w:val="0"/>
          <w:numId w:val="41"/>
        </w:numPr>
        <w:spacing w:after="130" w:line="265" w:lineRule="auto"/>
        <w:ind w:left="1262" w:hanging="852"/>
        <w:jc w:val="both"/>
        <w:rPr>
          <w:rFonts w:ascii="Verdana" w:eastAsia="Verdana" w:hAnsi="Verdana" w:cs="Verdana"/>
          <w:color w:val="000000"/>
          <w:sz w:val="20"/>
        </w:rPr>
      </w:pPr>
      <w:r>
        <w:rPr>
          <w:rFonts w:ascii="Verdana" w:eastAsia="Verdana" w:hAnsi="Verdana" w:cs="Verdana"/>
          <w:b/>
          <w:color w:val="000000"/>
          <w:sz w:val="20"/>
        </w:rPr>
        <w:t xml:space="preserve">Bid declaration </w:t>
      </w:r>
    </w:p>
    <w:p w:rsidR="00A807DD" w:rsidRDefault="00C04723">
      <w:pPr>
        <w:numPr>
          <w:ilvl w:val="0"/>
          <w:numId w:val="41"/>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Bidders who claim points in respect of B-BBEE status level of contribution must complete the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following: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numPr>
          <w:ilvl w:val="0"/>
          <w:numId w:val="42"/>
        </w:numPr>
        <w:spacing w:after="130" w:line="265" w:lineRule="auto"/>
        <w:ind w:left="1262" w:hanging="852"/>
        <w:jc w:val="both"/>
        <w:rPr>
          <w:rFonts w:ascii="Verdana" w:eastAsia="Verdana" w:hAnsi="Verdana" w:cs="Verdana"/>
          <w:color w:val="000000"/>
          <w:sz w:val="20"/>
        </w:rPr>
      </w:pPr>
      <w:r>
        <w:rPr>
          <w:rFonts w:ascii="Verdana" w:eastAsia="Verdana" w:hAnsi="Verdana" w:cs="Verdana"/>
          <w:b/>
          <w:color w:val="000000"/>
          <w:sz w:val="20"/>
        </w:rPr>
        <w:t xml:space="preserve">B-BBEE status level of contribution claimed in terms of paragraphs 1.3.1.2 and 5.1 </w:t>
      </w:r>
    </w:p>
    <w:p w:rsidR="00A807DD" w:rsidRDefault="00C04723">
      <w:pPr>
        <w:spacing w:after="120"/>
        <w:ind w:left="1277"/>
        <w:rPr>
          <w:rFonts w:ascii="Verdana" w:eastAsia="Verdana" w:hAnsi="Verdana" w:cs="Verdana"/>
          <w:color w:val="000000"/>
          <w:sz w:val="20"/>
        </w:rPr>
      </w:pP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p>
    <w:p w:rsidR="00A807DD" w:rsidRDefault="00C04723">
      <w:pPr>
        <w:numPr>
          <w:ilvl w:val="0"/>
          <w:numId w:val="43"/>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B-BBEE Status Level of Contribution: ___________ = ________ (maximum of 20 points)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            (Points claimed in respect of paragraph 7.1 must be in accordance with the table reflected in </w:t>
      </w:r>
    </w:p>
    <w:p w:rsidR="00A807DD" w:rsidRDefault="00C04723">
      <w:pPr>
        <w:spacing w:after="10" w:line="361" w:lineRule="auto"/>
        <w:ind w:left="1287" w:right="148" w:hanging="10"/>
        <w:jc w:val="both"/>
        <w:rPr>
          <w:rFonts w:ascii="Verdana" w:eastAsia="Verdana" w:hAnsi="Verdana" w:cs="Verdana"/>
          <w:color w:val="000000"/>
          <w:sz w:val="20"/>
        </w:rPr>
      </w:pPr>
      <w:r>
        <w:rPr>
          <w:rFonts w:ascii="Verdana" w:eastAsia="Verdana" w:hAnsi="Verdana" w:cs="Verdana"/>
          <w:color w:val="000000"/>
          <w:sz w:val="20"/>
        </w:rPr>
        <w:t xml:space="preserve">paragraph 5.1 and must be substantiated by means of a B-BBEE certificate issued by a Verification Agency accredited by SANAS or a Registered Auditor approved by IRBA or an Accounting Officer as contemplated in the CCA). </w:t>
      </w:r>
    </w:p>
    <w:p w:rsidR="00A807DD" w:rsidRDefault="00A807DD">
      <w:pPr>
        <w:spacing w:after="130" w:line="265" w:lineRule="auto"/>
        <w:ind w:left="1262"/>
        <w:jc w:val="both"/>
        <w:rPr>
          <w:rFonts w:ascii="Verdana" w:eastAsia="Verdana" w:hAnsi="Verdana" w:cs="Verdana"/>
          <w:color w:val="000000"/>
          <w:sz w:val="20"/>
        </w:rPr>
      </w:pPr>
    </w:p>
    <w:p w:rsidR="000C5FA4" w:rsidRDefault="000C5FA4">
      <w:pPr>
        <w:spacing w:after="130" w:line="265" w:lineRule="auto"/>
        <w:ind w:left="1262"/>
        <w:jc w:val="both"/>
        <w:rPr>
          <w:rFonts w:ascii="Verdana" w:eastAsia="Verdana" w:hAnsi="Verdana" w:cs="Verdana"/>
          <w:color w:val="000000"/>
          <w:sz w:val="20"/>
        </w:rPr>
      </w:pPr>
    </w:p>
    <w:p w:rsidR="00A807DD" w:rsidRDefault="00A807DD">
      <w:pPr>
        <w:spacing w:after="130" w:line="265" w:lineRule="auto"/>
        <w:jc w:val="both"/>
        <w:rPr>
          <w:rFonts w:ascii="Verdana" w:eastAsia="Verdana" w:hAnsi="Verdana" w:cs="Verdana"/>
          <w:color w:val="000000"/>
          <w:sz w:val="20"/>
        </w:rPr>
      </w:pPr>
    </w:p>
    <w:p w:rsidR="00A807DD" w:rsidRDefault="00C04723">
      <w:pPr>
        <w:numPr>
          <w:ilvl w:val="0"/>
          <w:numId w:val="44"/>
        </w:numPr>
        <w:spacing w:after="130" w:line="265" w:lineRule="auto"/>
        <w:ind w:left="1262" w:hanging="852"/>
        <w:jc w:val="both"/>
        <w:rPr>
          <w:rFonts w:ascii="Verdana" w:eastAsia="Verdana" w:hAnsi="Verdana" w:cs="Verdana"/>
          <w:color w:val="000000"/>
          <w:sz w:val="20"/>
        </w:rPr>
      </w:pPr>
      <w:r>
        <w:rPr>
          <w:rFonts w:ascii="Verdana" w:eastAsia="Verdana" w:hAnsi="Verdana" w:cs="Verdana"/>
          <w:b/>
          <w:color w:val="000000"/>
          <w:sz w:val="20"/>
        </w:rPr>
        <w:t>Sub-contracting</w:t>
      </w:r>
      <w:r>
        <w:rPr>
          <w:rFonts w:ascii="Verdana" w:eastAsia="Verdana" w:hAnsi="Verdana" w:cs="Verdana"/>
          <w:color w:val="000000"/>
          <w:sz w:val="20"/>
        </w:rPr>
        <w:t xml:space="preserve"> (</w:t>
      </w:r>
      <w:r>
        <w:rPr>
          <w:rFonts w:ascii="Verdana" w:eastAsia="Verdana" w:hAnsi="Verdana" w:cs="Verdana"/>
          <w:b/>
          <w:color w:val="000000"/>
          <w:sz w:val="20"/>
        </w:rPr>
        <w:t xml:space="preserve">Refer to paragraphs 5.7 and 5.8 above) </w:t>
      </w:r>
    </w:p>
    <w:p w:rsidR="00A807DD" w:rsidRDefault="00C04723">
      <w:pPr>
        <w:numPr>
          <w:ilvl w:val="0"/>
          <w:numId w:val="44"/>
        </w:numPr>
        <w:spacing w:after="0" w:line="378"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Will any portion of the contract be sub-contracted?     YES / NO (delete which is not applicable)   </w:t>
      </w:r>
      <w:r>
        <w:rPr>
          <w:rFonts w:ascii="Verdana" w:eastAsia="Verdana" w:hAnsi="Verdana" w:cs="Verdana"/>
          <w:color w:val="000000"/>
          <w:sz w:val="20"/>
        </w:rPr>
        <w:tab/>
        <w:t xml:space="preserve"> </w:t>
      </w:r>
    </w:p>
    <w:p w:rsidR="00A807DD" w:rsidRDefault="00C04723">
      <w:pPr>
        <w:numPr>
          <w:ilvl w:val="0"/>
          <w:numId w:val="44"/>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If yes, indicate: </w:t>
      </w:r>
    </w:p>
    <w:p w:rsidR="00A807DD" w:rsidRDefault="00C04723">
      <w:pPr>
        <w:numPr>
          <w:ilvl w:val="0"/>
          <w:numId w:val="44"/>
        </w:numPr>
        <w:spacing w:after="102" w:line="266" w:lineRule="auto"/>
        <w:ind w:left="3130" w:right="69" w:hanging="1985"/>
        <w:jc w:val="both"/>
        <w:rPr>
          <w:rFonts w:ascii="Verdana" w:eastAsia="Verdana" w:hAnsi="Verdana" w:cs="Verdana"/>
          <w:color w:val="000000"/>
          <w:sz w:val="20"/>
        </w:rPr>
      </w:pPr>
      <w:r>
        <w:rPr>
          <w:rFonts w:ascii="Verdana" w:eastAsia="Verdana" w:hAnsi="Verdana" w:cs="Verdana"/>
          <w:color w:val="000000"/>
          <w:sz w:val="20"/>
        </w:rPr>
        <w:t>what percentage of the contract will be subcontracted?</w:t>
      </w:r>
    </w:p>
    <w:p w:rsidR="00A807DD" w:rsidRDefault="00C04723">
      <w:pPr>
        <w:spacing w:after="0" w:line="369" w:lineRule="auto"/>
        <w:ind w:left="425" w:right="3760" w:firstLine="1985"/>
        <w:jc w:val="both"/>
        <w:rPr>
          <w:rFonts w:ascii="Verdana" w:eastAsia="Verdana" w:hAnsi="Verdana" w:cs="Verdana"/>
          <w:color w:val="000000"/>
          <w:sz w:val="20"/>
        </w:rPr>
      </w:pPr>
      <w:r>
        <w:rPr>
          <w:rFonts w:ascii="Verdana" w:eastAsia="Verdana" w:hAnsi="Verdana" w:cs="Verdana"/>
          <w:color w:val="000000"/>
          <w:sz w:val="20"/>
        </w:rPr>
        <w:lastRenderedPageBreak/>
        <w:t xml:space="preserve"> ____________________________% 8.1.1.2 </w:t>
      </w:r>
      <w:r>
        <w:rPr>
          <w:rFonts w:ascii="Verdana" w:eastAsia="Verdana" w:hAnsi="Verdana" w:cs="Verdana"/>
          <w:color w:val="000000"/>
          <w:sz w:val="20"/>
        </w:rPr>
        <w:tab/>
        <w:t>the name of the sub-contractor?</w:t>
      </w:r>
    </w:p>
    <w:p w:rsidR="00A807DD" w:rsidRDefault="00C04723">
      <w:pPr>
        <w:spacing w:after="102" w:line="266" w:lineRule="auto"/>
        <w:ind w:left="2420" w:right="69" w:hanging="10"/>
        <w:jc w:val="both"/>
        <w:rPr>
          <w:rFonts w:ascii="Verdana" w:eastAsia="Verdana" w:hAnsi="Verdana" w:cs="Verdana"/>
          <w:color w:val="000000"/>
          <w:sz w:val="20"/>
        </w:rPr>
      </w:pPr>
      <w:r>
        <w:rPr>
          <w:rFonts w:ascii="Verdana" w:eastAsia="Verdana" w:hAnsi="Verdana" w:cs="Verdana"/>
          <w:color w:val="000000"/>
          <w:sz w:val="20"/>
        </w:rPr>
        <w:t xml:space="preserve"> ______________________________________________ </w:t>
      </w:r>
    </w:p>
    <w:p w:rsidR="00A807DD" w:rsidRDefault="00C04723">
      <w:pPr>
        <w:numPr>
          <w:ilvl w:val="0"/>
          <w:numId w:val="45"/>
        </w:numPr>
        <w:spacing w:after="102" w:line="266" w:lineRule="auto"/>
        <w:ind w:left="2410" w:right="69" w:hanging="1985"/>
        <w:jc w:val="both"/>
        <w:rPr>
          <w:rFonts w:ascii="Verdana" w:eastAsia="Verdana" w:hAnsi="Verdana" w:cs="Verdana"/>
          <w:color w:val="000000"/>
          <w:sz w:val="20"/>
        </w:rPr>
      </w:pPr>
      <w:r>
        <w:rPr>
          <w:rFonts w:ascii="Verdana" w:eastAsia="Verdana" w:hAnsi="Verdana" w:cs="Verdana"/>
          <w:color w:val="000000"/>
          <w:sz w:val="20"/>
        </w:rPr>
        <w:t xml:space="preserve">the B-BBEE status level of the subcontractor? </w:t>
      </w:r>
    </w:p>
    <w:p w:rsidR="00A807DD" w:rsidRDefault="00C04723">
      <w:pPr>
        <w:tabs>
          <w:tab w:val="center" w:pos="425"/>
          <w:tab w:val="center" w:pos="4636"/>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t xml:space="preserve">___________________________________ </w:t>
      </w:r>
    </w:p>
    <w:p w:rsidR="00A807DD" w:rsidRDefault="00C04723">
      <w:pPr>
        <w:numPr>
          <w:ilvl w:val="0"/>
          <w:numId w:val="46"/>
        </w:numPr>
        <w:spacing w:after="102" w:line="266" w:lineRule="auto"/>
        <w:ind w:left="2410" w:right="69" w:hanging="1985"/>
        <w:jc w:val="both"/>
        <w:rPr>
          <w:rFonts w:ascii="Verdana" w:eastAsia="Verdana" w:hAnsi="Verdana" w:cs="Verdana"/>
          <w:color w:val="000000"/>
          <w:sz w:val="20"/>
        </w:rPr>
      </w:pPr>
      <w:r>
        <w:rPr>
          <w:rFonts w:ascii="Verdana" w:eastAsia="Verdana" w:hAnsi="Verdana" w:cs="Verdana"/>
          <w:color w:val="000000"/>
          <w:sz w:val="20"/>
        </w:rPr>
        <w:t xml:space="preserve">whether the sub-contractor is an EME? </w:t>
      </w:r>
      <w:r>
        <w:rPr>
          <w:rFonts w:ascii="Verdana" w:eastAsia="Verdana" w:hAnsi="Verdana" w:cs="Verdana"/>
          <w:color w:val="000000"/>
          <w:sz w:val="20"/>
        </w:rPr>
        <w:tab/>
        <w:t xml:space="preserve">YES / NO (delete which is not </w:t>
      </w:r>
    </w:p>
    <w:p w:rsidR="00A807DD" w:rsidRDefault="00C04723">
      <w:pPr>
        <w:spacing w:after="102" w:line="266" w:lineRule="auto"/>
        <w:ind w:left="2420" w:right="69" w:hanging="10"/>
        <w:jc w:val="both"/>
        <w:rPr>
          <w:rFonts w:ascii="Verdana" w:eastAsia="Verdana" w:hAnsi="Verdana" w:cs="Verdana"/>
          <w:color w:val="000000"/>
          <w:sz w:val="20"/>
        </w:rPr>
      </w:pPr>
      <w:r>
        <w:rPr>
          <w:rFonts w:ascii="Verdana" w:eastAsia="Verdana" w:hAnsi="Verdana" w:cs="Verdana"/>
          <w:color w:val="000000"/>
          <w:sz w:val="20"/>
        </w:rPr>
        <w:t>applicable)</w:t>
      </w: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47"/>
        </w:numPr>
        <w:spacing w:after="355" w:line="265" w:lineRule="auto"/>
        <w:ind w:left="1262" w:hanging="852"/>
        <w:jc w:val="both"/>
        <w:rPr>
          <w:rFonts w:ascii="Verdana" w:eastAsia="Verdana" w:hAnsi="Verdana" w:cs="Verdana"/>
          <w:color w:val="000000"/>
          <w:sz w:val="20"/>
        </w:rPr>
      </w:pPr>
      <w:r>
        <w:rPr>
          <w:rFonts w:ascii="Verdana" w:eastAsia="Verdana" w:hAnsi="Verdana" w:cs="Verdana"/>
          <w:b/>
          <w:color w:val="000000"/>
          <w:sz w:val="20"/>
        </w:rPr>
        <w:t>Declaration with regard to company/firm</w:t>
      </w:r>
      <w:r>
        <w:rPr>
          <w:rFonts w:ascii="Verdana" w:eastAsia="Verdana" w:hAnsi="Verdana" w:cs="Verdana"/>
          <w:color w:val="000000"/>
          <w:sz w:val="20"/>
        </w:rPr>
        <w:t xml:space="preserve"> </w:t>
      </w:r>
    </w:p>
    <w:p w:rsidR="00A807DD" w:rsidRDefault="00C04723">
      <w:pPr>
        <w:numPr>
          <w:ilvl w:val="0"/>
          <w:numId w:val="47"/>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Name of company/firm </w:t>
      </w:r>
      <w:r>
        <w:rPr>
          <w:rFonts w:ascii="Verdana" w:eastAsia="Verdana" w:hAnsi="Verdana" w:cs="Verdana"/>
          <w:color w:val="000000"/>
          <w:sz w:val="20"/>
        </w:rPr>
        <w:tab/>
        <w:t xml:space="preserve">___________________________________________________ </w:t>
      </w: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48"/>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VAT registration number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 ____________________________________________________ </w:t>
      </w: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49"/>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Company registration number .......................................................................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 </w:t>
      </w:r>
    </w:p>
    <w:p w:rsidR="00A807DD" w:rsidRDefault="00C04723">
      <w:pPr>
        <w:spacing w:after="111"/>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50"/>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Type of company/ firm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Partnership/Joint Venture / Consortium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One-person business/sole propriety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Close corporation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Company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(Pty) Limited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[Tick applicable box] </w:t>
      </w:r>
    </w:p>
    <w:p w:rsidR="00A807DD" w:rsidRDefault="00C04723">
      <w:pPr>
        <w:numPr>
          <w:ilvl w:val="0"/>
          <w:numId w:val="51"/>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Describe principal business activities </w:t>
      </w:r>
    </w:p>
    <w:p w:rsidR="00A807DD" w:rsidRDefault="00C04723">
      <w:pPr>
        <w:numPr>
          <w:ilvl w:val="0"/>
          <w:numId w:val="51"/>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Company classification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Manufacturer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Supplier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Professional service provider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Other service providers, e.g. transporter. </w:t>
      </w:r>
    </w:p>
    <w:p w:rsidR="00A807DD" w:rsidRDefault="00C04723">
      <w:pPr>
        <w:tabs>
          <w:tab w:val="center" w:pos="425"/>
          <w:tab w:val="center" w:pos="2160"/>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t xml:space="preserve">[Tick applicable box] </w:t>
      </w:r>
    </w:p>
    <w:p w:rsidR="00A807DD" w:rsidRDefault="00C04723">
      <w:pPr>
        <w:numPr>
          <w:ilvl w:val="0"/>
          <w:numId w:val="52"/>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lastRenderedPageBreak/>
        <w:t xml:space="preserve">Total number of years the company/firm has been in business? …………………………………… </w:t>
      </w:r>
    </w:p>
    <w:p w:rsidR="00A807DD" w:rsidRDefault="00C04723">
      <w:pPr>
        <w:numPr>
          <w:ilvl w:val="0"/>
          <w:numId w:val="52"/>
        </w:numPr>
        <w:spacing w:after="8" w:line="361"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rsidR="00A807DD" w:rsidRDefault="00C04723">
      <w:pPr>
        <w:numPr>
          <w:ilvl w:val="0"/>
          <w:numId w:val="52"/>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The information furnished is true and correct; </w:t>
      </w:r>
    </w:p>
    <w:p w:rsidR="00A807DD" w:rsidRDefault="00C04723">
      <w:pPr>
        <w:numPr>
          <w:ilvl w:val="0"/>
          <w:numId w:val="52"/>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The preference points claimed are in accordance with the General Conditions as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indicated in paragraph 1 of this form. </w:t>
      </w:r>
    </w:p>
    <w:p w:rsidR="00A807DD" w:rsidRDefault="00C04723">
      <w:pPr>
        <w:numPr>
          <w:ilvl w:val="0"/>
          <w:numId w:val="53"/>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In the event of a contract being awarded as a result of points claimed as shown </w:t>
      </w:r>
    </w:p>
    <w:p w:rsidR="00A807DD" w:rsidRDefault="00C04723">
      <w:pPr>
        <w:spacing w:after="10" w:line="361" w:lineRule="auto"/>
        <w:ind w:left="1854" w:right="503" w:hanging="10"/>
        <w:jc w:val="both"/>
        <w:rPr>
          <w:rFonts w:ascii="Verdana" w:eastAsia="Verdana" w:hAnsi="Verdana" w:cs="Verdana"/>
          <w:color w:val="000000"/>
          <w:sz w:val="20"/>
        </w:rPr>
      </w:pPr>
      <w:r>
        <w:rPr>
          <w:rFonts w:ascii="Verdana" w:eastAsia="Verdana" w:hAnsi="Verdana" w:cs="Verdana"/>
          <w:color w:val="000000"/>
          <w:sz w:val="20"/>
        </w:rPr>
        <w:t xml:space="preserve">in paragraph 7, the contractor may be required to furnish documentary proof to the satisfaction of the purchaser that the claims are correct;  </w:t>
      </w:r>
    </w:p>
    <w:p w:rsidR="00A807DD" w:rsidRDefault="00C04723">
      <w:pPr>
        <w:numPr>
          <w:ilvl w:val="0"/>
          <w:numId w:val="54"/>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If the B-BBEE status level of contribution has been claimed or obtained on a </w:t>
      </w:r>
    </w:p>
    <w:p w:rsidR="00A807DD" w:rsidRDefault="00C04723">
      <w:pPr>
        <w:spacing w:after="10" w:line="361"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fraudulent basis or any of the conditions of contract have not been fulfilled, the purchaser may, in addition to any other remedy it may have – </w:t>
      </w:r>
    </w:p>
    <w:p w:rsidR="00A807DD" w:rsidRPr="00A205D3" w:rsidRDefault="00A205D3" w:rsidP="00A205D3">
      <w:pPr>
        <w:pStyle w:val="ListParagraph"/>
        <w:numPr>
          <w:ilvl w:val="0"/>
          <w:numId w:val="195"/>
        </w:numPr>
        <w:spacing w:after="102" w:line="266" w:lineRule="auto"/>
        <w:ind w:right="69"/>
        <w:jc w:val="both"/>
        <w:rPr>
          <w:rFonts w:ascii="Verdana" w:eastAsia="Verdana" w:hAnsi="Verdana" w:cs="Verdana"/>
          <w:color w:val="000000"/>
          <w:sz w:val="20"/>
        </w:rPr>
      </w:pPr>
      <w:r>
        <w:rPr>
          <w:rFonts w:ascii="Verdana" w:eastAsia="Verdana" w:hAnsi="Verdana" w:cs="Verdana"/>
          <w:color w:val="000000"/>
          <w:sz w:val="20"/>
        </w:rPr>
        <w:t xml:space="preserve">               </w:t>
      </w:r>
      <w:r w:rsidR="00C04723" w:rsidRPr="00A205D3">
        <w:rPr>
          <w:rFonts w:ascii="Verdana" w:eastAsia="Verdana" w:hAnsi="Verdana" w:cs="Verdana"/>
          <w:color w:val="000000"/>
          <w:sz w:val="20"/>
        </w:rPr>
        <w:t xml:space="preserve">disqualify the person from the bidding process; </w:t>
      </w:r>
    </w:p>
    <w:p w:rsidR="00A807DD" w:rsidRDefault="00C04723" w:rsidP="00A205D3">
      <w:pPr>
        <w:spacing w:after="102" w:line="266" w:lineRule="auto"/>
        <w:ind w:left="3130" w:right="69"/>
        <w:jc w:val="both"/>
        <w:rPr>
          <w:rFonts w:ascii="Verdana" w:eastAsia="Verdana" w:hAnsi="Verdana" w:cs="Verdana"/>
          <w:color w:val="000000"/>
          <w:sz w:val="20"/>
        </w:rPr>
      </w:pPr>
      <w:r>
        <w:rPr>
          <w:rFonts w:ascii="Verdana" w:eastAsia="Verdana" w:hAnsi="Verdana" w:cs="Verdana"/>
          <w:color w:val="000000"/>
          <w:sz w:val="20"/>
        </w:rPr>
        <w:t xml:space="preserve">recover costs, losses or damages it has incurred or suffered as a result of that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person’s conduct; </w:t>
      </w:r>
    </w:p>
    <w:p w:rsidR="00A807DD" w:rsidRDefault="00C04723">
      <w:pPr>
        <w:numPr>
          <w:ilvl w:val="0"/>
          <w:numId w:val="56"/>
        </w:numPr>
        <w:spacing w:after="102" w:line="266" w:lineRule="auto"/>
        <w:ind w:left="3130" w:right="69" w:hanging="1985"/>
        <w:jc w:val="both"/>
        <w:rPr>
          <w:rFonts w:ascii="Verdana" w:eastAsia="Verdana" w:hAnsi="Verdana" w:cs="Verdana"/>
          <w:color w:val="000000"/>
          <w:sz w:val="20"/>
        </w:rPr>
      </w:pPr>
      <w:r>
        <w:rPr>
          <w:rFonts w:ascii="Verdana" w:eastAsia="Verdana" w:hAnsi="Verdana" w:cs="Verdana"/>
          <w:color w:val="000000"/>
          <w:sz w:val="20"/>
        </w:rPr>
        <w:t xml:space="preserve">cancel the contract and claim any damages which it has suffered as a result of </w:t>
      </w:r>
    </w:p>
    <w:p w:rsidR="00A807DD" w:rsidRDefault="00C04723">
      <w:pPr>
        <w:spacing w:after="125"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having to make less favourable arrangements due to such cancellation; </w:t>
      </w:r>
    </w:p>
    <w:p w:rsidR="00A807DD" w:rsidRDefault="00C04723">
      <w:pPr>
        <w:numPr>
          <w:ilvl w:val="0"/>
          <w:numId w:val="57"/>
        </w:numPr>
        <w:spacing w:after="102" w:line="266" w:lineRule="auto"/>
        <w:ind w:left="2269" w:right="69" w:hanging="1844"/>
        <w:jc w:val="both"/>
        <w:rPr>
          <w:rFonts w:ascii="Verdana" w:eastAsia="Verdana" w:hAnsi="Verdana" w:cs="Verdana"/>
          <w:color w:val="000000"/>
          <w:sz w:val="20"/>
        </w:rPr>
      </w:pPr>
      <w:r>
        <w:rPr>
          <w:rFonts w:ascii="Verdana" w:eastAsia="Verdana" w:hAnsi="Verdana" w:cs="Verdana"/>
          <w:color w:val="000000"/>
          <w:sz w:val="20"/>
        </w:rPr>
        <w:t xml:space="preserve">restrict the bidder or contractor, its shareholders and directors, or only the </w:t>
      </w:r>
    </w:p>
    <w:p w:rsidR="00A807DD" w:rsidRDefault="00C04723">
      <w:pPr>
        <w:spacing w:after="2" w:line="361" w:lineRule="auto"/>
        <w:ind w:left="1854" w:right="891" w:hanging="10"/>
        <w:jc w:val="both"/>
        <w:rPr>
          <w:rFonts w:ascii="Verdana" w:eastAsia="Verdana" w:hAnsi="Verdana" w:cs="Verdana"/>
          <w:color w:val="000000"/>
          <w:sz w:val="20"/>
        </w:rPr>
      </w:pPr>
      <w:r>
        <w:rPr>
          <w:rFonts w:ascii="Verdana" w:eastAsia="Verdana" w:hAnsi="Verdana" w:cs="Verdana"/>
          <w:color w:val="000000"/>
          <w:sz w:val="20"/>
        </w:rPr>
        <w:t xml:space="preserve">shareholders and directors who acted on a fraudulent basis, from obtaining business from any organ of state for a period not exceeding ten (10) years, after the </w:t>
      </w:r>
      <w:r>
        <w:rPr>
          <w:rFonts w:ascii="Verdana" w:eastAsia="Verdana" w:hAnsi="Verdana" w:cs="Verdana"/>
          <w:i/>
          <w:color w:val="000000"/>
          <w:sz w:val="20"/>
        </w:rPr>
        <w:t>audi alteram partem</w:t>
      </w:r>
      <w:r>
        <w:rPr>
          <w:rFonts w:ascii="Verdana" w:eastAsia="Verdana" w:hAnsi="Verdana" w:cs="Verdana"/>
          <w:color w:val="000000"/>
          <w:sz w:val="20"/>
        </w:rPr>
        <w:t xml:space="preserve"> (hear the other side) rule has been applied; and forward the matter for criminal prosecution. </w:t>
      </w:r>
    </w:p>
    <w:p w:rsidR="00A807DD" w:rsidRDefault="00C04723">
      <w:pPr>
        <w:spacing w:after="0" w:line="265" w:lineRule="auto"/>
        <w:ind w:left="435" w:hanging="10"/>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266" w:lineRule="auto"/>
        <w:ind w:right="69"/>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0" w:line="266" w:lineRule="auto"/>
        <w:ind w:right="69"/>
        <w:jc w:val="both"/>
        <w:rPr>
          <w:rFonts w:ascii="Verdana" w:eastAsia="Verdana" w:hAnsi="Verdana" w:cs="Verdana"/>
          <w:color w:val="000000"/>
          <w:sz w:val="20"/>
        </w:rPr>
      </w:pPr>
    </w:p>
    <w:p w:rsidR="00A807DD" w:rsidRDefault="00C04723">
      <w:pPr>
        <w:spacing w:after="0" w:line="266" w:lineRule="auto"/>
        <w:ind w:right="69"/>
        <w:jc w:val="both"/>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b/>
          <w:color w:val="000000"/>
          <w:sz w:val="20"/>
        </w:rPr>
        <w:t>Witnesses:</w:t>
      </w:r>
      <w:r>
        <w:rPr>
          <w:rFonts w:ascii="Verdana" w:eastAsia="Verdana" w:hAnsi="Verdana" w:cs="Verdana"/>
          <w:color w:val="000000"/>
          <w:sz w:val="20"/>
        </w:rPr>
        <w:t xml:space="preserve"> _____________________________  </w:t>
      </w:r>
    </w:p>
    <w:p w:rsidR="00A807DD" w:rsidRDefault="00C04723">
      <w:pPr>
        <w:spacing w:after="0"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ab/>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p>
    <w:p w:rsidR="00A807DD" w:rsidRDefault="00C04723">
      <w:pPr>
        <w:tabs>
          <w:tab w:val="center" w:pos="425"/>
          <w:tab w:val="center" w:pos="1325"/>
          <w:tab w:val="center" w:pos="2136"/>
          <w:tab w:val="center" w:pos="2765"/>
          <w:tab w:val="center" w:pos="5286"/>
          <w:tab w:val="center" w:pos="8304"/>
        </w:tabs>
        <w:spacing w:after="0" w:line="265" w:lineRule="auto"/>
        <w:rPr>
          <w:rFonts w:ascii="Verdana" w:eastAsia="Verdana" w:hAnsi="Verdana" w:cs="Verdana"/>
          <w:b/>
          <w:color w:val="000000"/>
          <w:sz w:val="20"/>
        </w:rPr>
      </w:pPr>
      <w:r>
        <w:rPr>
          <w:rFonts w:ascii="Calibri" w:eastAsia="Calibri" w:hAnsi="Calibri" w:cs="Calibri"/>
          <w:color w:val="000000"/>
        </w:rPr>
        <w:tab/>
        <w:t xml:space="preserve">                      </w:t>
      </w:r>
      <w:r>
        <w:rPr>
          <w:rFonts w:ascii="Verdana" w:eastAsia="Verdana" w:hAnsi="Verdana" w:cs="Verdana"/>
          <w:b/>
          <w:color w:val="000000"/>
          <w:sz w:val="20"/>
        </w:rPr>
        <w:t>Date:</w:t>
      </w:r>
      <w:r>
        <w:rPr>
          <w:rFonts w:ascii="Verdana" w:eastAsia="Verdana" w:hAnsi="Verdana" w:cs="Verdana"/>
          <w:color w:val="000000"/>
          <w:sz w:val="20"/>
        </w:rPr>
        <w:t xml:space="preserve">  ____________________________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lastRenderedPageBreak/>
        <w:t xml:space="preserve"> </w:t>
      </w:r>
    </w:p>
    <w:p w:rsidR="00A807DD" w:rsidRDefault="00C04723">
      <w:pPr>
        <w:tabs>
          <w:tab w:val="center" w:pos="425"/>
          <w:tab w:val="center" w:pos="1325"/>
          <w:tab w:val="center" w:pos="2136"/>
          <w:tab w:val="center" w:pos="2765"/>
          <w:tab w:val="center" w:pos="5587"/>
        </w:tabs>
        <w:spacing w:after="36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tabs>
          <w:tab w:val="center" w:pos="425"/>
          <w:tab w:val="center" w:pos="1325"/>
          <w:tab w:val="center" w:pos="2136"/>
          <w:tab w:val="center" w:pos="2765"/>
          <w:tab w:val="center" w:pos="5587"/>
        </w:tabs>
        <w:spacing w:after="360" w:line="265" w:lineRule="auto"/>
        <w:rPr>
          <w:rFonts w:ascii="Verdana" w:eastAsia="Verdana" w:hAnsi="Verdana" w:cs="Verdana"/>
          <w:b/>
          <w:color w:val="000000"/>
          <w:sz w:val="20"/>
        </w:rPr>
      </w:pPr>
      <w:r>
        <w:rPr>
          <w:rFonts w:ascii="Verdana" w:eastAsia="Verdana" w:hAnsi="Verdana" w:cs="Verdana"/>
          <w:color w:val="000000"/>
          <w:sz w:val="20"/>
        </w:rPr>
        <w:t xml:space="preserve">               </w:t>
      </w:r>
      <w:r>
        <w:rPr>
          <w:rFonts w:ascii="Verdana" w:eastAsia="Verdana" w:hAnsi="Verdana" w:cs="Verdana"/>
          <w:b/>
          <w:color w:val="000000"/>
          <w:sz w:val="20"/>
        </w:rPr>
        <w:t xml:space="preserve">Address: __________________________ </w:t>
      </w:r>
    </w:p>
    <w:p w:rsidR="00A807DD" w:rsidRDefault="00A807DD">
      <w:pPr>
        <w:tabs>
          <w:tab w:val="center" w:pos="425"/>
          <w:tab w:val="center" w:pos="1325"/>
          <w:tab w:val="center" w:pos="2136"/>
          <w:tab w:val="center" w:pos="2765"/>
          <w:tab w:val="center" w:pos="5587"/>
        </w:tabs>
        <w:spacing w:after="360" w:line="265" w:lineRule="auto"/>
        <w:rPr>
          <w:rFonts w:ascii="Verdana" w:eastAsia="Verdana" w:hAnsi="Verdana" w:cs="Verdana"/>
          <w:b/>
          <w:color w:val="000000"/>
          <w:sz w:val="20"/>
        </w:rPr>
      </w:pPr>
    </w:p>
    <w:p w:rsidR="00A807DD" w:rsidRDefault="00C04723">
      <w:pPr>
        <w:tabs>
          <w:tab w:val="center" w:pos="425"/>
          <w:tab w:val="center" w:pos="1325"/>
          <w:tab w:val="center" w:pos="2136"/>
          <w:tab w:val="center" w:pos="2765"/>
          <w:tab w:val="center" w:pos="5587"/>
        </w:tabs>
        <w:spacing w:after="360" w:line="265" w:lineRule="auto"/>
        <w:rPr>
          <w:rFonts w:ascii="Verdana" w:eastAsia="Verdana" w:hAnsi="Verdana" w:cs="Verdana"/>
          <w:color w:val="000000"/>
          <w:sz w:val="20"/>
        </w:rPr>
      </w:pPr>
      <w:r>
        <w:rPr>
          <w:rFonts w:ascii="Verdana" w:eastAsia="Verdana" w:hAnsi="Verdana" w:cs="Verdana"/>
          <w:b/>
          <w:color w:val="000000"/>
          <w:sz w:val="20"/>
        </w:rPr>
        <w:t xml:space="preserve">                Signature(s) of bidder(s): </w:t>
      </w:r>
      <w:r>
        <w:rPr>
          <w:rFonts w:ascii="Verdana" w:eastAsia="Verdana" w:hAnsi="Verdana" w:cs="Verdana"/>
          <w:color w:val="000000"/>
          <w:sz w:val="20"/>
        </w:rPr>
        <w:t>_________________________________</w:t>
      </w:r>
      <w:r>
        <w:rPr>
          <w:rFonts w:ascii="Verdana" w:eastAsia="Verdana" w:hAnsi="Verdana" w:cs="Verdana"/>
          <w:color w:val="000000"/>
          <w:sz w:val="20"/>
        </w:rPr>
        <w:tab/>
      </w:r>
    </w:p>
    <w:p w:rsidR="00A807DD" w:rsidRDefault="00C04723">
      <w:pPr>
        <w:keepNext/>
        <w:keepLines/>
        <w:spacing w:after="41"/>
        <w:ind w:left="1143" w:hanging="10"/>
        <w:rPr>
          <w:rFonts w:ascii="Verdana" w:eastAsia="Verdana" w:hAnsi="Verdana" w:cs="Verdana"/>
          <w:b/>
          <w:color w:val="000080"/>
          <w:sz w:val="20"/>
        </w:rPr>
      </w:pPr>
      <w:r>
        <w:rPr>
          <w:rFonts w:ascii="Verdana" w:eastAsia="Verdana" w:hAnsi="Verdana" w:cs="Verdana"/>
          <w:b/>
          <w:color w:val="000080"/>
          <w:sz w:val="20"/>
        </w:rPr>
        <w:t>TAX CLEARANCE REQUIREMENTS SBD 2</w:t>
      </w:r>
      <w:r>
        <w:rPr>
          <w:rFonts w:ascii="Verdana" w:eastAsia="Verdana" w:hAnsi="Verdana" w:cs="Verdana"/>
          <w:b/>
          <w:color w:val="000000"/>
          <w:sz w:val="20"/>
        </w:rPr>
        <w:t xml:space="preserve"> </w:t>
      </w:r>
    </w:p>
    <w:p w:rsidR="00A807DD" w:rsidRDefault="00C04723">
      <w:pPr>
        <w:numPr>
          <w:ilvl w:val="0"/>
          <w:numId w:val="58"/>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It is a condition of Bid that the taxes of the successful bidder </w:t>
      </w:r>
      <w:r>
        <w:rPr>
          <w:rFonts w:ascii="Verdana" w:eastAsia="Verdana" w:hAnsi="Verdana" w:cs="Verdana"/>
          <w:color w:val="000000"/>
          <w:sz w:val="20"/>
          <w:u w:val="single"/>
        </w:rPr>
        <w:t>must</w:t>
      </w:r>
      <w:r>
        <w:rPr>
          <w:rFonts w:ascii="Verdana" w:eastAsia="Verdana" w:hAnsi="Verdana" w:cs="Verdana"/>
          <w:color w:val="000000"/>
          <w:sz w:val="20"/>
        </w:rPr>
        <w:t xml:space="preserve"> be in order, or that </w:t>
      </w:r>
    </w:p>
    <w:p w:rsidR="00A807DD" w:rsidRDefault="00C04723">
      <w:pPr>
        <w:spacing w:after="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satisfactory arrangements have been made with South African Revenue Service (SARS) to meet the bidder’s tax obligations.  </w:t>
      </w:r>
    </w:p>
    <w:p w:rsidR="00A807DD" w:rsidRDefault="00C04723">
      <w:pPr>
        <w:numPr>
          <w:ilvl w:val="0"/>
          <w:numId w:val="59"/>
        </w:numPr>
        <w:spacing w:after="11" w:line="360"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In order to meet this requirement bidder are required to complete in full the attached form TCC 001 “Application for a Tax Clearance Certificate” and submit it to any SARS branch office nationally. The tax clearance certificate requirements are also applicable to foreign bidders/individuals who wish to submit Bids.  </w:t>
      </w:r>
    </w:p>
    <w:p w:rsidR="00A807DD" w:rsidRDefault="00C04723">
      <w:pPr>
        <w:numPr>
          <w:ilvl w:val="0"/>
          <w:numId w:val="59"/>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SARS shall then furnish the bidder with a tax clearance certificate that shall be valid for a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period of one (1) year from the date of approval.  </w:t>
      </w:r>
    </w:p>
    <w:p w:rsidR="00A807DD" w:rsidRDefault="00C04723">
      <w:pPr>
        <w:numPr>
          <w:ilvl w:val="0"/>
          <w:numId w:val="60"/>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The original tax clearance certificate must be submitted together with the Bid. Failure to </w:t>
      </w:r>
    </w:p>
    <w:p w:rsidR="00A807DD" w:rsidRDefault="00C04723">
      <w:pPr>
        <w:spacing w:after="1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submit the original and valid tax clearance certificate shall result in the invalidation of the Bid. Certified copies of the tax clearance certificate shall not be acceptable.  </w:t>
      </w:r>
    </w:p>
    <w:p w:rsidR="00A807DD" w:rsidRDefault="00C04723">
      <w:pPr>
        <w:numPr>
          <w:ilvl w:val="0"/>
          <w:numId w:val="61"/>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In Bids where Consortia / Joint Ventures / subcontractors are involved, each party must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submit a separate tax clearance certificate.  </w:t>
      </w:r>
    </w:p>
    <w:p w:rsidR="00A807DD" w:rsidRDefault="00C04723">
      <w:pPr>
        <w:numPr>
          <w:ilvl w:val="0"/>
          <w:numId w:val="62"/>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Copies of the TCC 001 “Application for a Tax Clearance Certificate” form are available from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any SARS branch office nationally or on the website </w:t>
      </w:r>
      <w:hyperlink r:id="rId10">
        <w:r>
          <w:rPr>
            <w:rFonts w:ascii="Verdana" w:eastAsia="Verdana" w:hAnsi="Verdana" w:cs="Verdana"/>
            <w:color w:val="0000FF"/>
            <w:sz w:val="20"/>
            <w:u w:val="single"/>
          </w:rPr>
          <w:t>www.sars.gov.za</w:t>
        </w:r>
        <w:r>
          <w:rPr>
            <w:rFonts w:ascii="Verdana" w:eastAsia="Verdana" w:hAnsi="Verdana" w:cs="Verdana"/>
            <w:color w:val="000000"/>
            <w:sz w:val="20"/>
          </w:rPr>
          <w:t xml:space="preserve"> HYPERLINK "http://www.sars.gov.za/"</w:t>
        </w:r>
        <w:r>
          <w:rPr>
            <w:rFonts w:ascii="Verdana" w:eastAsia="Verdana" w:hAnsi="Verdana" w:cs="Verdana"/>
            <w:color w:val="000000"/>
            <w:sz w:val="20"/>
            <w:u w:val="single"/>
          </w:rPr>
          <w:t xml:space="preserve"> HYPERLINK "http://www.sars.gov.za/" HYPERLINK "http://www.sars.gov.za/".</w:t>
        </w:r>
      </w:hyperlink>
      <w:r>
        <w:rPr>
          <w:rFonts w:ascii="Verdana" w:eastAsia="Verdana" w:hAnsi="Verdana" w:cs="Verdana"/>
          <w:color w:val="000000"/>
          <w:sz w:val="20"/>
        </w:rPr>
        <w:t xml:space="preserve">  </w:t>
      </w:r>
    </w:p>
    <w:p w:rsidR="00A807DD" w:rsidRDefault="00C04723">
      <w:pPr>
        <w:numPr>
          <w:ilvl w:val="0"/>
          <w:numId w:val="63"/>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Applications for the tax clearance certificates may also be made via eFiling. In order to use </w:t>
      </w:r>
    </w:p>
    <w:p w:rsidR="00A807DD" w:rsidRDefault="00C04723">
      <w:pPr>
        <w:spacing w:after="0" w:line="362" w:lineRule="auto"/>
        <w:ind w:left="1287"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this provision, taxpayers shall need to register with SARS as eFilers through the website </w:t>
      </w:r>
      <w:hyperlink r:id="rId11">
        <w:r>
          <w:rPr>
            <w:rFonts w:ascii="Verdana" w:eastAsia="Verdana" w:hAnsi="Verdana" w:cs="Verdana"/>
            <w:color w:val="0000FF"/>
            <w:sz w:val="20"/>
            <w:u w:val="single"/>
          </w:rPr>
          <w:t>www.sars.gov.za</w:t>
        </w:r>
        <w:r>
          <w:rPr>
            <w:rFonts w:ascii="Verdana" w:eastAsia="Verdana" w:hAnsi="Verdana" w:cs="Verdana"/>
            <w:color w:val="000000"/>
            <w:sz w:val="20"/>
          </w:rPr>
          <w:t xml:space="preserve"> HYPERLINK "http://www.sars.gov.za/"</w:t>
        </w:r>
        <w:r>
          <w:rPr>
            <w:rFonts w:ascii="Verdana" w:eastAsia="Verdana" w:hAnsi="Verdana" w:cs="Verdana"/>
            <w:color w:val="000000"/>
            <w:sz w:val="20"/>
            <w:u w:val="single"/>
          </w:rPr>
          <w:t xml:space="preserve"> HYPERLINK "http://www.sars.gov.za/" HYPERLINK "http://www.sars.gov.za/".</w:t>
        </w:r>
      </w:hyperlink>
    </w:p>
    <w:p w:rsidR="00A807DD" w:rsidRDefault="00A807DD">
      <w:pPr>
        <w:spacing w:after="161"/>
        <w:ind w:left="425"/>
        <w:rPr>
          <w:rFonts w:ascii="Verdana" w:eastAsia="Verdana" w:hAnsi="Verdana" w:cs="Verdana"/>
          <w:color w:val="000000"/>
          <w:sz w:val="20"/>
        </w:rPr>
      </w:pPr>
    </w:p>
    <w:p w:rsidR="00A807DD" w:rsidRDefault="00C04723">
      <w:pPr>
        <w:spacing w:after="161"/>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352"/>
        <w:jc w:val="center"/>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keepNext/>
        <w:keepLines/>
        <w:spacing w:after="41"/>
        <w:ind w:left="420" w:hanging="10"/>
        <w:rPr>
          <w:rFonts w:ascii="Verdana" w:eastAsia="Verdana" w:hAnsi="Verdana" w:cs="Verdana"/>
          <w:b/>
          <w:color w:val="000080"/>
          <w:sz w:val="20"/>
        </w:rPr>
      </w:pPr>
      <w:r>
        <w:rPr>
          <w:rFonts w:ascii="Verdana" w:eastAsia="Verdana" w:hAnsi="Verdana" w:cs="Verdana"/>
          <w:b/>
          <w:color w:val="000080"/>
          <w:sz w:val="20"/>
        </w:rPr>
        <w:t xml:space="preserve">5.DECLARATION OF INTEREST SBD 4 </w:t>
      </w:r>
    </w:p>
    <w:p w:rsidR="00A807DD" w:rsidRDefault="00C04723">
      <w:pPr>
        <w:spacing w:after="103"/>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98"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Declaration of interest</w:t>
      </w:r>
      <w:r>
        <w:rPr>
          <w:rFonts w:ascii="Verdana" w:eastAsia="Verdana" w:hAnsi="Verdana" w:cs="Verdana"/>
          <w:color w:val="000000"/>
          <w:sz w:val="20"/>
        </w:rPr>
        <w:t xml:space="preserve"> </w:t>
      </w:r>
    </w:p>
    <w:p w:rsidR="00A807DD" w:rsidRDefault="00C04723">
      <w:pPr>
        <w:spacing w:after="4" w:line="365" w:lineRule="auto"/>
        <w:ind w:left="420" w:right="1607" w:hanging="10"/>
        <w:rPr>
          <w:rFonts w:ascii="Verdana" w:eastAsia="Verdana" w:hAnsi="Verdana" w:cs="Verdana"/>
          <w:color w:val="000000"/>
          <w:sz w:val="20"/>
        </w:rPr>
      </w:pPr>
      <w:r>
        <w:rPr>
          <w:rFonts w:ascii="Verdana" w:eastAsia="Verdana" w:hAnsi="Verdana" w:cs="Verdana"/>
          <w:color w:val="000000"/>
          <w:sz w:val="20"/>
        </w:rPr>
        <w:t>1.1 Any legal person, including persons employed by</w:t>
      </w:r>
      <w:r w:rsidR="00C46F1D">
        <w:rPr>
          <w:rFonts w:ascii="Verdana" w:eastAsia="Verdana" w:hAnsi="Verdana" w:cs="Verdana"/>
          <w:color w:val="000000"/>
          <w:sz w:val="20"/>
        </w:rPr>
        <w:t xml:space="preserve"> the state¹, or persons having </w:t>
      </w:r>
      <w:r>
        <w:rPr>
          <w:rFonts w:ascii="Verdana" w:eastAsia="Verdana" w:hAnsi="Verdana" w:cs="Verdana"/>
          <w:color w:val="000000"/>
          <w:sz w:val="20"/>
        </w:rPr>
        <w:t>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declares his/her position</w:t>
      </w:r>
      <w:r>
        <w:rPr>
          <w:rFonts w:ascii="Verdana" w:eastAsia="Verdana" w:hAnsi="Verdana" w:cs="Verdana"/>
          <w:i/>
          <w:color w:val="000000"/>
          <w:sz w:val="20"/>
        </w:rPr>
        <w:t xml:space="preserve"> </w:t>
      </w:r>
      <w:r>
        <w:rPr>
          <w:rFonts w:ascii="Verdana" w:eastAsia="Verdana" w:hAnsi="Verdana" w:cs="Verdana"/>
          <w:color w:val="000000"/>
          <w:sz w:val="20"/>
        </w:rPr>
        <w:t xml:space="preserve">in relation to the  evaluating/adjudicating authority where: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1.1.1 the bidder is employed by the state; and/or </w:t>
      </w:r>
    </w:p>
    <w:p w:rsidR="00A807DD" w:rsidRDefault="00C04723">
      <w:pPr>
        <w:spacing w:after="4" w:line="365" w:lineRule="auto"/>
        <w:ind w:left="552" w:hanging="142"/>
        <w:rPr>
          <w:rFonts w:ascii="Verdana" w:eastAsia="Verdana" w:hAnsi="Verdana" w:cs="Verdana"/>
          <w:color w:val="000000"/>
          <w:sz w:val="20"/>
        </w:rPr>
      </w:pPr>
      <w:r>
        <w:rPr>
          <w:rFonts w:ascii="Verdana" w:eastAsia="Verdana" w:hAnsi="Verdana" w:cs="Verdana"/>
          <w:color w:val="000000"/>
          <w:sz w:val="20"/>
        </w:rPr>
        <w:t xml:space="preserve">1.1.2 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A807DD" w:rsidRDefault="00C04723">
      <w:pPr>
        <w:spacing w:after="101"/>
        <w:ind w:left="425"/>
        <w:rPr>
          <w:rFonts w:ascii="Verdana" w:eastAsia="Verdana" w:hAnsi="Verdana" w:cs="Verdana"/>
          <w:color w:val="000000"/>
          <w:sz w:val="20"/>
        </w:rPr>
      </w:pPr>
      <w:r>
        <w:rPr>
          <w:rFonts w:ascii="Verdana" w:eastAsia="Verdana" w:hAnsi="Verdana" w:cs="Verdana"/>
          <w:color w:val="000000"/>
          <w:sz w:val="20"/>
        </w:rPr>
        <w:t xml:space="preserve"> </w:t>
      </w:r>
    </w:p>
    <w:p w:rsidR="00A205D3" w:rsidRDefault="00A205D3">
      <w:pPr>
        <w:spacing w:after="101"/>
        <w:ind w:left="425"/>
        <w:rPr>
          <w:rFonts w:ascii="Verdana" w:eastAsia="Verdana" w:hAnsi="Verdana" w:cs="Verdana"/>
          <w:color w:val="000000"/>
          <w:sz w:val="20"/>
        </w:rPr>
      </w:pPr>
    </w:p>
    <w:p w:rsidR="00A205D3" w:rsidRDefault="00A205D3">
      <w:pPr>
        <w:spacing w:after="101"/>
        <w:ind w:left="425"/>
        <w:rPr>
          <w:rFonts w:ascii="Verdana" w:eastAsia="Verdana" w:hAnsi="Verdana" w:cs="Verdana"/>
          <w:color w:val="000000"/>
          <w:sz w:val="20"/>
        </w:rPr>
      </w:pPr>
    </w:p>
    <w:p w:rsidR="00A807DD" w:rsidRDefault="00A807DD">
      <w:pPr>
        <w:spacing w:after="98" w:line="265" w:lineRule="auto"/>
        <w:ind w:left="420" w:hanging="10"/>
        <w:jc w:val="both"/>
        <w:rPr>
          <w:rFonts w:ascii="Verdana" w:eastAsia="Verdana" w:hAnsi="Verdana" w:cs="Verdana"/>
          <w:color w:val="000000"/>
          <w:sz w:val="20"/>
        </w:rPr>
      </w:pPr>
    </w:p>
    <w:p w:rsidR="00A807DD" w:rsidRDefault="00C04723">
      <w:pPr>
        <w:spacing w:after="98" w:line="265" w:lineRule="auto"/>
        <w:ind w:left="420" w:hanging="10"/>
        <w:jc w:val="both"/>
        <w:rPr>
          <w:rFonts w:ascii="Verdana" w:eastAsia="Verdana" w:hAnsi="Verdana" w:cs="Verdana"/>
          <w:color w:val="000000"/>
          <w:sz w:val="20"/>
        </w:rPr>
      </w:pPr>
      <w:r>
        <w:rPr>
          <w:rFonts w:ascii="Verdana" w:eastAsia="Verdana" w:hAnsi="Verdana" w:cs="Verdana"/>
          <w:color w:val="000000"/>
          <w:sz w:val="20"/>
        </w:rPr>
        <w:t xml:space="preserve">1.2 </w:t>
      </w:r>
      <w:r>
        <w:rPr>
          <w:rFonts w:ascii="Verdana" w:eastAsia="Verdana" w:hAnsi="Verdana" w:cs="Verdana"/>
          <w:b/>
          <w:color w:val="000000"/>
          <w:sz w:val="20"/>
        </w:rPr>
        <w:t xml:space="preserve">In order to give effect to the above, the following questionnaire must be completed and </w:t>
      </w:r>
    </w:p>
    <w:p w:rsidR="00A807DD" w:rsidRDefault="00C04723">
      <w:pPr>
        <w:spacing w:after="98" w:line="265" w:lineRule="auto"/>
        <w:ind w:left="1287" w:hanging="10"/>
        <w:jc w:val="both"/>
        <w:rPr>
          <w:rFonts w:ascii="Verdana" w:eastAsia="Verdana" w:hAnsi="Verdana" w:cs="Verdana"/>
          <w:color w:val="000000"/>
          <w:sz w:val="20"/>
        </w:rPr>
      </w:pPr>
      <w:r>
        <w:rPr>
          <w:rFonts w:ascii="Verdana" w:eastAsia="Verdana" w:hAnsi="Verdana" w:cs="Verdana"/>
          <w:b/>
          <w:color w:val="000000"/>
          <w:sz w:val="20"/>
        </w:rPr>
        <w:t xml:space="preserve">submitted with the Bid.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Full name of bidder or his or her representative: ____________________________________ </w:t>
      </w:r>
    </w:p>
    <w:p w:rsidR="00A807DD" w:rsidRDefault="00C04723">
      <w:pPr>
        <w:tabs>
          <w:tab w:val="center" w:pos="687"/>
          <w:tab w:val="center" w:pos="2704"/>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1.2.2 </w:t>
      </w:r>
      <w:r>
        <w:rPr>
          <w:rFonts w:ascii="Verdana" w:eastAsia="Verdana" w:hAnsi="Verdana" w:cs="Verdana"/>
          <w:color w:val="000000"/>
          <w:sz w:val="20"/>
        </w:rPr>
        <w:tab/>
        <w:t xml:space="preserve">Identity number: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 </w:t>
      </w:r>
    </w:p>
    <w:p w:rsidR="00A807DD" w:rsidRDefault="00C04723">
      <w:pPr>
        <w:tabs>
          <w:tab w:val="center" w:pos="687"/>
          <w:tab w:val="center" w:pos="2235"/>
          <w:tab w:val="center" w:pos="3472"/>
          <w:tab w:val="center" w:pos="4408"/>
          <w:tab w:val="center" w:pos="5068"/>
          <w:tab w:val="center" w:pos="6092"/>
          <w:tab w:val="center" w:pos="7420"/>
          <w:tab w:val="center" w:pos="8687"/>
          <w:tab w:val="right" w:pos="10918"/>
        </w:tabs>
        <w:spacing w:after="102" w:line="266" w:lineRule="auto"/>
        <w:rPr>
          <w:rFonts w:ascii="Verdana" w:eastAsia="Verdana" w:hAnsi="Verdana" w:cs="Verdana"/>
          <w:color w:val="000000"/>
          <w:sz w:val="20"/>
        </w:rPr>
      </w:pPr>
      <w:r>
        <w:rPr>
          <w:rFonts w:ascii="Calibri" w:eastAsia="Calibri" w:hAnsi="Calibri" w:cs="Calibri"/>
          <w:color w:val="000000"/>
        </w:rPr>
        <w:lastRenderedPageBreak/>
        <w:tab/>
      </w:r>
      <w:r>
        <w:rPr>
          <w:rFonts w:ascii="Verdana" w:eastAsia="Verdana" w:hAnsi="Verdana" w:cs="Verdana"/>
          <w:color w:val="000000"/>
          <w:sz w:val="20"/>
        </w:rPr>
        <w:t xml:space="preserve">1.2.3 </w:t>
      </w:r>
      <w:r>
        <w:rPr>
          <w:rFonts w:ascii="Verdana" w:eastAsia="Verdana" w:hAnsi="Verdana" w:cs="Verdana"/>
          <w:color w:val="000000"/>
          <w:sz w:val="20"/>
        </w:rPr>
        <w:tab/>
        <w:t xml:space="preserve">Position </w:t>
      </w:r>
      <w:r>
        <w:rPr>
          <w:rFonts w:ascii="Verdana" w:eastAsia="Verdana" w:hAnsi="Verdana" w:cs="Verdana"/>
          <w:color w:val="000000"/>
          <w:sz w:val="20"/>
        </w:rPr>
        <w:tab/>
        <w:t xml:space="preserve">occupied </w:t>
      </w:r>
      <w:r>
        <w:rPr>
          <w:rFonts w:ascii="Verdana" w:eastAsia="Verdana" w:hAnsi="Verdana" w:cs="Verdana"/>
          <w:color w:val="000000"/>
          <w:sz w:val="20"/>
        </w:rPr>
        <w:tab/>
        <w:t xml:space="preserve">in </w:t>
      </w:r>
      <w:r>
        <w:rPr>
          <w:rFonts w:ascii="Verdana" w:eastAsia="Verdana" w:hAnsi="Verdana" w:cs="Verdana"/>
          <w:color w:val="000000"/>
          <w:sz w:val="20"/>
        </w:rPr>
        <w:tab/>
        <w:t xml:space="preserve">the </w:t>
      </w:r>
      <w:r>
        <w:rPr>
          <w:rFonts w:ascii="Verdana" w:eastAsia="Verdana" w:hAnsi="Verdana" w:cs="Verdana"/>
          <w:color w:val="000000"/>
          <w:sz w:val="20"/>
        </w:rPr>
        <w:tab/>
        <w:t xml:space="preserve">company </w:t>
      </w:r>
      <w:r>
        <w:rPr>
          <w:rFonts w:ascii="Verdana" w:eastAsia="Verdana" w:hAnsi="Verdana" w:cs="Verdana"/>
          <w:color w:val="000000"/>
          <w:sz w:val="20"/>
        </w:rPr>
        <w:tab/>
        <w:t xml:space="preserve">(director, </w:t>
      </w:r>
      <w:r>
        <w:rPr>
          <w:rFonts w:ascii="Verdana" w:eastAsia="Verdana" w:hAnsi="Verdana" w:cs="Verdana"/>
          <w:color w:val="000000"/>
          <w:sz w:val="20"/>
        </w:rPr>
        <w:tab/>
        <w:t xml:space="preserve">trustee, </w:t>
      </w:r>
      <w:r>
        <w:rPr>
          <w:rFonts w:ascii="Verdana" w:eastAsia="Verdana" w:hAnsi="Verdana" w:cs="Verdana"/>
          <w:color w:val="000000"/>
          <w:sz w:val="20"/>
        </w:rPr>
        <w:tab/>
        <w:t xml:space="preserve">shareholder)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Company registration number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Tax reference number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VAT registration number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 </w:t>
      </w:r>
    </w:p>
    <w:p w:rsidR="000C5FA4" w:rsidRDefault="000C5FA4">
      <w:pPr>
        <w:spacing w:after="102" w:line="266" w:lineRule="auto"/>
        <w:ind w:left="1854" w:right="69" w:hanging="10"/>
        <w:jc w:val="both"/>
        <w:rPr>
          <w:rFonts w:ascii="Verdana" w:eastAsia="Verdana" w:hAnsi="Verdana" w:cs="Verdana"/>
          <w:color w:val="000000"/>
          <w:sz w:val="20"/>
        </w:rPr>
      </w:pPr>
    </w:p>
    <w:p w:rsidR="000C5FA4" w:rsidRDefault="000C5FA4">
      <w:pPr>
        <w:spacing w:after="102" w:line="266" w:lineRule="auto"/>
        <w:ind w:left="1854" w:right="69" w:hanging="10"/>
        <w:jc w:val="both"/>
        <w:rPr>
          <w:rFonts w:ascii="Verdana" w:eastAsia="Verdana" w:hAnsi="Verdana" w:cs="Verdana"/>
          <w:color w:val="000000"/>
          <w:sz w:val="20"/>
        </w:rPr>
      </w:pPr>
    </w:p>
    <w:p w:rsidR="00A807DD" w:rsidRDefault="00C04723" w:rsidP="000C5FA4">
      <w:pPr>
        <w:spacing w:after="2" w:line="361" w:lineRule="auto"/>
        <w:ind w:left="425" w:right="144"/>
        <w:jc w:val="both"/>
        <w:rPr>
          <w:rFonts w:ascii="Verdana" w:eastAsia="Verdana" w:hAnsi="Verdana" w:cs="Verdana"/>
          <w:color w:val="000000"/>
          <w:sz w:val="20"/>
        </w:rPr>
      </w:pPr>
      <w:r>
        <w:rPr>
          <w:rFonts w:ascii="Verdana" w:eastAsia="Verdana" w:hAnsi="Verdana" w:cs="Verdana"/>
          <w:color w:val="000000"/>
          <w:sz w:val="20"/>
        </w:rPr>
        <w:t xml:space="preserve">The names of all directors / trustees / shareholders / members, their individual identity numbers, tax reference numbers and, if applicable, employee / persal numbers must be indicated in paragraph 3 below. _______________ </w:t>
      </w:r>
    </w:p>
    <w:p w:rsidR="00A807DD" w:rsidRDefault="00C04723">
      <w:pPr>
        <w:spacing w:after="3"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“State” means: </w:t>
      </w:r>
    </w:p>
    <w:p w:rsidR="00A807DD" w:rsidRDefault="00C04723">
      <w:pPr>
        <w:numPr>
          <w:ilvl w:val="0"/>
          <w:numId w:val="64"/>
        </w:numPr>
        <w:spacing w:after="6" w:line="266" w:lineRule="auto"/>
        <w:ind w:left="1133" w:right="108" w:hanging="567"/>
        <w:jc w:val="both"/>
        <w:rPr>
          <w:rFonts w:ascii="Verdana" w:eastAsia="Verdana" w:hAnsi="Verdana" w:cs="Verdana"/>
          <w:color w:val="000000"/>
          <w:sz w:val="20"/>
        </w:rPr>
      </w:pPr>
      <w:r>
        <w:rPr>
          <w:rFonts w:ascii="Verdana" w:eastAsia="Verdana" w:hAnsi="Verdana" w:cs="Verdana"/>
          <w:color w:val="000000"/>
          <w:sz w:val="20"/>
        </w:rPr>
        <w:t xml:space="preserve">any national or provincial department, national or provincial public entity or constitutional institution within the meaning of the Public Finance Management Act, 1999 (Act No. 1 of 1999);  </w:t>
      </w:r>
    </w:p>
    <w:p w:rsidR="00A807DD" w:rsidRDefault="00C04723">
      <w:pPr>
        <w:numPr>
          <w:ilvl w:val="0"/>
          <w:numId w:val="64"/>
        </w:numPr>
        <w:spacing w:after="9" w:line="266" w:lineRule="auto"/>
        <w:ind w:left="1133" w:right="108" w:hanging="567"/>
        <w:jc w:val="both"/>
        <w:rPr>
          <w:rFonts w:ascii="Verdana" w:eastAsia="Verdana" w:hAnsi="Verdana" w:cs="Verdana"/>
          <w:color w:val="000000"/>
          <w:sz w:val="20"/>
        </w:rPr>
      </w:pPr>
      <w:r>
        <w:rPr>
          <w:rFonts w:ascii="Verdana" w:eastAsia="Verdana" w:hAnsi="Verdana" w:cs="Verdana"/>
          <w:color w:val="000000"/>
          <w:sz w:val="20"/>
        </w:rPr>
        <w:t xml:space="preserve">any municipality or municipal entity;   </w:t>
      </w:r>
    </w:p>
    <w:p w:rsidR="00A807DD" w:rsidRDefault="00C04723">
      <w:pPr>
        <w:numPr>
          <w:ilvl w:val="0"/>
          <w:numId w:val="64"/>
        </w:numPr>
        <w:spacing w:after="12" w:line="266" w:lineRule="auto"/>
        <w:ind w:left="1133" w:right="108" w:hanging="567"/>
        <w:jc w:val="both"/>
        <w:rPr>
          <w:rFonts w:ascii="Verdana" w:eastAsia="Verdana" w:hAnsi="Verdana" w:cs="Verdana"/>
          <w:color w:val="000000"/>
          <w:sz w:val="20"/>
        </w:rPr>
      </w:pPr>
      <w:r>
        <w:rPr>
          <w:rFonts w:ascii="Verdana" w:eastAsia="Verdana" w:hAnsi="Verdana" w:cs="Verdana"/>
          <w:color w:val="000000"/>
          <w:sz w:val="20"/>
        </w:rPr>
        <w:t xml:space="preserve">provincial legislature;  </w:t>
      </w:r>
    </w:p>
    <w:p w:rsidR="00A807DD" w:rsidRDefault="00C04723">
      <w:pPr>
        <w:numPr>
          <w:ilvl w:val="0"/>
          <w:numId w:val="64"/>
        </w:numPr>
        <w:spacing w:after="102" w:line="266" w:lineRule="auto"/>
        <w:ind w:left="1133" w:right="108" w:hanging="567"/>
        <w:jc w:val="both"/>
        <w:rPr>
          <w:rFonts w:ascii="Verdana" w:eastAsia="Verdana" w:hAnsi="Verdana" w:cs="Verdana"/>
          <w:color w:val="000000"/>
          <w:sz w:val="20"/>
        </w:rPr>
      </w:pPr>
      <w:r>
        <w:rPr>
          <w:rFonts w:ascii="Verdana" w:eastAsia="Verdana" w:hAnsi="Verdana" w:cs="Verdana"/>
          <w:color w:val="000000"/>
          <w:sz w:val="20"/>
        </w:rPr>
        <w:t>national Assembly or the national Council of provinces; or    •</w:t>
      </w:r>
      <w:r>
        <w:rPr>
          <w:rFonts w:ascii="Arial" w:eastAsia="Arial" w:hAnsi="Arial" w:cs="Arial"/>
          <w:color w:val="000000"/>
          <w:sz w:val="20"/>
        </w:rPr>
        <w:t xml:space="preserve"> </w:t>
      </w:r>
      <w:r>
        <w:rPr>
          <w:rFonts w:ascii="Arial" w:eastAsia="Arial" w:hAnsi="Arial" w:cs="Arial"/>
          <w:color w:val="000000"/>
          <w:sz w:val="20"/>
        </w:rPr>
        <w:tab/>
      </w:r>
      <w:r>
        <w:rPr>
          <w:rFonts w:ascii="Verdana" w:eastAsia="Verdana" w:hAnsi="Verdana" w:cs="Verdana"/>
          <w:color w:val="000000"/>
          <w:sz w:val="20"/>
        </w:rPr>
        <w:t xml:space="preserve">Parliament. </w:t>
      </w:r>
    </w:p>
    <w:p w:rsidR="00A807DD" w:rsidRDefault="00C04723">
      <w:pPr>
        <w:spacing w:after="120"/>
        <w:ind w:left="425"/>
        <w:rPr>
          <w:rFonts w:ascii="Verdana" w:eastAsia="Verdana" w:hAnsi="Verdana" w:cs="Verdana"/>
          <w:color w:val="000000"/>
          <w:sz w:val="20"/>
        </w:rPr>
      </w:pPr>
      <w:r>
        <w:rPr>
          <w:rFonts w:ascii="Verdana" w:eastAsia="Verdana" w:hAnsi="Verdana" w:cs="Verdana"/>
          <w:color w:val="000000"/>
          <w:sz w:val="16"/>
        </w:rPr>
        <w:t xml:space="preserve"> </w:t>
      </w:r>
    </w:p>
    <w:p w:rsidR="00A807DD" w:rsidRDefault="00C04723">
      <w:pPr>
        <w:spacing w:after="102" w:line="266" w:lineRule="auto"/>
        <w:ind w:left="-273" w:right="69" w:hanging="10"/>
        <w:jc w:val="both"/>
        <w:rPr>
          <w:rFonts w:ascii="Verdana" w:eastAsia="Verdana" w:hAnsi="Verdana" w:cs="Verdana"/>
          <w:color w:val="000000"/>
          <w:sz w:val="20"/>
        </w:rPr>
      </w:pPr>
      <w:r>
        <w:rPr>
          <w:rFonts w:ascii="Verdana" w:eastAsia="Verdana" w:hAnsi="Verdana" w:cs="Verdana"/>
          <w:color w:val="000000"/>
          <w:sz w:val="20"/>
        </w:rPr>
        <w:t xml:space="preserve">          1.2.6.2 Any legal person, including persons employed by the state, or  </w:t>
      </w:r>
    </w:p>
    <w:p w:rsidR="00A807DD" w:rsidRDefault="00C04723">
      <w:pPr>
        <w:spacing w:after="4" w:line="365" w:lineRule="auto"/>
        <w:ind w:left="420" w:right="1302" w:hanging="10"/>
        <w:rPr>
          <w:rFonts w:ascii="Verdana" w:eastAsia="Verdana" w:hAnsi="Verdana" w:cs="Verdana"/>
          <w:color w:val="000000"/>
          <w:sz w:val="20"/>
        </w:rPr>
      </w:pPr>
      <w:r>
        <w:rPr>
          <w:rFonts w:ascii="Verdana" w:eastAsia="Verdana" w:hAnsi="Verdana" w:cs="Verdana"/>
          <w:color w:val="000000"/>
          <w:sz w:val="20"/>
        </w:rPr>
        <w:t>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Pr>
          <w:rFonts w:ascii="Verdana" w:eastAsia="Verdana" w:hAnsi="Verdana" w:cs="Verdana"/>
          <w:i/>
          <w:color w:val="000000"/>
          <w:sz w:val="20"/>
        </w:rPr>
        <w:t xml:space="preserve"> </w:t>
      </w:r>
      <w:r>
        <w:rPr>
          <w:rFonts w:ascii="Verdana" w:eastAsia="Verdana" w:hAnsi="Verdana" w:cs="Verdana"/>
          <w:color w:val="000000"/>
          <w:sz w:val="20"/>
        </w:rPr>
        <w:t xml:space="preserve">in  relation to the evaluating/adjudicating authority where: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1.2.6.2.1 the bidder is employed by the state; and/or </w:t>
      </w:r>
    </w:p>
    <w:p w:rsidR="00A807DD" w:rsidRDefault="00C04723">
      <w:pPr>
        <w:spacing w:after="4" w:line="365" w:lineRule="auto"/>
        <w:ind w:left="420" w:right="1267" w:hanging="10"/>
        <w:rPr>
          <w:rFonts w:ascii="Verdana" w:eastAsia="Verdana" w:hAnsi="Verdana" w:cs="Verdana"/>
          <w:color w:val="000000"/>
          <w:sz w:val="20"/>
        </w:rPr>
      </w:pPr>
      <w:r>
        <w:rPr>
          <w:rFonts w:ascii="Verdana" w:eastAsia="Verdana" w:hAnsi="Verdana" w:cs="Verdana"/>
          <w:color w:val="000000"/>
          <w:sz w:val="20"/>
        </w:rPr>
        <w:t xml:space="preserve">1.2.6.2.2the legal person on whose behalf the bidding document is signed, has a  relationship with persons/a person who are/is involved in the evaluation and/or  adjudication of the Bid(s), or where it is known that such a relationship exists between  the person or persons for or on whose behalf </w:t>
      </w:r>
      <w:r>
        <w:rPr>
          <w:rFonts w:ascii="Verdana" w:eastAsia="Verdana" w:hAnsi="Verdana" w:cs="Verdana"/>
          <w:color w:val="000000"/>
          <w:sz w:val="20"/>
        </w:rPr>
        <w:lastRenderedPageBreak/>
        <w:t xml:space="preserve">the declarant acts and persons who are  involved with the evaluation and/or adjudication of the Bid.  </w:t>
      </w:r>
    </w:p>
    <w:p w:rsidR="00A807DD" w:rsidRDefault="00C04723">
      <w:pPr>
        <w:spacing w:after="10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2" w:line="361" w:lineRule="auto"/>
        <w:ind w:left="552" w:hanging="142"/>
        <w:jc w:val="both"/>
        <w:rPr>
          <w:rFonts w:ascii="Verdana" w:eastAsia="Verdana" w:hAnsi="Verdana" w:cs="Verdana"/>
          <w:color w:val="000000"/>
          <w:sz w:val="20"/>
        </w:rPr>
      </w:pPr>
    </w:p>
    <w:p w:rsidR="00A807DD" w:rsidRDefault="00C04723">
      <w:pPr>
        <w:spacing w:after="2" w:line="361" w:lineRule="auto"/>
        <w:ind w:left="552" w:hanging="142"/>
        <w:jc w:val="both"/>
        <w:rPr>
          <w:rFonts w:ascii="Verdana" w:eastAsia="Verdana" w:hAnsi="Verdana" w:cs="Verdana"/>
          <w:color w:val="000000"/>
          <w:sz w:val="20"/>
        </w:rPr>
      </w:pPr>
      <w:r>
        <w:rPr>
          <w:rFonts w:ascii="Verdana" w:eastAsia="Verdana" w:hAnsi="Verdana" w:cs="Verdana"/>
          <w:color w:val="000000"/>
          <w:sz w:val="20"/>
        </w:rPr>
        <w:t xml:space="preserve">2. </w:t>
      </w:r>
      <w:r>
        <w:rPr>
          <w:rFonts w:ascii="Verdana" w:eastAsia="Verdana" w:hAnsi="Verdana" w:cs="Verdana"/>
          <w:b/>
          <w:color w:val="000000"/>
          <w:sz w:val="20"/>
        </w:rPr>
        <w:t xml:space="preserve">In order to give effect to the above, the following questionnaire must be completed and submitted with the Bid. </w:t>
      </w:r>
    </w:p>
    <w:p w:rsidR="00A807DD" w:rsidRDefault="00C04723">
      <w:pPr>
        <w:spacing w:after="8"/>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65"/>
        </w:numPr>
        <w:spacing w:after="374"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Full name of the bidder or his or her representative:  …………………………………………………………. </w:t>
      </w:r>
    </w:p>
    <w:p w:rsidR="00A807DD" w:rsidRDefault="00C04723">
      <w:pPr>
        <w:numPr>
          <w:ilvl w:val="0"/>
          <w:numId w:val="65"/>
        </w:numPr>
        <w:spacing w:after="374"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Identity number: …………………………………………………………………………………………………............. </w:t>
      </w:r>
    </w:p>
    <w:p w:rsidR="00A807DD" w:rsidRDefault="00C04723">
      <w:pPr>
        <w:numPr>
          <w:ilvl w:val="0"/>
          <w:numId w:val="65"/>
        </w:numPr>
        <w:spacing w:after="374"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Position occupied in the company (director, trustee, shareholder²): ………………………………… </w:t>
      </w:r>
    </w:p>
    <w:p w:rsidR="00A807DD" w:rsidRDefault="00C04723">
      <w:pPr>
        <w:numPr>
          <w:ilvl w:val="0"/>
          <w:numId w:val="65"/>
        </w:numPr>
        <w:spacing w:after="376"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Company registration number:  ………………………………………………………………………..……. </w:t>
      </w:r>
    </w:p>
    <w:p w:rsidR="00A807DD" w:rsidRDefault="00C04723">
      <w:pPr>
        <w:numPr>
          <w:ilvl w:val="0"/>
          <w:numId w:val="65"/>
        </w:numPr>
        <w:spacing w:after="356"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Tax Reference Number: ………………………………………………………………………………….……… </w:t>
      </w:r>
    </w:p>
    <w:p w:rsidR="00A807DD" w:rsidRDefault="00C04723">
      <w:pPr>
        <w:tabs>
          <w:tab w:val="center" w:pos="588"/>
          <w:tab w:val="center" w:pos="5231"/>
        </w:tabs>
        <w:spacing w:after="357"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2.6 </w:t>
      </w:r>
      <w:r>
        <w:rPr>
          <w:rFonts w:ascii="Verdana" w:eastAsia="Verdana" w:hAnsi="Verdana" w:cs="Verdana"/>
          <w:color w:val="000000"/>
          <w:sz w:val="20"/>
        </w:rPr>
        <w:tab/>
        <w:t xml:space="preserve">VAT Registration Number: ……………………………………………………………………………….... </w:t>
      </w:r>
    </w:p>
    <w:p w:rsidR="00A807DD" w:rsidRDefault="00C04723">
      <w:pPr>
        <w:tabs>
          <w:tab w:val="center" w:pos="687"/>
          <w:tab w:val="center" w:pos="6253"/>
        </w:tabs>
        <w:spacing w:after="346"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2.6.1 </w:t>
      </w:r>
      <w:r>
        <w:rPr>
          <w:rFonts w:ascii="Verdana" w:eastAsia="Verdana" w:hAnsi="Verdana" w:cs="Verdana"/>
          <w:color w:val="000000"/>
          <w:sz w:val="20"/>
        </w:rPr>
        <w:tab/>
        <w:t xml:space="preserve">The names of all directors / trustees / shareholders / members, their individual identity </w:t>
      </w:r>
    </w:p>
    <w:p w:rsidR="00A807DD" w:rsidRDefault="00C04723">
      <w:pPr>
        <w:spacing w:after="340" w:line="265" w:lineRule="auto"/>
        <w:ind w:left="10" w:right="193" w:hanging="10"/>
        <w:jc w:val="right"/>
        <w:rPr>
          <w:rFonts w:ascii="Verdana" w:eastAsia="Verdana" w:hAnsi="Verdana" w:cs="Verdana"/>
          <w:color w:val="000000"/>
          <w:sz w:val="20"/>
        </w:rPr>
      </w:pPr>
      <w:r>
        <w:rPr>
          <w:rFonts w:ascii="Verdana" w:eastAsia="Verdana" w:hAnsi="Verdana" w:cs="Verdana"/>
          <w:color w:val="000000"/>
          <w:sz w:val="20"/>
        </w:rPr>
        <w:t xml:space="preserve">numbers, tax reference numbers and, if applicable, employee / persal numbers must be </w:t>
      </w:r>
    </w:p>
    <w:p w:rsidR="00A807DD" w:rsidRDefault="00C04723">
      <w:pPr>
        <w:spacing w:after="350"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indicated in paragraph 3 below. </w:t>
      </w:r>
    </w:p>
    <w:p w:rsidR="00A807DD" w:rsidRDefault="00C04723">
      <w:pPr>
        <w:tabs>
          <w:tab w:val="center" w:pos="588"/>
          <w:tab w:val="center" w:pos="3742"/>
          <w:tab w:val="center" w:pos="8224"/>
          <w:tab w:val="center" w:pos="9586"/>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2.7 </w:t>
      </w:r>
      <w:r>
        <w:rPr>
          <w:rFonts w:ascii="Verdana" w:eastAsia="Verdana" w:hAnsi="Verdana" w:cs="Verdana"/>
          <w:color w:val="000000"/>
          <w:sz w:val="20"/>
        </w:rPr>
        <w:tab/>
        <w:t xml:space="preserve">Are you or any person connected with the bidder  </w:t>
      </w:r>
      <w:r>
        <w:rPr>
          <w:rFonts w:ascii="Verdana" w:eastAsia="Verdana" w:hAnsi="Verdana" w:cs="Verdana"/>
          <w:color w:val="000000"/>
          <w:sz w:val="20"/>
        </w:rPr>
        <w:tab/>
      </w:r>
      <w:r>
        <w:rPr>
          <w:rFonts w:ascii="Verdana" w:eastAsia="Verdana" w:hAnsi="Verdana" w:cs="Verdana"/>
          <w:b/>
          <w:color w:val="000000"/>
          <w:sz w:val="20"/>
        </w:rPr>
        <w:t xml:space="preserve">YES / NO </w:t>
      </w:r>
    </w:p>
    <w:p w:rsidR="00A807DD" w:rsidRDefault="00C04723">
      <w:pPr>
        <w:spacing w:after="0"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presently employed by the state? </w:t>
      </w: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687"/>
          <w:tab w:val="center" w:pos="3775"/>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2.7.1 </w:t>
      </w:r>
      <w:r>
        <w:rPr>
          <w:rFonts w:ascii="Verdana" w:eastAsia="Verdana" w:hAnsi="Verdana" w:cs="Verdana"/>
          <w:color w:val="000000"/>
          <w:sz w:val="20"/>
        </w:rPr>
        <w:tab/>
        <w:t xml:space="preserve">If so, furnish the following particulars: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Name of person / director / trustee / shareholder/ member: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 </w:t>
      </w:r>
    </w:p>
    <w:p w:rsidR="00A807DD" w:rsidRDefault="00C04723">
      <w:pPr>
        <w:spacing w:after="0" w:line="362"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Name of state institution at which you or the person connected to the bidder is employed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______________________________________________________________________</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Position occupied in the state institution: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Any other particulars: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 </w:t>
      </w:r>
    </w:p>
    <w:p w:rsidR="00A807DD" w:rsidRDefault="00C04723">
      <w:pPr>
        <w:spacing w:after="0"/>
        <w:ind w:left="1844"/>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4" w:line="365" w:lineRule="auto"/>
        <w:ind w:left="1854" w:right="2072" w:hanging="10"/>
        <w:rPr>
          <w:rFonts w:ascii="Verdana" w:eastAsia="Verdana" w:hAnsi="Verdana" w:cs="Verdana"/>
          <w:color w:val="000000"/>
          <w:sz w:val="20"/>
        </w:rPr>
      </w:pPr>
      <w:r>
        <w:rPr>
          <w:rFonts w:ascii="Verdana" w:eastAsia="Verdana" w:hAnsi="Verdana" w:cs="Verdana"/>
          <w:color w:val="000000"/>
          <w:sz w:val="20"/>
        </w:rPr>
        <w:t xml:space="preserve">If you are presently employed by the state, did you obtain </w:t>
      </w:r>
      <w:r>
        <w:rPr>
          <w:rFonts w:ascii="Verdana" w:eastAsia="Verdana" w:hAnsi="Verdana" w:cs="Verdana"/>
          <w:b/>
          <w:color w:val="000000"/>
          <w:sz w:val="20"/>
        </w:rPr>
        <w:t>YES / NO</w:t>
      </w:r>
      <w:r>
        <w:rPr>
          <w:rFonts w:ascii="Verdana" w:eastAsia="Verdana" w:hAnsi="Verdana" w:cs="Verdana"/>
          <w:color w:val="000000"/>
          <w:sz w:val="20"/>
        </w:rPr>
        <w:t xml:space="preserve"> the appropriate authority to undertake remunerative  work outside employment in the public sector?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                    If yes, did you attached proof of such authority to the Bid </w:t>
      </w:r>
      <w:r>
        <w:rPr>
          <w:rFonts w:ascii="Verdana" w:eastAsia="Verdana" w:hAnsi="Verdana" w:cs="Verdana"/>
          <w:b/>
          <w:color w:val="000000"/>
          <w:sz w:val="20"/>
        </w:rPr>
        <w:t>YES / NO</w:t>
      </w:r>
      <w:r>
        <w:rPr>
          <w:rFonts w:ascii="Verdana" w:eastAsia="Verdana" w:hAnsi="Verdana" w:cs="Verdana"/>
          <w:color w:val="000000"/>
          <w:sz w:val="20"/>
        </w:rPr>
        <w:t xml:space="preserve"> </w:t>
      </w:r>
    </w:p>
    <w:p w:rsidR="00A807DD" w:rsidRDefault="00C04723">
      <w:pPr>
        <w:spacing w:after="102" w:line="266" w:lineRule="auto"/>
        <w:ind w:left="1875" w:right="69" w:hanging="10"/>
        <w:jc w:val="both"/>
        <w:rPr>
          <w:rFonts w:ascii="Verdana" w:eastAsia="Verdana" w:hAnsi="Verdana" w:cs="Verdana"/>
          <w:color w:val="000000"/>
          <w:sz w:val="20"/>
        </w:rPr>
      </w:pPr>
      <w:r>
        <w:rPr>
          <w:rFonts w:ascii="Verdana" w:eastAsia="Verdana" w:hAnsi="Verdana" w:cs="Verdana"/>
          <w:color w:val="000000"/>
          <w:sz w:val="20"/>
        </w:rPr>
        <w:t xml:space="preserve">document? </w:t>
      </w:r>
    </w:p>
    <w:p w:rsidR="00A807DD" w:rsidRDefault="00C04723">
      <w:pPr>
        <w:keepNext/>
        <w:keepLines/>
        <w:spacing w:after="0" w:line="361" w:lineRule="auto"/>
        <w:ind w:left="1875" w:hanging="10"/>
        <w:rPr>
          <w:rFonts w:ascii="Verdana" w:eastAsia="Verdana" w:hAnsi="Verdana" w:cs="Verdana"/>
          <w:b/>
          <w:color w:val="000000"/>
          <w:sz w:val="20"/>
          <w:u w:val="single"/>
        </w:rPr>
      </w:pPr>
      <w:r>
        <w:rPr>
          <w:rFonts w:ascii="Verdana" w:eastAsia="Verdana" w:hAnsi="Verdana" w:cs="Verdana"/>
          <w:b/>
          <w:color w:val="000000"/>
          <w:sz w:val="20"/>
          <w:u w:val="single"/>
        </w:rPr>
        <w:t xml:space="preserve">(NOTE Failure to submit proof of such authority, where applicable,         may result in the disqualification of the RFQ.) </w:t>
      </w:r>
    </w:p>
    <w:p w:rsidR="00A807DD" w:rsidRDefault="00C04723">
      <w:pPr>
        <w:spacing w:after="128"/>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479"/>
          <w:tab w:val="center" w:pos="4002"/>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w:t>
      </w:r>
      <w:r>
        <w:rPr>
          <w:rFonts w:ascii="Arial" w:eastAsia="Arial" w:hAnsi="Arial" w:cs="Arial"/>
          <w:color w:val="000000"/>
          <w:sz w:val="20"/>
        </w:rPr>
        <w:t xml:space="preserve"> </w:t>
      </w:r>
      <w:r>
        <w:rPr>
          <w:rFonts w:ascii="Arial" w:eastAsia="Arial" w:hAnsi="Arial" w:cs="Arial"/>
          <w:color w:val="000000"/>
          <w:sz w:val="20"/>
        </w:rPr>
        <w:tab/>
      </w:r>
      <w:r>
        <w:rPr>
          <w:rFonts w:ascii="Verdana" w:eastAsia="Verdana" w:hAnsi="Verdana" w:cs="Verdana"/>
          <w:color w:val="000000"/>
          <w:sz w:val="20"/>
        </w:rPr>
        <w:t xml:space="preserve">If not, furnish reasons for non-submission of such proof: </w:t>
      </w:r>
    </w:p>
    <w:p w:rsidR="00A807DD" w:rsidRDefault="00C04723">
      <w:pPr>
        <w:spacing w:after="99" w:line="265" w:lineRule="auto"/>
        <w:ind w:left="10" w:right="240" w:hanging="10"/>
        <w:jc w:val="right"/>
        <w:rPr>
          <w:rFonts w:ascii="Verdana" w:eastAsia="Verdana" w:hAnsi="Verdana" w:cs="Verdana"/>
          <w:color w:val="000000"/>
          <w:sz w:val="20"/>
        </w:rPr>
      </w:pPr>
      <w:r>
        <w:rPr>
          <w:rFonts w:ascii="Verdana" w:eastAsia="Verdana" w:hAnsi="Verdana" w:cs="Verdana"/>
          <w:color w:val="000000"/>
          <w:sz w:val="20"/>
        </w:rPr>
        <w:t>_________________________________________________________________</w:t>
      </w:r>
    </w:p>
    <w:p w:rsidR="00A807DD" w:rsidRDefault="00C04723">
      <w:pPr>
        <w:spacing w:after="102" w:line="266" w:lineRule="auto"/>
        <w:ind w:left="2420" w:right="69" w:hanging="10"/>
        <w:jc w:val="both"/>
        <w:rPr>
          <w:rFonts w:ascii="Verdana" w:eastAsia="Verdana" w:hAnsi="Verdana" w:cs="Verdana"/>
          <w:color w:val="000000"/>
          <w:sz w:val="20"/>
        </w:rPr>
      </w:pPr>
      <w:r>
        <w:rPr>
          <w:rFonts w:ascii="Verdana" w:eastAsia="Verdana" w:hAnsi="Verdana" w:cs="Verdana"/>
          <w:color w:val="000000"/>
          <w:sz w:val="20"/>
        </w:rPr>
        <w:t xml:space="preserve">_ </w:t>
      </w:r>
    </w:p>
    <w:p w:rsidR="00A807DD" w:rsidRDefault="00C04723">
      <w:pPr>
        <w:spacing w:after="4" w:line="365" w:lineRule="auto"/>
        <w:ind w:left="1287" w:right="1657" w:hanging="10"/>
        <w:rPr>
          <w:rFonts w:ascii="Verdana" w:eastAsia="Verdana" w:hAnsi="Verdana" w:cs="Verdana"/>
          <w:color w:val="000000"/>
          <w:sz w:val="20"/>
        </w:rPr>
      </w:pPr>
      <w:r>
        <w:rPr>
          <w:rFonts w:ascii="Verdana" w:eastAsia="Verdana" w:hAnsi="Verdana" w:cs="Verdana"/>
          <w:color w:val="000000"/>
          <w:sz w:val="20"/>
        </w:rPr>
        <w:t xml:space="preserve">Did you or your spouse, or any of the company’s directors /     </w:t>
      </w:r>
      <w:r>
        <w:rPr>
          <w:rFonts w:ascii="Verdana" w:eastAsia="Verdana" w:hAnsi="Verdana" w:cs="Verdana"/>
          <w:color w:val="000000"/>
          <w:sz w:val="20"/>
        </w:rPr>
        <w:tab/>
      </w:r>
      <w:r>
        <w:rPr>
          <w:rFonts w:ascii="Verdana" w:eastAsia="Verdana" w:hAnsi="Verdana" w:cs="Verdana"/>
          <w:b/>
          <w:color w:val="000000"/>
          <w:sz w:val="20"/>
        </w:rPr>
        <w:t>YES / NO</w:t>
      </w:r>
      <w:r>
        <w:rPr>
          <w:rFonts w:ascii="Verdana" w:eastAsia="Verdana" w:hAnsi="Verdana" w:cs="Verdana"/>
          <w:color w:val="000000"/>
          <w:sz w:val="20"/>
        </w:rPr>
        <w:t xml:space="preserve"> trustees / shareholders / members or their spouses conduct  business with the state in the previous twelve months? </w:t>
      </w:r>
    </w:p>
    <w:p w:rsidR="00A807DD" w:rsidRDefault="00C04723">
      <w:pPr>
        <w:tabs>
          <w:tab w:val="center" w:pos="687"/>
          <w:tab w:val="center" w:pos="2833"/>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2.8.1 </w:t>
      </w:r>
      <w:r>
        <w:rPr>
          <w:rFonts w:ascii="Verdana" w:eastAsia="Verdana" w:hAnsi="Verdana" w:cs="Verdana"/>
          <w:color w:val="000000"/>
          <w:sz w:val="20"/>
        </w:rPr>
        <w:tab/>
        <w:t xml:space="preserve">If so, furnish other particulars: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 </w:t>
      </w:r>
    </w:p>
    <w:p w:rsidR="00A807DD" w:rsidRDefault="00C04723">
      <w:pPr>
        <w:spacing w:after="4" w:line="365" w:lineRule="auto"/>
        <w:ind w:left="1287" w:right="229" w:hanging="10"/>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__________________________________________________________________________ Do you, or any person connected with the bidder, have </w:t>
      </w:r>
      <w:r>
        <w:rPr>
          <w:rFonts w:ascii="Verdana" w:eastAsia="Verdana" w:hAnsi="Verdana" w:cs="Verdana"/>
          <w:color w:val="000000"/>
          <w:sz w:val="20"/>
        </w:rPr>
        <w:tab/>
      </w:r>
      <w:r>
        <w:rPr>
          <w:rFonts w:ascii="Verdana" w:eastAsia="Verdana" w:hAnsi="Verdana" w:cs="Verdana"/>
          <w:b/>
          <w:color w:val="000000"/>
          <w:sz w:val="20"/>
        </w:rPr>
        <w:t>YES / NO</w:t>
      </w:r>
      <w:r>
        <w:rPr>
          <w:rFonts w:ascii="Verdana" w:eastAsia="Verdana" w:hAnsi="Verdana" w:cs="Verdana"/>
          <w:color w:val="000000"/>
          <w:sz w:val="20"/>
        </w:rPr>
        <w:t xml:space="preserve"> any relationship (family, friend, other) with a person  </w:t>
      </w:r>
      <w:r>
        <w:rPr>
          <w:rFonts w:ascii="Verdana" w:eastAsia="Verdana" w:hAnsi="Verdana" w:cs="Verdana"/>
          <w:color w:val="000000"/>
          <w:sz w:val="20"/>
        </w:rPr>
        <w:tab/>
        <w:t xml:space="preserve"> employed by the</w:t>
      </w:r>
      <w:r>
        <w:rPr>
          <w:rFonts w:ascii="Verdana" w:eastAsia="Verdana" w:hAnsi="Verdana" w:cs="Verdana"/>
          <w:b/>
          <w:color w:val="000000"/>
          <w:sz w:val="20"/>
        </w:rPr>
        <w:t xml:space="preserve"> </w:t>
      </w:r>
      <w:r>
        <w:rPr>
          <w:rFonts w:ascii="Verdana" w:eastAsia="Verdana" w:hAnsi="Verdana" w:cs="Verdana"/>
          <w:color w:val="000000"/>
          <w:sz w:val="20"/>
        </w:rPr>
        <w:t xml:space="preserve">state and who may be involved with  the evaluation and or adjudication of this bid? </w:t>
      </w: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687"/>
          <w:tab w:val="center" w:pos="339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2.9.1 </w:t>
      </w:r>
      <w:r>
        <w:rPr>
          <w:rFonts w:ascii="Verdana" w:eastAsia="Verdana" w:hAnsi="Verdana" w:cs="Verdana"/>
          <w:color w:val="000000"/>
          <w:sz w:val="20"/>
        </w:rPr>
        <w:tab/>
        <w:t xml:space="preserve">If so, furnish other particulars: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______________________________________________________________________</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 </w:t>
      </w:r>
    </w:p>
    <w:p w:rsidR="00A807DD" w:rsidRDefault="00C04723">
      <w:pPr>
        <w:tabs>
          <w:tab w:val="center" w:pos="651"/>
          <w:tab w:val="center" w:pos="4300"/>
          <w:tab w:val="center" w:pos="9074"/>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2.10 </w:t>
      </w:r>
      <w:r>
        <w:rPr>
          <w:rFonts w:ascii="Verdana" w:eastAsia="Verdana" w:hAnsi="Verdana" w:cs="Verdana"/>
          <w:color w:val="000000"/>
          <w:sz w:val="20"/>
        </w:rPr>
        <w:tab/>
        <w:t xml:space="preserve">Are you, or any person connected with the bidder, </w:t>
      </w:r>
      <w:r>
        <w:rPr>
          <w:rFonts w:ascii="Verdana" w:eastAsia="Verdana" w:hAnsi="Verdana" w:cs="Verdana"/>
          <w:b/>
          <w:color w:val="000000"/>
          <w:sz w:val="20"/>
        </w:rPr>
        <w:t>YES/NO</w:t>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4" w:line="365" w:lineRule="auto"/>
        <w:ind w:left="1143" w:right="3615" w:hanging="10"/>
        <w:rPr>
          <w:rFonts w:ascii="Verdana" w:eastAsia="Verdana" w:hAnsi="Verdana" w:cs="Verdana"/>
          <w:color w:val="000000"/>
          <w:sz w:val="20"/>
        </w:rPr>
      </w:pPr>
      <w:r>
        <w:rPr>
          <w:rFonts w:ascii="Verdana" w:eastAsia="Verdana" w:hAnsi="Verdana" w:cs="Verdana"/>
          <w:color w:val="000000"/>
          <w:sz w:val="20"/>
        </w:rPr>
        <w:lastRenderedPageBreak/>
        <w:t xml:space="preserve">aware of any relationship (family, friend, other) between  any other bidder and any person employed by the state who may be involved with the evaluation and/or adjudication of this Bid?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2.10.1 If so, furnish other particulars: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_______________________________________________________________________ </w:t>
      </w:r>
    </w:p>
    <w:p w:rsidR="00A807DD" w:rsidRDefault="00C04723">
      <w:pPr>
        <w:tabs>
          <w:tab w:val="center" w:pos="651"/>
          <w:tab w:val="center" w:pos="5150"/>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2.11 </w:t>
      </w:r>
      <w:r>
        <w:rPr>
          <w:rFonts w:ascii="Verdana" w:eastAsia="Verdana" w:hAnsi="Verdana" w:cs="Verdana"/>
          <w:color w:val="000000"/>
          <w:sz w:val="20"/>
        </w:rPr>
        <w:tab/>
        <w:t xml:space="preserve">Do you or any of the directors / trustees / shareholders / members </w:t>
      </w:r>
      <w:r>
        <w:rPr>
          <w:rFonts w:ascii="Verdana" w:eastAsia="Verdana" w:hAnsi="Verdana" w:cs="Verdana"/>
          <w:b/>
          <w:color w:val="000000"/>
          <w:sz w:val="20"/>
        </w:rPr>
        <w:t>YES/NO</w:t>
      </w:r>
      <w:r>
        <w:rPr>
          <w:rFonts w:ascii="Verdana" w:eastAsia="Verdana" w:hAnsi="Verdana" w:cs="Verdana"/>
          <w:color w:val="000000"/>
          <w:sz w:val="20"/>
        </w:rPr>
        <w:t xml:space="preserve"> </w:t>
      </w:r>
    </w:p>
    <w:p w:rsidR="00A807DD" w:rsidRDefault="00C04723">
      <w:pPr>
        <w:spacing w:after="0" w:line="361" w:lineRule="auto"/>
        <w:ind w:left="1287" w:right="2089" w:hanging="10"/>
        <w:jc w:val="both"/>
        <w:rPr>
          <w:rFonts w:ascii="Verdana" w:eastAsia="Verdana" w:hAnsi="Verdana" w:cs="Verdana"/>
          <w:color w:val="000000"/>
          <w:sz w:val="20"/>
        </w:rPr>
      </w:pPr>
      <w:r>
        <w:rPr>
          <w:rFonts w:ascii="Verdana" w:eastAsia="Verdana" w:hAnsi="Verdana" w:cs="Verdana"/>
          <w:color w:val="000000"/>
          <w:sz w:val="20"/>
        </w:rPr>
        <w:t xml:space="preserve">of the company have any interest in any other related companies  whether or not they are bidding for this contract? </w:t>
      </w:r>
    </w:p>
    <w:p w:rsidR="00A807DD" w:rsidRDefault="00C04723">
      <w:pPr>
        <w:spacing w:after="10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2.11.1 If so, furnish other particulars: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 </w:t>
      </w:r>
    </w:p>
    <w:p w:rsidR="00A807DD" w:rsidRDefault="00A807DD">
      <w:pPr>
        <w:spacing w:after="113"/>
        <w:ind w:left="425"/>
        <w:rPr>
          <w:rFonts w:ascii="Verdana" w:eastAsia="Verdana" w:hAnsi="Verdana" w:cs="Verdana"/>
          <w:color w:val="000000"/>
          <w:sz w:val="20"/>
        </w:rPr>
      </w:pPr>
    </w:p>
    <w:p w:rsidR="00A807DD" w:rsidRDefault="00A807DD">
      <w:pPr>
        <w:spacing w:after="113"/>
        <w:ind w:left="425"/>
        <w:rPr>
          <w:rFonts w:ascii="Verdana" w:eastAsia="Verdana" w:hAnsi="Verdana" w:cs="Verdana"/>
          <w:color w:val="000000"/>
          <w:sz w:val="20"/>
        </w:rPr>
      </w:pP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66"/>
        </w:numPr>
        <w:spacing w:after="0" w:line="265" w:lineRule="auto"/>
        <w:ind w:left="1118" w:hanging="708"/>
        <w:jc w:val="both"/>
        <w:rPr>
          <w:rFonts w:ascii="Verdana" w:eastAsia="Verdana" w:hAnsi="Verdana" w:cs="Verdana"/>
          <w:color w:val="000000"/>
          <w:sz w:val="20"/>
        </w:rPr>
      </w:pPr>
      <w:r>
        <w:rPr>
          <w:rFonts w:ascii="Verdana" w:eastAsia="Verdana" w:hAnsi="Verdana" w:cs="Verdana"/>
          <w:b/>
          <w:color w:val="000000"/>
          <w:sz w:val="20"/>
        </w:rPr>
        <w:t xml:space="preserve">Full details of directors / trustees / members / shareholders </w:t>
      </w:r>
    </w:p>
    <w:tbl>
      <w:tblPr>
        <w:tblW w:w="0" w:type="auto"/>
        <w:tblInd w:w="426" w:type="dxa"/>
        <w:tblCellMar>
          <w:left w:w="10" w:type="dxa"/>
          <w:right w:w="10" w:type="dxa"/>
        </w:tblCellMar>
        <w:tblLook w:val="04A0" w:firstRow="1" w:lastRow="0" w:firstColumn="1" w:lastColumn="0" w:noHBand="0" w:noVBand="1"/>
      </w:tblPr>
      <w:tblGrid>
        <w:gridCol w:w="2424"/>
        <w:gridCol w:w="1935"/>
        <w:gridCol w:w="2111"/>
        <w:gridCol w:w="2120"/>
      </w:tblGrid>
      <w:tr w:rsidR="00A807DD">
        <w:trPr>
          <w:trHeight w:val="1"/>
        </w:trPr>
        <w:tc>
          <w:tcPr>
            <w:tcW w:w="2424" w:type="dxa"/>
            <w:tcBorders>
              <w:top w:val="single" w:sz="4" w:space="0" w:color="000000"/>
              <w:left w:val="single" w:sz="4" w:space="0" w:color="000000"/>
              <w:bottom w:val="single" w:sz="4" w:space="0" w:color="000000"/>
              <w:right w:val="single" w:sz="4" w:space="0" w:color="000000"/>
            </w:tcBorders>
            <w:shd w:val="clear" w:color="auto" w:fill="F2F2F2"/>
            <w:tcMar>
              <w:left w:w="106" w:type="dxa"/>
              <w:right w:w="106" w:type="dxa"/>
            </w:tcMar>
            <w:vAlign w:val="center"/>
          </w:tcPr>
          <w:p w:rsidR="00A807DD" w:rsidRDefault="00C04723">
            <w:pPr>
              <w:spacing w:after="0"/>
              <w:ind w:right="2"/>
              <w:jc w:val="center"/>
            </w:pPr>
            <w:r>
              <w:rPr>
                <w:rFonts w:ascii="Verdana" w:eastAsia="Verdana" w:hAnsi="Verdana" w:cs="Verdana"/>
                <w:b/>
                <w:color w:val="000000"/>
                <w:sz w:val="20"/>
              </w:rPr>
              <w:t>Full name</w:t>
            </w:r>
            <w:r>
              <w:rPr>
                <w:rFonts w:ascii="Calibri" w:eastAsia="Calibri" w:hAnsi="Calibri" w:cs="Calibri"/>
                <w:color w:val="00000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Mar>
              <w:left w:w="106" w:type="dxa"/>
              <w:right w:w="106" w:type="dxa"/>
            </w:tcMar>
            <w:vAlign w:val="center"/>
          </w:tcPr>
          <w:p w:rsidR="00A807DD" w:rsidRDefault="00C04723">
            <w:pPr>
              <w:spacing w:after="0"/>
              <w:ind w:left="5"/>
              <w:jc w:val="center"/>
            </w:pPr>
            <w:r>
              <w:rPr>
                <w:rFonts w:ascii="Verdana" w:eastAsia="Verdana" w:hAnsi="Verdana" w:cs="Verdana"/>
                <w:b/>
                <w:color w:val="000000"/>
                <w:sz w:val="20"/>
              </w:rPr>
              <w:t>Identity number</w:t>
            </w:r>
            <w:r>
              <w:rPr>
                <w:rFonts w:ascii="Calibri" w:eastAsia="Calibri" w:hAnsi="Calibri" w:cs="Calibri"/>
                <w:color w:val="000000"/>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auto" w:fill="F2F2F2"/>
            <w:tcMar>
              <w:left w:w="106" w:type="dxa"/>
              <w:right w:w="106" w:type="dxa"/>
            </w:tcMar>
          </w:tcPr>
          <w:p w:rsidR="00A807DD" w:rsidRDefault="00C04723">
            <w:pPr>
              <w:spacing w:after="0"/>
              <w:ind w:left="17" w:hanging="9"/>
              <w:jc w:val="center"/>
            </w:pPr>
            <w:r>
              <w:rPr>
                <w:rFonts w:ascii="Verdana" w:eastAsia="Verdana" w:hAnsi="Verdana" w:cs="Verdana"/>
                <w:b/>
                <w:color w:val="000000"/>
                <w:sz w:val="20"/>
              </w:rPr>
              <w:t>Personal tax reference number</w:t>
            </w:r>
            <w:r>
              <w:rPr>
                <w:rFonts w:ascii="Calibri" w:eastAsia="Calibri" w:hAnsi="Calibri" w:cs="Calibri"/>
                <w:color w:val="000000"/>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F2F2F2"/>
            <w:tcMar>
              <w:left w:w="106" w:type="dxa"/>
              <w:right w:w="106" w:type="dxa"/>
            </w:tcMar>
          </w:tcPr>
          <w:p w:rsidR="00A807DD" w:rsidRDefault="00C04723">
            <w:pPr>
              <w:spacing w:after="0"/>
              <w:jc w:val="center"/>
            </w:pPr>
            <w:r>
              <w:rPr>
                <w:rFonts w:ascii="Verdana" w:eastAsia="Verdana" w:hAnsi="Verdana" w:cs="Verdana"/>
                <w:b/>
                <w:color w:val="000000"/>
                <w:sz w:val="20"/>
              </w:rPr>
              <w:t>State employee number / Persal number</w:t>
            </w:r>
            <w:r>
              <w:rPr>
                <w:rFonts w:ascii="Calibri" w:eastAsia="Calibri" w:hAnsi="Calibri" w:cs="Calibri"/>
                <w:color w:val="000000"/>
              </w:rPr>
              <w:t xml:space="preserve"> </w:t>
            </w:r>
          </w:p>
        </w:tc>
      </w:tr>
      <w:tr w:rsidR="00A807DD">
        <w:trPr>
          <w:trHeight w:val="1"/>
        </w:trPr>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ind w:left="1"/>
              <w:rPr>
                <w:rFonts w:ascii="Calibri" w:eastAsia="Calibri" w:hAnsi="Calibri" w:cs="Calibri"/>
              </w:rPr>
            </w:pPr>
            <w:r>
              <w:rPr>
                <w:rFonts w:ascii="Calibri" w:eastAsia="Calibri" w:hAnsi="Calibri" w:cs="Calibri"/>
                <w:color w:val="000000"/>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tcPr>
          <w:p w:rsidR="00A807DD" w:rsidRDefault="00C04723">
            <w:pPr>
              <w:spacing w:after="0"/>
              <w:ind w:left="1"/>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1"/>
            </w:pPr>
            <w:r>
              <w:rPr>
                <w:rFonts w:ascii="Calibri" w:eastAsia="Calibri" w:hAnsi="Calibri" w:cs="Calibri"/>
                <w:color w:val="000000"/>
              </w:rPr>
              <w:t xml:space="preserve"> </w:t>
            </w:r>
          </w:p>
        </w:tc>
      </w:tr>
      <w:tr w:rsidR="00A807DD">
        <w:trPr>
          <w:trHeight w:val="1"/>
        </w:trPr>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ind w:left="1"/>
              <w:rPr>
                <w:rFonts w:ascii="Calibri" w:eastAsia="Calibri" w:hAnsi="Calibri" w:cs="Calibri"/>
              </w:rPr>
            </w:pPr>
            <w:r>
              <w:rPr>
                <w:rFonts w:ascii="Calibri" w:eastAsia="Calibri" w:hAnsi="Calibri" w:cs="Calibri"/>
                <w:color w:val="000000"/>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tcPr>
          <w:p w:rsidR="00A807DD" w:rsidRDefault="00C04723">
            <w:pPr>
              <w:spacing w:after="0"/>
              <w:ind w:left="1"/>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1"/>
            </w:pPr>
            <w:r>
              <w:rPr>
                <w:rFonts w:ascii="Calibri" w:eastAsia="Calibri" w:hAnsi="Calibri" w:cs="Calibri"/>
                <w:color w:val="000000"/>
              </w:rPr>
              <w:t xml:space="preserve"> </w:t>
            </w:r>
          </w:p>
        </w:tc>
      </w:tr>
      <w:tr w:rsidR="00A807DD">
        <w:trPr>
          <w:trHeight w:val="1"/>
        </w:trPr>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ind w:left="1"/>
              <w:rPr>
                <w:rFonts w:ascii="Calibri" w:eastAsia="Calibri" w:hAnsi="Calibri" w:cs="Calibri"/>
              </w:rPr>
            </w:pPr>
            <w:r>
              <w:rPr>
                <w:rFonts w:ascii="Calibri" w:eastAsia="Calibri" w:hAnsi="Calibri" w:cs="Calibri"/>
                <w:color w:val="000000"/>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tcPr>
          <w:p w:rsidR="00A807DD" w:rsidRDefault="00C04723">
            <w:pPr>
              <w:spacing w:after="0"/>
              <w:ind w:left="1"/>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1"/>
            </w:pPr>
            <w:r>
              <w:rPr>
                <w:rFonts w:ascii="Calibri" w:eastAsia="Calibri" w:hAnsi="Calibri" w:cs="Calibri"/>
                <w:color w:val="000000"/>
              </w:rPr>
              <w:t xml:space="preserve"> </w:t>
            </w:r>
          </w:p>
        </w:tc>
      </w:tr>
    </w:tbl>
    <w:p w:rsidR="00A807DD" w:rsidRDefault="00C04723">
      <w:pPr>
        <w:numPr>
          <w:ilvl w:val="0"/>
          <w:numId w:val="67"/>
        </w:numPr>
        <w:spacing w:after="0" w:line="265" w:lineRule="auto"/>
        <w:ind w:left="1118" w:hanging="708"/>
        <w:jc w:val="both"/>
        <w:rPr>
          <w:rFonts w:ascii="Verdana" w:eastAsia="Verdana" w:hAnsi="Verdana" w:cs="Verdana"/>
          <w:color w:val="000000"/>
          <w:sz w:val="20"/>
        </w:rPr>
      </w:pPr>
      <w:r>
        <w:rPr>
          <w:rFonts w:ascii="Verdana" w:eastAsia="Verdana" w:hAnsi="Verdana" w:cs="Verdana"/>
          <w:b/>
          <w:color w:val="000000"/>
          <w:sz w:val="20"/>
        </w:rPr>
        <w:t xml:space="preserve">Declaration </w:t>
      </w:r>
    </w:p>
    <w:p w:rsidR="00A807DD" w:rsidRDefault="00C04723">
      <w:pPr>
        <w:spacing w:after="0"/>
        <w:ind w:left="888"/>
        <w:jc w:val="center"/>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2" w:line="362"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I, the undersigned (name) ____________________________________________________ certify that the information furnished in paragraphs 2 and 3 above is correct.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3" w:line="359"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I accept that the State may reject the bid or act against me in terms of paragraph 23 of the GCC should this declaration prove to be false.   </w:t>
      </w:r>
    </w:p>
    <w:p w:rsidR="00A807DD" w:rsidRDefault="00C04723">
      <w:pPr>
        <w:tabs>
          <w:tab w:val="center" w:pos="425"/>
          <w:tab w:val="center" w:pos="4386"/>
          <w:tab w:val="center" w:pos="8580"/>
          <w:tab w:val="center" w:pos="10507"/>
        </w:tabs>
        <w:spacing w:after="120"/>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b/>
          <w:color w:val="000000"/>
          <w:sz w:val="20"/>
          <w:u w:val="single"/>
        </w:rPr>
        <w:t xml:space="preserve"> </w:t>
      </w:r>
      <w:r>
        <w:rPr>
          <w:rFonts w:ascii="Verdana" w:eastAsia="Verdana" w:hAnsi="Verdana" w:cs="Verdana"/>
          <w:b/>
          <w:color w:val="000000"/>
          <w:sz w:val="20"/>
          <w:u w:val="single"/>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12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tabs>
          <w:tab w:val="center" w:pos="965"/>
          <w:tab w:val="center" w:pos="2050"/>
          <w:tab w:val="center" w:pos="4746"/>
          <w:tab w:val="center" w:pos="8607"/>
        </w:tabs>
        <w:spacing w:after="105" w:line="265" w:lineRule="auto"/>
        <w:rPr>
          <w:rFonts w:ascii="Verdana" w:eastAsia="Verdana" w:hAnsi="Verdana" w:cs="Verdana"/>
          <w:color w:val="000000"/>
          <w:sz w:val="20"/>
        </w:rPr>
      </w:pPr>
      <w:r>
        <w:rPr>
          <w:rFonts w:ascii="Calibri" w:eastAsia="Calibri" w:hAnsi="Calibri" w:cs="Calibri"/>
          <w:color w:val="000000"/>
        </w:rPr>
        <w:lastRenderedPageBreak/>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Signature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Date </w:t>
      </w:r>
    </w:p>
    <w:p w:rsidR="00A807DD" w:rsidRDefault="00C04723">
      <w:pPr>
        <w:spacing w:after="113"/>
        <w:ind w:left="96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0"/>
        <w:ind w:left="425"/>
        <w:rPr>
          <w:rFonts w:ascii="Verdana" w:eastAsia="Verdana" w:hAnsi="Verdana" w:cs="Verdana"/>
          <w:color w:val="000000"/>
          <w:sz w:val="20"/>
        </w:rPr>
      </w:pPr>
      <w:r>
        <w:rPr>
          <w:rFonts w:ascii="Verdana" w:eastAsia="Verdana" w:hAnsi="Verdana" w:cs="Verdana"/>
          <w:b/>
          <w:color w:val="000000"/>
          <w:sz w:val="20"/>
          <w:u w:val="single"/>
        </w:rPr>
        <w:t xml:space="preserve"> </w:t>
      </w:r>
    </w:p>
    <w:p w:rsidR="00A807DD" w:rsidRDefault="00C04723">
      <w:pPr>
        <w:tabs>
          <w:tab w:val="center" w:pos="965"/>
          <w:tab w:val="center" w:pos="1959"/>
          <w:tab w:val="center" w:pos="6186"/>
          <w:tab w:val="center" w:pos="7446"/>
          <w:tab w:val="center" w:pos="8800"/>
        </w:tabs>
        <w:spacing w:after="130" w:line="265" w:lineRule="auto"/>
        <w:rPr>
          <w:rFonts w:ascii="Verdana" w:eastAsia="Verdana" w:hAnsi="Verdana" w:cs="Verdana"/>
          <w:b/>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Position </w:t>
      </w:r>
    </w:p>
    <w:p w:rsidR="00A807DD" w:rsidRDefault="00A807DD">
      <w:pPr>
        <w:tabs>
          <w:tab w:val="center" w:pos="965"/>
          <w:tab w:val="center" w:pos="1959"/>
          <w:tab w:val="center" w:pos="6186"/>
          <w:tab w:val="center" w:pos="7446"/>
          <w:tab w:val="center" w:pos="8800"/>
        </w:tabs>
        <w:spacing w:after="130" w:line="265" w:lineRule="auto"/>
        <w:rPr>
          <w:rFonts w:ascii="Verdana" w:eastAsia="Verdana" w:hAnsi="Verdana" w:cs="Verdana"/>
          <w:b/>
          <w:color w:val="000000"/>
          <w:sz w:val="20"/>
        </w:rPr>
      </w:pPr>
    </w:p>
    <w:p w:rsidR="00A807DD" w:rsidRDefault="00A807DD">
      <w:pPr>
        <w:tabs>
          <w:tab w:val="center" w:pos="965"/>
          <w:tab w:val="center" w:pos="1959"/>
          <w:tab w:val="center" w:pos="6186"/>
          <w:tab w:val="center" w:pos="7446"/>
          <w:tab w:val="center" w:pos="8800"/>
        </w:tabs>
        <w:spacing w:after="130" w:line="265" w:lineRule="auto"/>
        <w:rPr>
          <w:rFonts w:ascii="Verdana" w:eastAsia="Verdana" w:hAnsi="Verdana" w:cs="Verdana"/>
          <w:b/>
          <w:color w:val="000000"/>
          <w:sz w:val="20"/>
        </w:rPr>
      </w:pPr>
    </w:p>
    <w:p w:rsidR="00A807DD" w:rsidRDefault="00A807DD">
      <w:pPr>
        <w:spacing w:after="120"/>
        <w:ind w:left="425"/>
        <w:rPr>
          <w:rFonts w:ascii="Verdana" w:eastAsia="Verdana" w:hAnsi="Verdana" w:cs="Verdana"/>
          <w:color w:val="000000"/>
          <w:sz w:val="20"/>
        </w:rPr>
      </w:pPr>
    </w:p>
    <w:p w:rsidR="00A807DD" w:rsidRDefault="00C04723">
      <w:pPr>
        <w:tabs>
          <w:tab w:val="center" w:pos="965"/>
          <w:tab w:val="center" w:pos="1959"/>
          <w:tab w:val="center" w:pos="6186"/>
          <w:tab w:val="center" w:pos="7446"/>
          <w:tab w:val="center" w:pos="8800"/>
        </w:tabs>
        <w:spacing w:after="130" w:line="265" w:lineRule="auto"/>
        <w:rPr>
          <w:rFonts w:ascii="Verdana" w:eastAsia="Verdana" w:hAnsi="Verdana" w:cs="Verdana"/>
          <w:b/>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 Name of bidder</w:t>
      </w:r>
    </w:p>
    <w:p w:rsidR="00A807DD" w:rsidRDefault="00C04723">
      <w:pPr>
        <w:tabs>
          <w:tab w:val="center" w:pos="965"/>
          <w:tab w:val="center" w:pos="1959"/>
          <w:tab w:val="center" w:pos="6186"/>
          <w:tab w:val="center" w:pos="7446"/>
          <w:tab w:val="center" w:pos="8800"/>
        </w:tabs>
        <w:spacing w:after="130" w:line="265" w:lineRule="auto"/>
        <w:rPr>
          <w:rFonts w:ascii="Verdana" w:eastAsia="Verdana" w:hAnsi="Verdana" w:cs="Verdana"/>
          <w:color w:val="000000"/>
          <w:sz w:val="20"/>
        </w:rPr>
      </w:pP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p>
    <w:p w:rsidR="00A807DD" w:rsidRDefault="00A807DD">
      <w:pPr>
        <w:spacing w:after="0" w:line="364" w:lineRule="auto"/>
        <w:ind w:left="425"/>
        <w:jc w:val="both"/>
        <w:rPr>
          <w:rFonts w:ascii="Verdana" w:eastAsia="Verdana" w:hAnsi="Verdana" w:cs="Verdana"/>
          <w:b/>
          <w:color w:val="000000"/>
          <w:sz w:val="20"/>
        </w:rPr>
      </w:pPr>
    </w:p>
    <w:p w:rsidR="00A807DD" w:rsidRDefault="00A807DD">
      <w:pPr>
        <w:spacing w:after="0" w:line="364" w:lineRule="auto"/>
        <w:ind w:left="425"/>
        <w:jc w:val="both"/>
        <w:rPr>
          <w:rFonts w:ascii="Verdana" w:eastAsia="Verdana" w:hAnsi="Verdana" w:cs="Verdana"/>
          <w:b/>
          <w:color w:val="000000"/>
          <w:sz w:val="20"/>
        </w:rPr>
      </w:pPr>
    </w:p>
    <w:p w:rsidR="00A807DD" w:rsidRDefault="00A807DD">
      <w:pPr>
        <w:spacing w:after="0" w:line="364" w:lineRule="auto"/>
        <w:ind w:left="425"/>
        <w:jc w:val="both"/>
        <w:rPr>
          <w:rFonts w:ascii="Verdana" w:eastAsia="Verdana" w:hAnsi="Verdana" w:cs="Verdana"/>
          <w:b/>
          <w:color w:val="000000"/>
          <w:sz w:val="20"/>
        </w:rPr>
      </w:pPr>
    </w:p>
    <w:p w:rsidR="00A807DD" w:rsidRDefault="00A807DD">
      <w:pPr>
        <w:spacing w:after="0" w:line="364" w:lineRule="auto"/>
        <w:ind w:left="425"/>
        <w:jc w:val="both"/>
        <w:rPr>
          <w:rFonts w:ascii="Verdana" w:eastAsia="Verdana" w:hAnsi="Verdana" w:cs="Verdana"/>
          <w:b/>
          <w:color w:val="000000"/>
          <w:sz w:val="20"/>
        </w:rPr>
      </w:pPr>
    </w:p>
    <w:p w:rsidR="00A807DD" w:rsidRDefault="00A807DD">
      <w:pPr>
        <w:spacing w:after="0" w:line="364" w:lineRule="auto"/>
        <w:jc w:val="both"/>
        <w:rPr>
          <w:rFonts w:ascii="Verdana" w:eastAsia="Verdana" w:hAnsi="Verdana" w:cs="Verdana"/>
          <w:b/>
          <w:color w:val="000000"/>
          <w:sz w:val="20"/>
        </w:rPr>
      </w:pPr>
    </w:p>
    <w:p w:rsidR="00A807DD" w:rsidRDefault="00C04723">
      <w:pPr>
        <w:spacing w:after="0" w:line="364" w:lineRule="auto"/>
        <w:jc w:val="both"/>
        <w:rPr>
          <w:rFonts w:ascii="Verdana" w:eastAsia="Verdana" w:hAnsi="Verdana" w:cs="Verdana"/>
          <w:b/>
          <w:color w:val="000000"/>
          <w:sz w:val="20"/>
        </w:rPr>
      </w:pPr>
      <w:r>
        <w:rPr>
          <w:rFonts w:ascii="Verdana" w:eastAsia="Verdana" w:hAnsi="Verdana" w:cs="Verdana"/>
          <w:b/>
          <w:color w:val="000000"/>
          <w:sz w:val="20"/>
        </w:rPr>
        <w:t xml:space="preserve">SCHEDULE 9: Declaration Certificate for Local Production and Content for Designated Sectors (SBD 6.2) </w:t>
      </w:r>
    </w:p>
    <w:p w:rsidR="00112544" w:rsidRDefault="00112544">
      <w:pPr>
        <w:spacing w:after="0" w:line="364" w:lineRule="auto"/>
        <w:jc w:val="both"/>
        <w:rPr>
          <w:rFonts w:ascii="Verdana" w:eastAsia="Verdana" w:hAnsi="Verdana" w:cs="Verdana"/>
          <w:color w:val="000000"/>
          <w:sz w:val="20"/>
        </w:rPr>
      </w:pPr>
    </w:p>
    <w:p w:rsidR="00A807DD" w:rsidRDefault="00A807DD">
      <w:pPr>
        <w:spacing w:after="109"/>
        <w:ind w:left="396"/>
        <w:rPr>
          <w:rFonts w:ascii="Verdana" w:eastAsia="Verdana" w:hAnsi="Verdana" w:cs="Verdana"/>
          <w:color w:val="000000"/>
          <w:sz w:val="20"/>
        </w:rPr>
      </w:pPr>
    </w:p>
    <w:p w:rsidR="00A807DD" w:rsidRDefault="00C04723">
      <w:pPr>
        <w:keepNext/>
        <w:keepLines/>
        <w:spacing w:after="162" w:line="258" w:lineRule="auto"/>
        <w:ind w:left="284" w:right="125" w:hanging="10"/>
        <w:jc w:val="center"/>
        <w:rPr>
          <w:rFonts w:ascii="Verdana" w:eastAsia="Verdana" w:hAnsi="Verdana" w:cs="Verdana"/>
          <w:b/>
          <w:color w:val="000000"/>
          <w:sz w:val="20"/>
        </w:rPr>
      </w:pPr>
      <w:r>
        <w:rPr>
          <w:rFonts w:ascii="Verdana" w:eastAsia="Verdana" w:hAnsi="Verdana" w:cs="Verdana"/>
          <w:b/>
          <w:color w:val="000000"/>
          <w:sz w:val="20"/>
        </w:rPr>
        <w:t xml:space="preserve">DECLARATION CERTIFICATE FOR LOCAL PRODUCTION AND CONTENT FOR DESIGNATED SECTORS  </w:t>
      </w:r>
    </w:p>
    <w:p w:rsidR="00112544" w:rsidRDefault="00112544">
      <w:pPr>
        <w:keepNext/>
        <w:keepLines/>
        <w:spacing w:after="162" w:line="258" w:lineRule="auto"/>
        <w:ind w:left="284" w:right="125" w:hanging="10"/>
        <w:jc w:val="center"/>
        <w:rPr>
          <w:rFonts w:ascii="Verdana" w:eastAsia="Verdana" w:hAnsi="Verdana" w:cs="Verdana"/>
          <w:b/>
          <w:color w:val="000000"/>
          <w:sz w:val="20"/>
        </w:rPr>
      </w:pPr>
    </w:p>
    <w:p w:rsidR="00A807DD" w:rsidRDefault="00C04723">
      <w:pPr>
        <w:spacing w:after="17" w:line="361" w:lineRule="auto"/>
        <w:ind w:left="435" w:right="147" w:hanging="10"/>
        <w:jc w:val="both"/>
        <w:rPr>
          <w:rFonts w:ascii="Verdana" w:eastAsia="Verdana" w:hAnsi="Verdana" w:cs="Verdana"/>
          <w:color w:val="000000"/>
          <w:sz w:val="20"/>
        </w:rPr>
      </w:pPr>
      <w:r>
        <w:rPr>
          <w:rFonts w:ascii="Verdana" w:eastAsia="Verdana" w:hAnsi="Verdana" w:cs="Verdana"/>
          <w:color w:val="000000"/>
          <w:sz w:val="20"/>
        </w:rPr>
        <w:t xml:space="preserve">This Standard Bidding Document (SBD) must form part of all bids invited. It contains general information and serves as a declaration form for local content (local production and local content are used interchangeably).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0" w:line="361" w:lineRule="auto"/>
        <w:ind w:left="435" w:right="144" w:hanging="10"/>
        <w:jc w:val="both"/>
        <w:rPr>
          <w:rFonts w:ascii="Verdana" w:eastAsia="Verdana" w:hAnsi="Verdana" w:cs="Verdana"/>
          <w:color w:val="000000"/>
          <w:sz w:val="20"/>
        </w:rPr>
      </w:pPr>
      <w:r>
        <w:rPr>
          <w:rFonts w:ascii="Verdana" w:eastAsia="Verdana" w:hAnsi="Verdana" w:cs="Verdana"/>
          <w:color w:val="000000"/>
          <w:sz w:val="20"/>
        </w:rPr>
        <w:t xml:space="preserve">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w:t>
      </w:r>
    </w:p>
    <w:p w:rsidR="00A807DD" w:rsidRDefault="00C04723">
      <w:pPr>
        <w:spacing w:after="125"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Supporting Schedule to Annex C)]. </w:t>
      </w:r>
    </w:p>
    <w:p w:rsidR="00A205D3" w:rsidRDefault="00A205D3">
      <w:pPr>
        <w:spacing w:after="125" w:line="266" w:lineRule="auto"/>
        <w:ind w:left="435" w:right="69" w:hanging="10"/>
        <w:jc w:val="both"/>
        <w:rPr>
          <w:rFonts w:ascii="Verdana" w:eastAsia="Verdana" w:hAnsi="Verdana" w:cs="Verdana"/>
          <w:color w:val="000000"/>
          <w:sz w:val="20"/>
        </w:rPr>
      </w:pPr>
    </w:p>
    <w:p w:rsidR="00A807DD" w:rsidRDefault="00C04723">
      <w:pPr>
        <w:numPr>
          <w:ilvl w:val="0"/>
          <w:numId w:val="68"/>
        </w:numPr>
        <w:spacing w:after="130" w:line="265" w:lineRule="auto"/>
        <w:ind w:left="1118" w:hanging="708"/>
        <w:jc w:val="both"/>
        <w:rPr>
          <w:rFonts w:ascii="Verdana" w:eastAsia="Verdana" w:hAnsi="Verdana" w:cs="Verdana"/>
          <w:color w:val="000000"/>
          <w:sz w:val="20"/>
        </w:rPr>
      </w:pPr>
      <w:r>
        <w:rPr>
          <w:rFonts w:ascii="Verdana" w:eastAsia="Verdana" w:hAnsi="Verdana" w:cs="Verdana"/>
          <w:b/>
          <w:color w:val="000000"/>
          <w:sz w:val="20"/>
        </w:rPr>
        <w:t xml:space="preserve">General Conditions </w:t>
      </w:r>
    </w:p>
    <w:p w:rsidR="00A807DD" w:rsidRDefault="00C04723">
      <w:pPr>
        <w:numPr>
          <w:ilvl w:val="0"/>
          <w:numId w:val="68"/>
        </w:numPr>
        <w:spacing w:after="102" w:line="266" w:lineRule="auto"/>
        <w:ind w:left="1145" w:right="146" w:hanging="720"/>
        <w:jc w:val="both"/>
        <w:rPr>
          <w:rFonts w:ascii="Verdana" w:eastAsia="Verdana" w:hAnsi="Verdana" w:cs="Verdana"/>
          <w:color w:val="000000"/>
          <w:sz w:val="20"/>
        </w:rPr>
      </w:pPr>
      <w:r>
        <w:rPr>
          <w:rFonts w:ascii="Verdana" w:eastAsia="Verdana" w:hAnsi="Verdana" w:cs="Verdana"/>
          <w:color w:val="000000"/>
          <w:sz w:val="20"/>
        </w:rPr>
        <w:lastRenderedPageBreak/>
        <w:t xml:space="preserve">Preferential Procurement Regulations, 2017 (Regulation 8) make provision for the promotion of </w:t>
      </w:r>
    </w:p>
    <w:p w:rsidR="00A807DD" w:rsidRDefault="00C04723">
      <w:pPr>
        <w:spacing w:after="102" w:line="266" w:lineRule="auto"/>
        <w:ind w:left="1155" w:right="69" w:hanging="10"/>
        <w:jc w:val="both"/>
        <w:rPr>
          <w:rFonts w:ascii="Verdana" w:eastAsia="Verdana" w:hAnsi="Verdana" w:cs="Verdana"/>
          <w:color w:val="000000"/>
          <w:sz w:val="20"/>
        </w:rPr>
      </w:pPr>
      <w:r>
        <w:rPr>
          <w:rFonts w:ascii="Verdana" w:eastAsia="Verdana" w:hAnsi="Verdana" w:cs="Verdana"/>
          <w:color w:val="000000"/>
          <w:sz w:val="20"/>
        </w:rPr>
        <w:t xml:space="preserve">local production and content.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numPr>
          <w:ilvl w:val="0"/>
          <w:numId w:val="69"/>
        </w:numPr>
        <w:spacing w:after="17" w:line="361" w:lineRule="auto"/>
        <w:ind w:left="1145" w:right="146" w:hanging="720"/>
        <w:jc w:val="both"/>
        <w:rPr>
          <w:rFonts w:ascii="Verdana" w:eastAsia="Verdana" w:hAnsi="Verdana" w:cs="Verdana"/>
          <w:color w:val="000000"/>
          <w:sz w:val="20"/>
        </w:rPr>
      </w:pPr>
      <w:r>
        <w:rPr>
          <w:rFonts w:ascii="Verdana" w:eastAsia="Verdana" w:hAnsi="Verdana" w:cs="Verdana"/>
          <w:color w:val="000000"/>
          <w:sz w:val="20"/>
        </w:rPr>
        <w:t xml:space="preserve">Regulation 8. (2) prescribes that in the case of designated sectors, organs of state must advertise such tenders with the specific bidding condition that only locally produced or manufactured goods, with a stipulated minimum threshold for local production and content will be considered.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Pr="00445F41" w:rsidRDefault="00C04723" w:rsidP="00F71038">
      <w:pPr>
        <w:numPr>
          <w:ilvl w:val="0"/>
          <w:numId w:val="71"/>
        </w:numPr>
        <w:spacing w:after="14" w:line="361" w:lineRule="auto"/>
        <w:ind w:left="1145" w:right="146" w:hanging="720"/>
        <w:jc w:val="both"/>
        <w:rPr>
          <w:rFonts w:ascii="Verdana" w:eastAsia="Verdana" w:hAnsi="Verdana" w:cs="Verdana"/>
          <w:color w:val="000000"/>
          <w:sz w:val="20"/>
        </w:rPr>
      </w:pPr>
      <w:r w:rsidRPr="00445F41">
        <w:rPr>
          <w:rFonts w:ascii="Verdana" w:eastAsia="Verdana" w:hAnsi="Verdana" w:cs="Verdana"/>
          <w:color w:val="000000"/>
          <w:sz w:val="20"/>
        </w:rPr>
        <w:t xml:space="preserve">Where necessary, for tenders referred to in paragraph 1.2 above, a two stage bidding process may be followed, where the first stage involves a minimum threshold for local production and content and the second stage price and B-BBEE. A person awarded a contract in relation to a designated sector, may not sub-contract in such a manner that the local production and content of the overall value of the contract is reduced to below the stipulated minimum threshold.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numPr>
          <w:ilvl w:val="0"/>
          <w:numId w:val="72"/>
        </w:numPr>
        <w:spacing w:after="0" w:line="361" w:lineRule="auto"/>
        <w:ind w:left="1145" w:right="146" w:hanging="720"/>
        <w:jc w:val="both"/>
        <w:rPr>
          <w:rFonts w:ascii="Verdana" w:eastAsia="Verdana" w:hAnsi="Verdana" w:cs="Verdana"/>
          <w:color w:val="000000"/>
          <w:sz w:val="20"/>
        </w:rPr>
      </w:pPr>
      <w:r>
        <w:rPr>
          <w:rFonts w:ascii="Verdana" w:eastAsia="Verdana" w:hAnsi="Verdana" w:cs="Verdana"/>
          <w:color w:val="000000"/>
          <w:sz w:val="20"/>
        </w:rPr>
        <w:t xml:space="preserve">The local content (LC) expressed as a percentage of the bid price must be calculated in accordance with the SABS approved technical specification number SATS 1286: 2011 as follows:  </w:t>
      </w:r>
    </w:p>
    <w:p w:rsidR="00A807DD" w:rsidRDefault="00C04723">
      <w:pPr>
        <w:spacing w:after="0" w:line="361" w:lineRule="auto"/>
        <w:ind w:left="1143" w:right="6856" w:hanging="10"/>
        <w:jc w:val="both"/>
        <w:rPr>
          <w:rFonts w:ascii="Verdana" w:eastAsia="Verdana" w:hAnsi="Verdana" w:cs="Verdana"/>
          <w:color w:val="000000"/>
          <w:sz w:val="20"/>
        </w:rPr>
      </w:pPr>
      <w:r>
        <w:rPr>
          <w:rFonts w:ascii="Verdana" w:eastAsia="Verdana" w:hAnsi="Verdana" w:cs="Verdana"/>
          <w:color w:val="000000"/>
          <w:sz w:val="20"/>
        </w:rPr>
        <w:t xml:space="preserve">LC = [1 - x / y] * 100 Where </w:t>
      </w:r>
    </w:p>
    <w:p w:rsidR="00A807DD" w:rsidRDefault="00C04723">
      <w:pPr>
        <w:numPr>
          <w:ilvl w:val="0"/>
          <w:numId w:val="73"/>
        </w:numPr>
        <w:spacing w:after="102" w:line="266" w:lineRule="auto"/>
        <w:ind w:left="1320" w:right="69" w:hanging="187"/>
        <w:jc w:val="both"/>
        <w:rPr>
          <w:rFonts w:ascii="Verdana" w:eastAsia="Verdana" w:hAnsi="Verdana" w:cs="Verdana"/>
          <w:color w:val="000000"/>
          <w:sz w:val="20"/>
        </w:rPr>
      </w:pPr>
      <w:r>
        <w:rPr>
          <w:rFonts w:ascii="Verdana" w:eastAsia="Verdana" w:hAnsi="Verdana" w:cs="Verdana"/>
          <w:color w:val="000000"/>
          <w:sz w:val="20"/>
        </w:rPr>
        <w:t xml:space="preserve">= is the imported content in Rand </w:t>
      </w:r>
    </w:p>
    <w:p w:rsidR="00A807DD" w:rsidRDefault="00C04723">
      <w:pPr>
        <w:numPr>
          <w:ilvl w:val="0"/>
          <w:numId w:val="73"/>
        </w:numPr>
        <w:spacing w:after="102" w:line="266" w:lineRule="auto"/>
        <w:ind w:left="1320" w:right="69" w:hanging="187"/>
        <w:jc w:val="both"/>
        <w:rPr>
          <w:rFonts w:ascii="Verdana" w:eastAsia="Verdana" w:hAnsi="Verdana" w:cs="Verdana"/>
          <w:color w:val="000000"/>
          <w:sz w:val="20"/>
        </w:rPr>
      </w:pPr>
      <w:r>
        <w:rPr>
          <w:rFonts w:ascii="Verdana" w:eastAsia="Verdana" w:hAnsi="Verdana" w:cs="Verdana"/>
          <w:color w:val="000000"/>
          <w:sz w:val="20"/>
        </w:rPr>
        <w:t xml:space="preserve">= is the bid price in Rand excluding value added tax (VAT)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0" w:line="361" w:lineRule="auto"/>
        <w:ind w:left="1143" w:right="150" w:hanging="10"/>
        <w:jc w:val="both"/>
        <w:rPr>
          <w:rFonts w:ascii="Verdana" w:eastAsia="Verdana" w:hAnsi="Verdana" w:cs="Verdana"/>
          <w:color w:val="000000"/>
          <w:sz w:val="20"/>
        </w:rPr>
      </w:pPr>
      <w:r>
        <w:rPr>
          <w:rFonts w:ascii="Verdana" w:eastAsia="Verdana" w:hAnsi="Verdana" w:cs="Verdana"/>
          <w:color w:val="000000"/>
          <w:sz w:val="20"/>
        </w:rPr>
        <w:t xml:space="preserve">Prices referred to in the determination of x must be converted to Rand (ZAR) by using the exchange rate published by South African Reserve Bank (SARB) on the date of advertisement of the bid as indicated in paragraph 3.1 below. </w:t>
      </w:r>
    </w:p>
    <w:p w:rsidR="00A807DD" w:rsidRDefault="00C04723">
      <w:pPr>
        <w:spacing w:after="10" w:line="361" w:lineRule="auto"/>
        <w:ind w:left="1143" w:hanging="10"/>
        <w:jc w:val="both"/>
        <w:rPr>
          <w:rFonts w:ascii="Verdana" w:eastAsia="Verdana" w:hAnsi="Verdana" w:cs="Verdana"/>
          <w:color w:val="000000"/>
          <w:sz w:val="20"/>
        </w:rPr>
      </w:pPr>
      <w:r>
        <w:rPr>
          <w:rFonts w:ascii="Verdana" w:eastAsia="Verdana" w:hAnsi="Verdana" w:cs="Verdana"/>
          <w:b/>
          <w:color w:val="000000"/>
          <w:sz w:val="20"/>
        </w:rPr>
        <w:t xml:space="preserve">The SABS approved technical specification number SATS 1286:2011 is accessible on </w:t>
      </w:r>
      <w:hyperlink r:id="rId12">
        <w:r>
          <w:rPr>
            <w:rFonts w:ascii="Verdana" w:eastAsia="Verdana" w:hAnsi="Verdana" w:cs="Verdana"/>
            <w:color w:val="0000FF"/>
            <w:sz w:val="20"/>
            <w:u w:val="single"/>
          </w:rPr>
          <w:t>http://www.thedti.gov.za/industrial_development/ip.jsp</w:t>
        </w:r>
        <w:r>
          <w:rPr>
            <w:rFonts w:ascii="Verdana" w:eastAsia="Verdana" w:hAnsi="Verdana" w:cs="Verdana"/>
            <w:b/>
            <w:color w:val="000000"/>
            <w:sz w:val="20"/>
            <w:u w:val="single"/>
          </w:rPr>
          <w:t xml:space="preserve"> HYPERLINK "http://www.thedti.gov.za/industrial_development/ip.jsp%20HYPERLINK%20%22http://www.thedti.gov.za/industrial_development/ip.jsp%22" HYPERLINK "http://www.thedti.gov.za/industrial_development/ip.jsp" </w:t>
        </w:r>
      </w:hyperlink>
      <w:r>
        <w:rPr>
          <w:rFonts w:ascii="Verdana" w:eastAsia="Verdana" w:hAnsi="Verdana" w:cs="Verdana"/>
          <w:b/>
          <w:color w:val="000000"/>
          <w:sz w:val="20"/>
        </w:rPr>
        <w:t xml:space="preserve">at no cost.   </w:t>
      </w:r>
    </w:p>
    <w:p w:rsidR="00A807DD" w:rsidRDefault="00C04723">
      <w:pPr>
        <w:numPr>
          <w:ilvl w:val="0"/>
          <w:numId w:val="74"/>
        </w:numPr>
        <w:spacing w:after="102" w:line="266" w:lineRule="auto"/>
        <w:ind w:left="1145" w:right="146" w:hanging="720"/>
        <w:jc w:val="both"/>
        <w:rPr>
          <w:rFonts w:ascii="Verdana" w:eastAsia="Verdana" w:hAnsi="Verdana" w:cs="Verdana"/>
          <w:color w:val="000000"/>
          <w:sz w:val="20"/>
        </w:rPr>
      </w:pPr>
      <w:r>
        <w:rPr>
          <w:rFonts w:ascii="Verdana" w:eastAsia="Verdana" w:hAnsi="Verdana" w:cs="Verdana"/>
          <w:color w:val="000000"/>
          <w:sz w:val="20"/>
        </w:rPr>
        <w:t xml:space="preserve">A bid may be disqualified if this Declaration Certificate and the Annex C (Local Content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Declaration: Summary Schedule) are not submitted as part of the bid documentation;  </w:t>
      </w:r>
    </w:p>
    <w:p w:rsidR="00A807DD" w:rsidRDefault="00C04723">
      <w:pPr>
        <w:spacing w:after="131"/>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75"/>
        </w:numPr>
        <w:spacing w:after="13" w:line="361" w:lineRule="auto"/>
        <w:ind w:left="1118" w:hanging="708"/>
        <w:jc w:val="both"/>
        <w:rPr>
          <w:rFonts w:ascii="Verdana" w:eastAsia="Verdana" w:hAnsi="Verdana" w:cs="Verdana"/>
          <w:color w:val="000000"/>
          <w:sz w:val="20"/>
        </w:rPr>
      </w:pPr>
      <w:r>
        <w:rPr>
          <w:rFonts w:ascii="Verdana" w:eastAsia="Verdana" w:hAnsi="Verdana" w:cs="Verdana"/>
          <w:b/>
          <w:color w:val="000000"/>
          <w:sz w:val="20"/>
        </w:rPr>
        <w:t xml:space="preserve">The stipulated minimum threshold(s) for local production and content (refer to Annex A of SATS 1286:2011) for this bid is/are as follows: </w:t>
      </w:r>
    </w:p>
    <w:p w:rsidR="00A807DD" w:rsidRDefault="00C04723">
      <w:pPr>
        <w:keepNext/>
        <w:keepLines/>
        <w:tabs>
          <w:tab w:val="center" w:pos="3105"/>
          <w:tab w:val="center" w:pos="5466"/>
          <w:tab w:val="center" w:pos="7709"/>
        </w:tabs>
        <w:spacing w:after="240"/>
        <w:rPr>
          <w:rFonts w:ascii="Verdana" w:eastAsia="Verdana" w:hAnsi="Verdana" w:cs="Verdana"/>
          <w:color w:val="000000"/>
          <w:sz w:val="20"/>
          <w:u w:val="single"/>
        </w:rPr>
      </w:pPr>
      <w:r>
        <w:rPr>
          <w:rFonts w:ascii="Calibri" w:eastAsia="Calibri" w:hAnsi="Calibri" w:cs="Calibri"/>
          <w:color w:val="000000"/>
          <w:u w:val="single"/>
        </w:rPr>
        <w:tab/>
      </w:r>
      <w:r>
        <w:rPr>
          <w:rFonts w:ascii="Verdana" w:eastAsia="Verdana" w:hAnsi="Verdana" w:cs="Verdana"/>
          <w:color w:val="000000"/>
          <w:sz w:val="20"/>
          <w:u w:val="single"/>
        </w:rPr>
        <w:t xml:space="preserve">Description of services, works or goods  </w:t>
      </w:r>
      <w:r>
        <w:rPr>
          <w:rFonts w:ascii="Verdana" w:eastAsia="Verdana" w:hAnsi="Verdana" w:cs="Verdana"/>
          <w:color w:val="000000"/>
          <w:sz w:val="20"/>
          <w:u w:val="single"/>
        </w:rPr>
        <w:tab/>
        <w:t xml:space="preserve">     </w:t>
      </w:r>
      <w:r>
        <w:rPr>
          <w:rFonts w:ascii="Verdana" w:eastAsia="Verdana" w:hAnsi="Verdana" w:cs="Verdana"/>
          <w:color w:val="000000"/>
          <w:sz w:val="20"/>
          <w:u w:val="single"/>
        </w:rPr>
        <w:tab/>
        <w:t xml:space="preserve">Stipulated minimum threshold </w:t>
      </w:r>
    </w:p>
    <w:p w:rsidR="00A807DD" w:rsidRDefault="00C04723">
      <w:pPr>
        <w:tabs>
          <w:tab w:val="center" w:pos="3105"/>
          <w:tab w:val="center" w:pos="5466"/>
          <w:tab w:val="center" w:pos="6186"/>
          <w:tab w:val="center" w:pos="7459"/>
        </w:tabs>
        <w:spacing w:after="236"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_______________________________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_______% </w:t>
      </w:r>
    </w:p>
    <w:p w:rsidR="00A807DD" w:rsidRDefault="00C04723">
      <w:pPr>
        <w:tabs>
          <w:tab w:val="center" w:pos="3111"/>
          <w:tab w:val="center" w:pos="5466"/>
          <w:tab w:val="center" w:pos="6186"/>
          <w:tab w:val="center" w:pos="7459"/>
        </w:tabs>
        <w:spacing w:after="234"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_______________________________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_______% </w:t>
      </w:r>
    </w:p>
    <w:p w:rsidR="00A807DD" w:rsidRDefault="00C04723">
      <w:pPr>
        <w:tabs>
          <w:tab w:val="center" w:pos="3105"/>
          <w:tab w:val="center" w:pos="5466"/>
          <w:tab w:val="center" w:pos="6186"/>
          <w:tab w:val="center" w:pos="7459"/>
        </w:tabs>
        <w:spacing w:after="241"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_______________________________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_______%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numPr>
          <w:ilvl w:val="0"/>
          <w:numId w:val="76"/>
        </w:numPr>
        <w:spacing w:after="0" w:line="266" w:lineRule="auto"/>
        <w:ind w:left="1145" w:right="110" w:hanging="720"/>
        <w:jc w:val="both"/>
        <w:rPr>
          <w:rFonts w:ascii="Verdana" w:eastAsia="Verdana" w:hAnsi="Verdana" w:cs="Verdana"/>
          <w:color w:val="000000"/>
          <w:sz w:val="20"/>
        </w:rPr>
      </w:pPr>
      <w:r>
        <w:rPr>
          <w:rFonts w:ascii="Verdana" w:eastAsia="Verdana" w:hAnsi="Verdana" w:cs="Verdana"/>
          <w:color w:val="000000"/>
          <w:sz w:val="20"/>
        </w:rPr>
        <w:t xml:space="preserve">Does any portion of the goods or services offered have any imported content?  </w:t>
      </w:r>
      <w:r>
        <w:rPr>
          <w:rFonts w:ascii="Verdana" w:eastAsia="Verdana" w:hAnsi="Verdana" w:cs="Verdana"/>
          <w:color w:val="000000"/>
          <w:sz w:val="20"/>
        </w:rPr>
        <w:tab/>
        <w:t xml:space="preserve"> </w:t>
      </w:r>
    </w:p>
    <w:tbl>
      <w:tblPr>
        <w:tblW w:w="0" w:type="auto"/>
        <w:tblInd w:w="1760" w:type="dxa"/>
        <w:tblCellMar>
          <w:left w:w="10" w:type="dxa"/>
          <w:right w:w="10" w:type="dxa"/>
        </w:tblCellMar>
        <w:tblLook w:val="04A0" w:firstRow="1" w:lastRow="0" w:firstColumn="1" w:lastColumn="0" w:noHBand="0" w:noVBand="1"/>
      </w:tblPr>
      <w:tblGrid>
        <w:gridCol w:w="675"/>
        <w:gridCol w:w="710"/>
        <w:gridCol w:w="850"/>
        <w:gridCol w:w="850"/>
      </w:tblGrid>
      <w:tr w:rsidR="00A807DD">
        <w:trPr>
          <w:trHeight w:val="1"/>
        </w:trPr>
        <w:tc>
          <w:tcPr>
            <w:tcW w:w="675" w:type="dxa"/>
            <w:tcBorders>
              <w:top w:val="single" w:sz="17" w:space="0" w:color="000000"/>
              <w:left w:val="single" w:sz="17" w:space="0" w:color="000000"/>
              <w:bottom w:val="single" w:sz="17" w:space="0" w:color="000000"/>
              <w:right w:val="single" w:sz="17" w:space="0" w:color="000000"/>
            </w:tcBorders>
            <w:shd w:val="clear" w:color="000000" w:fill="FFFFFF"/>
            <w:tcMar>
              <w:left w:w="108" w:type="dxa"/>
              <w:right w:w="108" w:type="dxa"/>
            </w:tcMar>
          </w:tcPr>
          <w:p w:rsidR="00A807DD" w:rsidRDefault="00C04723">
            <w:pPr>
              <w:spacing w:after="0"/>
              <w:jc w:val="both"/>
            </w:pPr>
            <w:r>
              <w:rPr>
                <w:rFonts w:ascii="Verdana" w:eastAsia="Verdana" w:hAnsi="Verdana" w:cs="Verdana"/>
                <w:color w:val="000000"/>
                <w:sz w:val="20"/>
              </w:rPr>
              <w:t xml:space="preserve">YES </w:t>
            </w:r>
          </w:p>
        </w:tc>
        <w:tc>
          <w:tcPr>
            <w:tcW w:w="710" w:type="dxa"/>
            <w:tcBorders>
              <w:top w:val="single" w:sz="17" w:space="0" w:color="000000"/>
              <w:left w:val="single" w:sz="17" w:space="0" w:color="000000"/>
              <w:bottom w:val="single" w:sz="17" w:space="0" w:color="000000"/>
              <w:right w:val="single" w:sz="17" w:space="0" w:color="000000"/>
            </w:tcBorders>
            <w:shd w:val="clear" w:color="000000" w:fill="FFFFFF"/>
            <w:tcMar>
              <w:left w:w="108" w:type="dxa"/>
              <w:right w:w="108" w:type="dxa"/>
            </w:tcMar>
          </w:tcPr>
          <w:p w:rsidR="00A807DD" w:rsidRDefault="00C04723">
            <w:pPr>
              <w:spacing w:after="0"/>
              <w:ind w:left="2"/>
            </w:pPr>
            <w:r>
              <w:rPr>
                <w:rFonts w:ascii="Verdana" w:eastAsia="Verdana" w:hAnsi="Verdana" w:cs="Verdana"/>
                <w:color w:val="000000"/>
                <w:sz w:val="20"/>
              </w:rPr>
              <w:t xml:space="preserve"> </w:t>
            </w:r>
          </w:p>
        </w:tc>
        <w:tc>
          <w:tcPr>
            <w:tcW w:w="850" w:type="dxa"/>
            <w:tcBorders>
              <w:top w:val="single" w:sz="17" w:space="0" w:color="000000"/>
              <w:left w:val="single" w:sz="17" w:space="0" w:color="000000"/>
              <w:bottom w:val="single" w:sz="17" w:space="0" w:color="000000"/>
              <w:right w:val="single" w:sz="17" w:space="0" w:color="000000"/>
            </w:tcBorders>
            <w:shd w:val="clear" w:color="000000" w:fill="FFFFFF"/>
            <w:tcMar>
              <w:left w:w="108" w:type="dxa"/>
              <w:right w:w="108" w:type="dxa"/>
            </w:tcMar>
          </w:tcPr>
          <w:p w:rsidR="00A807DD" w:rsidRDefault="00C04723">
            <w:pPr>
              <w:spacing w:after="0"/>
            </w:pPr>
            <w:r>
              <w:rPr>
                <w:rFonts w:ascii="Verdana" w:eastAsia="Verdana" w:hAnsi="Verdana" w:cs="Verdana"/>
                <w:color w:val="000000"/>
                <w:sz w:val="20"/>
              </w:rPr>
              <w:t xml:space="preserve">NO </w:t>
            </w:r>
          </w:p>
        </w:tc>
        <w:tc>
          <w:tcPr>
            <w:tcW w:w="850" w:type="dxa"/>
            <w:tcBorders>
              <w:top w:val="single" w:sz="17" w:space="0" w:color="000000"/>
              <w:left w:val="single" w:sz="17" w:space="0" w:color="000000"/>
              <w:bottom w:val="single" w:sz="17" w:space="0" w:color="000000"/>
              <w:right w:val="single" w:sz="17" w:space="0" w:color="000000"/>
            </w:tcBorders>
            <w:shd w:val="clear" w:color="000000" w:fill="FFFFFF"/>
            <w:tcMar>
              <w:left w:w="108" w:type="dxa"/>
              <w:right w:w="108" w:type="dxa"/>
            </w:tcMar>
          </w:tcPr>
          <w:p w:rsidR="00A807DD" w:rsidRDefault="00C04723">
            <w:pPr>
              <w:spacing w:after="0"/>
              <w:ind w:left="2"/>
            </w:pPr>
            <w:r>
              <w:rPr>
                <w:rFonts w:ascii="Verdana" w:eastAsia="Verdana" w:hAnsi="Verdana" w:cs="Verdana"/>
                <w:color w:val="000000"/>
                <w:sz w:val="20"/>
              </w:rPr>
              <w:t xml:space="preserve"> </w:t>
            </w:r>
          </w:p>
        </w:tc>
      </w:tr>
    </w:tbl>
    <w:p w:rsidR="00A807DD" w:rsidRDefault="00C04723">
      <w:pPr>
        <w:spacing w:after="1" w:line="365" w:lineRule="auto"/>
        <w:ind w:left="420" w:hanging="10"/>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w:t>
      </w:r>
      <w:r>
        <w:rPr>
          <w:rFonts w:ascii="Verdana" w:eastAsia="Verdana" w:hAnsi="Verdana" w:cs="Verdana"/>
          <w:i/>
          <w:color w:val="000000"/>
          <w:sz w:val="20"/>
        </w:rPr>
        <w:t>Tick applicable box</w:t>
      </w:r>
      <w:r>
        <w:rPr>
          <w:rFonts w:ascii="Verdana" w:eastAsia="Verdana" w:hAnsi="Verdana" w:cs="Verdana"/>
          <w:color w:val="000000"/>
          <w:sz w:val="20"/>
        </w:rPr>
        <w:t xml:space="preserve">) </w:t>
      </w:r>
    </w:p>
    <w:p w:rsidR="00A807DD" w:rsidRDefault="00C04723">
      <w:pPr>
        <w:numPr>
          <w:ilvl w:val="0"/>
          <w:numId w:val="77"/>
        </w:numPr>
        <w:spacing w:after="11" w:line="360" w:lineRule="auto"/>
        <w:ind w:left="1145" w:right="69" w:hanging="720"/>
        <w:jc w:val="both"/>
        <w:rPr>
          <w:rFonts w:ascii="Verdana" w:eastAsia="Verdana" w:hAnsi="Verdana" w:cs="Verdana"/>
          <w:color w:val="000000"/>
          <w:sz w:val="20"/>
        </w:rPr>
      </w:pPr>
      <w:r>
        <w:rPr>
          <w:rFonts w:ascii="Verdana" w:eastAsia="Verdana" w:hAnsi="Verdana" w:cs="Verdana"/>
          <w:color w:val="000000"/>
          <w:sz w:val="20"/>
        </w:rPr>
        <w:t xml:space="preserve">If yes, the rate(s) of exchange to be used in this bid to calculate the local content as prescribed in paragraph 1.5 of the general conditions must be the rate(s) published by SARB for the specific currency on the date of advertisement of the bid. </w:t>
      </w:r>
    </w:p>
    <w:p w:rsidR="00A807DD" w:rsidRDefault="00C04723">
      <w:pPr>
        <w:numPr>
          <w:ilvl w:val="0"/>
          <w:numId w:val="77"/>
        </w:numPr>
        <w:spacing w:after="102" w:line="266" w:lineRule="auto"/>
        <w:ind w:left="1145" w:right="69" w:hanging="720"/>
        <w:jc w:val="both"/>
        <w:rPr>
          <w:rFonts w:ascii="Verdana" w:eastAsia="Verdana" w:hAnsi="Verdana" w:cs="Verdana"/>
          <w:color w:val="000000"/>
          <w:sz w:val="20"/>
        </w:rPr>
      </w:pPr>
      <w:r>
        <w:rPr>
          <w:rFonts w:ascii="Verdana" w:eastAsia="Verdana" w:hAnsi="Verdana" w:cs="Verdana"/>
          <w:color w:val="000000"/>
          <w:sz w:val="20"/>
        </w:rPr>
        <w:t xml:space="preserve">The relevant rates of exchange information is accessible on </w:t>
      </w:r>
      <w:hyperlink r:id="rId13">
        <w:r>
          <w:rPr>
            <w:rFonts w:ascii="Verdana" w:eastAsia="Verdana" w:hAnsi="Verdana" w:cs="Verdana"/>
            <w:color w:val="0000FF"/>
            <w:sz w:val="20"/>
            <w:u w:val="single"/>
          </w:rPr>
          <w:t>www.resbank.co.za</w:t>
        </w:r>
        <w:r>
          <w:rPr>
            <w:rFonts w:ascii="Verdana" w:eastAsia="Verdana" w:hAnsi="Verdana" w:cs="Verdana"/>
            <w:color w:val="000000"/>
            <w:sz w:val="20"/>
          </w:rPr>
          <w:t xml:space="preserve"> HYPERLINK "http://www.resbank.co.za/"</w:t>
        </w:r>
        <w:r>
          <w:rPr>
            <w:rFonts w:ascii="Verdana" w:eastAsia="Verdana" w:hAnsi="Verdana" w:cs="Verdana"/>
            <w:color w:val="000000"/>
            <w:sz w:val="20"/>
            <w:u w:val="single"/>
          </w:rPr>
          <w:t xml:space="preserve"> HYPERLINK "http://www.resbank.co.za/" HYPERLINK "http://www.resbank.co.za/".</w:t>
        </w:r>
      </w:hyperlink>
      <w:r>
        <w:rPr>
          <w:rFonts w:ascii="Verdana" w:eastAsia="Verdana" w:hAnsi="Verdana" w:cs="Verdana"/>
          <w:color w:val="0000FF"/>
          <w:sz w:val="20"/>
        </w:rPr>
        <w:t xml:space="preserve">  </w:t>
      </w:r>
      <w:r>
        <w:rPr>
          <w:rFonts w:ascii="Verdana" w:eastAsia="Verdana" w:hAnsi="Verdana" w:cs="Verdana"/>
          <w:color w:val="000000"/>
          <w:sz w:val="20"/>
        </w:rPr>
        <w:t xml:space="preserve"> </w:t>
      </w:r>
    </w:p>
    <w:p w:rsidR="00A807DD" w:rsidRDefault="00C04723">
      <w:pPr>
        <w:numPr>
          <w:ilvl w:val="0"/>
          <w:numId w:val="77"/>
        </w:numPr>
        <w:spacing w:after="0" w:line="266" w:lineRule="auto"/>
        <w:ind w:left="1145" w:right="69" w:hanging="720"/>
        <w:jc w:val="both"/>
        <w:rPr>
          <w:rFonts w:ascii="Verdana" w:eastAsia="Verdana" w:hAnsi="Verdana" w:cs="Verdana"/>
          <w:color w:val="000000"/>
          <w:sz w:val="20"/>
        </w:rPr>
      </w:pPr>
      <w:r>
        <w:rPr>
          <w:rFonts w:ascii="Verdana" w:eastAsia="Verdana" w:hAnsi="Verdana" w:cs="Verdana"/>
          <w:color w:val="000000"/>
          <w:sz w:val="20"/>
        </w:rPr>
        <w:t xml:space="preserve">Indicate the rate(s) of exchange against the appropriate currency in the table below (refer to Annex A of SATS 1286:2011): </w:t>
      </w:r>
    </w:p>
    <w:tbl>
      <w:tblPr>
        <w:tblW w:w="0" w:type="auto"/>
        <w:tblInd w:w="1020" w:type="dxa"/>
        <w:tblCellMar>
          <w:left w:w="10" w:type="dxa"/>
          <w:right w:w="10" w:type="dxa"/>
        </w:tblCellMar>
        <w:tblLook w:val="04A0" w:firstRow="1" w:lastRow="0" w:firstColumn="1" w:lastColumn="0" w:noHBand="0" w:noVBand="1"/>
      </w:tblPr>
      <w:tblGrid>
        <w:gridCol w:w="3392"/>
        <w:gridCol w:w="4604"/>
      </w:tblGrid>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b/>
                <w:color w:val="000000"/>
                <w:sz w:val="16"/>
              </w:rPr>
              <w:t xml:space="preserve">Currency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b/>
                <w:color w:val="000000"/>
                <w:sz w:val="16"/>
              </w:rPr>
              <w:t xml:space="preserve">Rates of exchange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US Dollar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Pound Sterling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Euro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Yen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Other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bl>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NB: Bidders must submit proof of the SARB rate (s) of exchange used. </w:t>
      </w:r>
    </w:p>
    <w:p w:rsidR="00A807DD" w:rsidRDefault="00C04723">
      <w:pPr>
        <w:numPr>
          <w:ilvl w:val="0"/>
          <w:numId w:val="78"/>
        </w:numPr>
        <w:spacing w:after="0" w:line="361" w:lineRule="auto"/>
        <w:ind w:left="1145" w:right="110" w:hanging="720"/>
        <w:jc w:val="both"/>
        <w:rPr>
          <w:rFonts w:ascii="Verdana" w:eastAsia="Verdana" w:hAnsi="Verdana" w:cs="Verdana"/>
          <w:color w:val="000000"/>
          <w:sz w:val="20"/>
        </w:rPr>
      </w:pPr>
      <w:r>
        <w:rPr>
          <w:rFonts w:ascii="Verdana" w:eastAsia="Verdana" w:hAnsi="Verdana" w:cs="Verdana"/>
          <w:color w:val="000000"/>
          <w:sz w:val="20"/>
        </w:rPr>
        <w:t xml:space="preserve">Where, after the award of a bid, challenges are experienced in meeting the stipulated minimum threshold for local content the dti must be informed accordingly in order for the dti to verify and in consultation with the AO/AA provide directives in this regard. </w:t>
      </w: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A807DD" w:rsidRDefault="00C04723">
      <w:pPr>
        <w:spacing w:after="101"/>
        <w:ind w:left="286" w:hanging="10"/>
        <w:jc w:val="center"/>
        <w:rPr>
          <w:rFonts w:ascii="Verdana" w:eastAsia="Verdana" w:hAnsi="Verdana" w:cs="Verdana"/>
          <w:color w:val="000000"/>
          <w:sz w:val="20"/>
        </w:rPr>
      </w:pPr>
      <w:r>
        <w:rPr>
          <w:rFonts w:ascii="Verdana" w:eastAsia="Verdana" w:hAnsi="Verdana" w:cs="Verdana"/>
          <w:b/>
          <w:color w:val="000000"/>
          <w:sz w:val="20"/>
          <w:u w:val="single"/>
        </w:rPr>
        <w:t>LOCAL CONTENT DECLARATION</w:t>
      </w:r>
      <w:r>
        <w:rPr>
          <w:rFonts w:ascii="Verdana" w:eastAsia="Verdana" w:hAnsi="Verdana" w:cs="Verdana"/>
          <w:b/>
          <w:color w:val="000000"/>
          <w:sz w:val="20"/>
        </w:rPr>
        <w:t xml:space="preserve"> </w:t>
      </w:r>
    </w:p>
    <w:p w:rsidR="00A807DD" w:rsidRDefault="00C04723">
      <w:pPr>
        <w:spacing w:after="101"/>
        <w:ind w:left="286" w:right="1" w:hanging="10"/>
        <w:jc w:val="center"/>
        <w:rPr>
          <w:rFonts w:ascii="Verdana" w:eastAsia="Verdana" w:hAnsi="Verdana" w:cs="Verdana"/>
          <w:color w:val="000000"/>
          <w:sz w:val="20"/>
        </w:rPr>
      </w:pPr>
      <w:r>
        <w:rPr>
          <w:rFonts w:ascii="Verdana" w:eastAsia="Verdana" w:hAnsi="Verdana" w:cs="Verdana"/>
          <w:b/>
          <w:color w:val="000000"/>
          <w:sz w:val="20"/>
          <w:u w:val="single"/>
        </w:rPr>
        <w:t>(REFER TO ANNEX B OF SATS 1286:2011)</w:t>
      </w:r>
      <w:r>
        <w:rPr>
          <w:rFonts w:ascii="Verdana" w:eastAsia="Verdana" w:hAnsi="Verdana" w:cs="Verdana"/>
          <w:b/>
          <w:color w:val="000000"/>
          <w:sz w:val="20"/>
        </w:rPr>
        <w:t xml:space="preserve"> </w:t>
      </w:r>
    </w:p>
    <w:p w:rsidR="00A807DD" w:rsidRDefault="00A807DD">
      <w:pPr>
        <w:spacing w:after="102" w:line="266" w:lineRule="auto"/>
        <w:ind w:left="435" w:hanging="10"/>
        <w:jc w:val="both"/>
        <w:rPr>
          <w:rFonts w:ascii="Verdana" w:eastAsia="Verdana" w:hAnsi="Verdana" w:cs="Verdana"/>
          <w:color w:val="000000"/>
          <w:sz w:val="20"/>
        </w:rPr>
      </w:pPr>
    </w:p>
    <w:p w:rsidR="00A807DD" w:rsidRDefault="00C04723">
      <w:pPr>
        <w:spacing w:after="161"/>
        <w:jc w:val="right"/>
        <w:rPr>
          <w:rFonts w:ascii="Verdana" w:eastAsia="Verdana" w:hAnsi="Verdana" w:cs="Verdana"/>
          <w:color w:val="000000"/>
          <w:sz w:val="20"/>
        </w:rPr>
      </w:pPr>
      <w:r>
        <w:rPr>
          <w:rFonts w:ascii="Verdana" w:eastAsia="Verdana" w:hAnsi="Verdana" w:cs="Verdana"/>
          <w:b/>
          <w:color w:val="000000"/>
          <w:sz w:val="20"/>
        </w:rPr>
        <w:t xml:space="preserve">SATS 1286.2011 </w:t>
      </w:r>
    </w:p>
    <w:p w:rsidR="00A807DD" w:rsidRDefault="00C04723">
      <w:pPr>
        <w:keepNext/>
        <w:keepLines/>
        <w:spacing w:after="157" w:line="258" w:lineRule="auto"/>
        <w:ind w:left="284" w:right="274" w:hanging="10"/>
        <w:jc w:val="center"/>
        <w:rPr>
          <w:rFonts w:ascii="Verdana" w:eastAsia="Verdana" w:hAnsi="Verdana" w:cs="Verdana"/>
          <w:b/>
          <w:color w:val="000000"/>
          <w:sz w:val="20"/>
        </w:rPr>
      </w:pPr>
      <w:r>
        <w:rPr>
          <w:rFonts w:ascii="Verdana" w:eastAsia="Verdana" w:hAnsi="Verdana" w:cs="Verdana"/>
          <w:b/>
          <w:color w:val="000000"/>
          <w:sz w:val="20"/>
        </w:rPr>
        <w:t xml:space="preserve">ANNEX C </w:t>
      </w:r>
    </w:p>
    <w:p w:rsidR="00A807DD" w:rsidRDefault="00C04723">
      <w:pPr>
        <w:spacing w:after="12"/>
        <w:jc w:val="right"/>
        <w:rPr>
          <w:rFonts w:ascii="Verdana" w:eastAsia="Verdana" w:hAnsi="Verdana" w:cs="Verdana"/>
          <w:color w:val="000000"/>
          <w:sz w:val="20"/>
        </w:rPr>
      </w:pPr>
      <w:r>
        <w:rPr>
          <w:rFonts w:ascii="Verdana" w:eastAsia="Verdana" w:hAnsi="Verdana" w:cs="Verdana"/>
          <w:b/>
          <w:color w:val="000000"/>
          <w:sz w:val="18"/>
          <w:u w:val="single"/>
        </w:rPr>
        <w:t>Note:</w:t>
      </w:r>
      <w:r>
        <w:rPr>
          <w:rFonts w:ascii="Verdana" w:eastAsia="Verdana" w:hAnsi="Verdana" w:cs="Verdana"/>
          <w:b/>
          <w:color w:val="000000"/>
          <w:sz w:val="18"/>
        </w:rPr>
        <w:t xml:space="preserve"> VAT to be excluded from all calculations</w:t>
      </w:r>
      <w:r>
        <w:rPr>
          <w:rFonts w:ascii="Verdana" w:eastAsia="Verdana" w:hAnsi="Verdana" w:cs="Verdana"/>
          <w:b/>
          <w:color w:val="000000"/>
          <w:sz w:val="20"/>
        </w:rPr>
        <w:t xml:space="preserve"> </w:t>
      </w:r>
    </w:p>
    <w:tbl>
      <w:tblPr>
        <w:tblW w:w="0" w:type="auto"/>
        <w:tblInd w:w="37" w:type="dxa"/>
        <w:tblCellMar>
          <w:left w:w="10" w:type="dxa"/>
          <w:right w:w="10" w:type="dxa"/>
        </w:tblCellMar>
        <w:tblLook w:val="04A0" w:firstRow="1" w:lastRow="0" w:firstColumn="1" w:lastColumn="0" w:noHBand="0" w:noVBand="1"/>
      </w:tblPr>
      <w:tblGrid>
        <w:gridCol w:w="642"/>
        <w:gridCol w:w="1715"/>
        <w:gridCol w:w="626"/>
        <w:gridCol w:w="1973"/>
        <w:gridCol w:w="481"/>
        <w:gridCol w:w="2048"/>
        <w:gridCol w:w="608"/>
        <w:gridCol w:w="886"/>
      </w:tblGrid>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 xml:space="preserve">(C1)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 No.: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(C2)</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 description: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(C3)</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Designated product(s):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(C4)</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 Authority: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(C5)</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Tendering Entity name: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(C6)</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 Exchange Rate: </w:t>
            </w: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Pula </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9"/>
            </w:pPr>
            <w:r>
              <w:rPr>
                <w:rFonts w:ascii="Verdana" w:eastAsia="Verdana" w:hAnsi="Verdana" w:cs="Verdana"/>
                <w:b/>
                <w:color w:val="000000"/>
                <w:sz w:val="16"/>
              </w:rPr>
              <w:t xml:space="preserve"> </w:t>
            </w:r>
            <w:r>
              <w:rPr>
                <w:rFonts w:ascii="Verdana" w:eastAsia="Verdana" w:hAnsi="Verdana" w:cs="Verdana"/>
                <w:b/>
                <w:color w:val="000000"/>
                <w:sz w:val="16"/>
              </w:rPr>
              <w:tab/>
              <w:t xml:space="preserve"> </w:t>
            </w:r>
          </w:p>
        </w:tc>
        <w:tc>
          <w:tcPr>
            <w:tcW w:w="481"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color w:val="000000"/>
                <w:sz w:val="16"/>
              </w:rPr>
              <w:t xml:space="preserve">EU </w:t>
            </w:r>
          </w:p>
        </w:tc>
        <w:tc>
          <w:tcPr>
            <w:tcW w:w="2048"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r>
              <w:rPr>
                <w:rFonts w:ascii="Verdana" w:eastAsia="Verdana" w:hAnsi="Verdana" w:cs="Verdana"/>
                <w:b/>
                <w:color w:val="000000"/>
                <w:sz w:val="16"/>
              </w:rPr>
              <w:tab/>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GBP </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(C7)</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Specified local content %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bl>
    <w:p w:rsidR="00A807DD" w:rsidRDefault="00C04723">
      <w:pPr>
        <w:spacing w:after="0"/>
        <w:ind w:left="70"/>
        <w:jc w:val="center"/>
        <w:rPr>
          <w:rFonts w:ascii="Verdana" w:eastAsia="Verdana" w:hAnsi="Verdana" w:cs="Verdana"/>
          <w:color w:val="000000"/>
          <w:sz w:val="20"/>
        </w:rPr>
      </w:pPr>
      <w:r>
        <w:rPr>
          <w:rFonts w:ascii="Verdana" w:eastAsia="Verdana" w:hAnsi="Verdana" w:cs="Verdana"/>
          <w:b/>
          <w:color w:val="000000"/>
          <w:sz w:val="20"/>
        </w:rPr>
        <w:t xml:space="preserve"> </w:t>
      </w:r>
    </w:p>
    <w:tbl>
      <w:tblPr>
        <w:tblW w:w="10440" w:type="dxa"/>
        <w:tblInd w:w="-455" w:type="dxa"/>
        <w:tblCellMar>
          <w:left w:w="10" w:type="dxa"/>
          <w:right w:w="10" w:type="dxa"/>
        </w:tblCellMar>
        <w:tblLook w:val="04A0" w:firstRow="1" w:lastRow="0" w:firstColumn="1" w:lastColumn="0" w:noHBand="0" w:noVBand="1"/>
      </w:tblPr>
      <w:tblGrid>
        <w:gridCol w:w="718"/>
        <w:gridCol w:w="608"/>
        <w:gridCol w:w="755"/>
        <w:gridCol w:w="951"/>
        <w:gridCol w:w="978"/>
        <w:gridCol w:w="911"/>
        <w:gridCol w:w="671"/>
        <w:gridCol w:w="767"/>
        <w:gridCol w:w="183"/>
        <w:gridCol w:w="765"/>
        <w:gridCol w:w="693"/>
        <w:gridCol w:w="949"/>
        <w:gridCol w:w="1491"/>
      </w:tblGrid>
      <w:tr w:rsidR="00A807DD" w:rsidTr="00112544">
        <w:trPr>
          <w:trHeight w:val="1"/>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left="1"/>
            </w:pPr>
            <w:r>
              <w:rPr>
                <w:rFonts w:ascii="Verdana" w:eastAsia="Verdana" w:hAnsi="Verdana" w:cs="Verdana"/>
                <w:b/>
                <w:color w:val="000000"/>
                <w:sz w:val="14"/>
              </w:rPr>
              <w:t xml:space="preserve">Tender item no's </w:t>
            </w: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left="4"/>
            </w:pPr>
            <w:r>
              <w:rPr>
                <w:rFonts w:ascii="Verdana" w:eastAsia="Verdana" w:hAnsi="Verdana" w:cs="Verdana"/>
                <w:b/>
                <w:color w:val="000000"/>
                <w:sz w:val="14"/>
              </w:rPr>
              <w:t xml:space="preserve">List of items </w:t>
            </w:r>
          </w:p>
        </w:tc>
        <w:tc>
          <w:tcPr>
            <w:tcW w:w="755" w:type="dxa"/>
            <w:tcBorders>
              <w:top w:val="single" w:sz="4" w:space="0" w:color="000000"/>
              <w:left w:val="single" w:sz="4" w:space="0" w:color="000000"/>
              <w:bottom w:val="single" w:sz="4" w:space="0" w:color="000000"/>
              <w:right w:val="single" w:sz="0" w:space="0" w:color="000000"/>
            </w:tcBorders>
            <w:shd w:val="clear" w:color="auto" w:fill="F2F2F2"/>
            <w:tcMar>
              <w:left w:w="84" w:type="dxa"/>
              <w:right w:w="84" w:type="dxa"/>
            </w:tcMar>
          </w:tcPr>
          <w:p w:rsidR="00A807DD" w:rsidRDefault="00A807DD">
            <w:pPr>
              <w:rPr>
                <w:rFonts w:ascii="Calibri" w:eastAsia="Calibri" w:hAnsi="Calibri" w:cs="Calibri"/>
              </w:rPr>
            </w:pPr>
          </w:p>
        </w:tc>
        <w:tc>
          <w:tcPr>
            <w:tcW w:w="2840" w:type="dxa"/>
            <w:gridSpan w:val="3"/>
            <w:tcBorders>
              <w:top w:val="single" w:sz="4" w:space="0" w:color="000000"/>
              <w:left w:val="single" w:sz="0" w:space="0" w:color="000000"/>
              <w:bottom w:val="single" w:sz="4" w:space="0" w:color="000000"/>
              <w:right w:val="single" w:sz="0" w:space="0" w:color="000000"/>
            </w:tcBorders>
            <w:shd w:val="clear" w:color="auto" w:fill="F2F2F2"/>
            <w:tcMar>
              <w:left w:w="84" w:type="dxa"/>
              <w:right w:w="84" w:type="dxa"/>
            </w:tcMar>
          </w:tcPr>
          <w:p w:rsidR="00A807DD" w:rsidRDefault="00C04723">
            <w:pPr>
              <w:spacing w:after="0"/>
              <w:ind w:left="878"/>
            </w:pPr>
            <w:r>
              <w:rPr>
                <w:rFonts w:ascii="Verdana" w:eastAsia="Verdana" w:hAnsi="Verdana" w:cs="Verdana"/>
                <w:b/>
                <w:color w:val="000000"/>
                <w:sz w:val="14"/>
              </w:rPr>
              <w:t xml:space="preserve">Calculation of local content </w:t>
            </w:r>
          </w:p>
        </w:tc>
        <w:tc>
          <w:tcPr>
            <w:tcW w:w="671" w:type="dxa"/>
            <w:tcBorders>
              <w:top w:val="single" w:sz="4" w:space="0" w:color="000000"/>
              <w:left w:val="single" w:sz="0" w:space="0" w:color="000000"/>
              <w:bottom w:val="single" w:sz="4" w:space="0" w:color="000000"/>
              <w:right w:val="single" w:sz="0" w:space="0" w:color="000000"/>
            </w:tcBorders>
            <w:shd w:val="clear" w:color="auto" w:fill="F2F2F2"/>
            <w:tcMar>
              <w:left w:w="84" w:type="dxa"/>
              <w:right w:w="84" w:type="dxa"/>
            </w:tcMar>
          </w:tcPr>
          <w:p w:rsidR="00A807DD" w:rsidRDefault="00A807DD">
            <w:pPr>
              <w:rPr>
                <w:rFonts w:ascii="Calibri" w:eastAsia="Calibri" w:hAnsi="Calibri" w:cs="Calibri"/>
              </w:rPr>
            </w:pPr>
          </w:p>
        </w:tc>
        <w:tc>
          <w:tcPr>
            <w:tcW w:w="767" w:type="dxa"/>
            <w:tcBorders>
              <w:top w:val="single" w:sz="4" w:space="0" w:color="000000"/>
              <w:left w:val="single" w:sz="0" w:space="0" w:color="000000"/>
              <w:bottom w:val="single" w:sz="4" w:space="0" w:color="000000"/>
              <w:right w:val="single" w:sz="4" w:space="0" w:color="000000"/>
            </w:tcBorders>
            <w:shd w:val="clear" w:color="auto" w:fill="F2F2F2"/>
            <w:tcMar>
              <w:left w:w="84" w:type="dxa"/>
              <w:right w:w="84" w:type="dxa"/>
            </w:tcMar>
          </w:tcPr>
          <w:p w:rsidR="00A807DD" w:rsidRDefault="00A807DD">
            <w:pPr>
              <w:rPr>
                <w:rFonts w:ascii="Calibri" w:eastAsia="Calibri" w:hAnsi="Calibri" w:cs="Calibri"/>
              </w:rPr>
            </w:pPr>
          </w:p>
        </w:tc>
        <w:tc>
          <w:tcPr>
            <w:tcW w:w="1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right="15"/>
              <w:jc w:val="center"/>
            </w:pPr>
            <w:r>
              <w:rPr>
                <w:rFonts w:ascii="Verdana" w:eastAsia="Verdana" w:hAnsi="Verdana" w:cs="Verdana"/>
                <w:b/>
                <w:color w:val="000000"/>
                <w:sz w:val="14"/>
              </w:rPr>
              <w:t xml:space="preserve"> </w:t>
            </w:r>
          </w:p>
        </w:tc>
        <w:tc>
          <w:tcPr>
            <w:tcW w:w="765" w:type="dxa"/>
            <w:tcBorders>
              <w:top w:val="single" w:sz="4" w:space="0" w:color="000000"/>
              <w:left w:val="single" w:sz="4" w:space="0" w:color="000000"/>
              <w:bottom w:val="single" w:sz="4" w:space="0" w:color="000000"/>
              <w:right w:val="single" w:sz="0" w:space="0" w:color="000000"/>
            </w:tcBorders>
            <w:shd w:val="clear" w:color="auto" w:fill="F2F2F2"/>
            <w:tcMar>
              <w:left w:w="84" w:type="dxa"/>
              <w:right w:w="84" w:type="dxa"/>
            </w:tcMar>
          </w:tcPr>
          <w:p w:rsidR="00A807DD" w:rsidRDefault="00A807DD">
            <w:pPr>
              <w:rPr>
                <w:rFonts w:ascii="Calibri" w:eastAsia="Calibri" w:hAnsi="Calibri" w:cs="Calibri"/>
              </w:rPr>
            </w:pPr>
          </w:p>
        </w:tc>
        <w:tc>
          <w:tcPr>
            <w:tcW w:w="1642" w:type="dxa"/>
            <w:gridSpan w:val="2"/>
            <w:tcBorders>
              <w:top w:val="single" w:sz="4" w:space="0" w:color="000000"/>
              <w:left w:val="single" w:sz="0" w:space="0" w:color="000000"/>
              <w:bottom w:val="single" w:sz="4" w:space="0" w:color="000000"/>
              <w:right w:val="single" w:sz="0" w:space="0" w:color="000000"/>
            </w:tcBorders>
            <w:shd w:val="clear" w:color="auto" w:fill="F2F2F2"/>
            <w:tcMar>
              <w:left w:w="84" w:type="dxa"/>
              <w:right w:w="84" w:type="dxa"/>
            </w:tcMar>
          </w:tcPr>
          <w:p w:rsidR="00A807DD" w:rsidRDefault="00C04723">
            <w:pPr>
              <w:spacing w:after="0"/>
              <w:ind w:left="43"/>
              <w:jc w:val="center"/>
            </w:pPr>
            <w:r>
              <w:rPr>
                <w:rFonts w:ascii="Verdana" w:eastAsia="Verdana" w:hAnsi="Verdana" w:cs="Verdana"/>
                <w:b/>
                <w:color w:val="000000"/>
                <w:sz w:val="14"/>
              </w:rPr>
              <w:t xml:space="preserve">Tender  summary </w:t>
            </w:r>
          </w:p>
        </w:tc>
        <w:tc>
          <w:tcPr>
            <w:tcW w:w="1491" w:type="dxa"/>
            <w:tcBorders>
              <w:top w:val="single" w:sz="4" w:space="0" w:color="000000"/>
              <w:left w:val="single" w:sz="0" w:space="0" w:color="000000"/>
              <w:bottom w:val="single" w:sz="4" w:space="0" w:color="000000"/>
              <w:right w:val="single" w:sz="4" w:space="0" w:color="000000"/>
            </w:tcBorders>
            <w:shd w:val="clear" w:color="auto" w:fill="F2F2F2"/>
            <w:tcMar>
              <w:left w:w="84" w:type="dxa"/>
              <w:right w:w="84" w:type="dxa"/>
            </w:tcMar>
          </w:tcPr>
          <w:p w:rsidR="00A807DD" w:rsidRDefault="00A807DD">
            <w:pPr>
              <w:rPr>
                <w:rFonts w:ascii="Calibri" w:eastAsia="Calibri" w:hAnsi="Calibri" w:cs="Calibri"/>
              </w:rPr>
            </w:pPr>
          </w:p>
        </w:tc>
      </w:tr>
      <w:tr w:rsidR="00112544" w:rsidTr="00112544">
        <w:trPr>
          <w:trHeight w:val="1"/>
        </w:trPr>
        <w:tc>
          <w:tcPr>
            <w:tcW w:w="718" w:type="dxa"/>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A807DD">
            <w:pPr>
              <w:spacing w:after="200" w:line="276" w:lineRule="auto"/>
              <w:rPr>
                <w:rFonts w:ascii="Calibri" w:eastAsia="Calibri" w:hAnsi="Calibri" w:cs="Calibri"/>
              </w:rPr>
            </w:pPr>
          </w:p>
        </w:tc>
        <w:tc>
          <w:tcPr>
            <w:tcW w:w="608" w:type="dxa"/>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A807DD">
            <w:pPr>
              <w:spacing w:after="200" w:line="276" w:lineRule="auto"/>
              <w:rPr>
                <w:rFonts w:ascii="Calibri" w:eastAsia="Calibri" w:hAnsi="Calibri" w:cs="Calibri"/>
              </w:rPr>
            </w:pPr>
          </w:p>
        </w:tc>
        <w:tc>
          <w:tcPr>
            <w:tcW w:w="755"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14"/>
              <w:ind w:left="38"/>
              <w:rPr>
                <w:rFonts w:ascii="Verdana" w:eastAsia="Verdana" w:hAnsi="Verdana" w:cs="Verdana"/>
                <w:color w:val="000000"/>
                <w:sz w:val="20"/>
              </w:rPr>
            </w:pPr>
            <w:r>
              <w:rPr>
                <w:rFonts w:ascii="Verdana" w:eastAsia="Verdana" w:hAnsi="Verdana" w:cs="Verdana"/>
                <w:b/>
                <w:color w:val="000000"/>
                <w:sz w:val="14"/>
              </w:rPr>
              <w:t xml:space="preserve">Tender price </w:t>
            </w:r>
          </w:p>
          <w:p w:rsidR="00A807DD" w:rsidRDefault="00C04723">
            <w:pPr>
              <w:spacing w:after="11"/>
              <w:ind w:right="44"/>
              <w:jc w:val="center"/>
              <w:rPr>
                <w:rFonts w:ascii="Verdana" w:eastAsia="Verdana" w:hAnsi="Verdana" w:cs="Verdana"/>
                <w:color w:val="000000"/>
                <w:sz w:val="20"/>
              </w:rPr>
            </w:pPr>
            <w:r>
              <w:rPr>
                <w:rFonts w:ascii="Verdana" w:eastAsia="Verdana" w:hAnsi="Verdana" w:cs="Verdana"/>
                <w:b/>
                <w:color w:val="000000"/>
                <w:sz w:val="14"/>
              </w:rPr>
              <w:t xml:space="preserve">- each  </w:t>
            </w:r>
          </w:p>
          <w:p w:rsidR="00A807DD" w:rsidRDefault="00C04723">
            <w:pPr>
              <w:spacing w:after="0"/>
              <w:ind w:right="44"/>
              <w:jc w:val="center"/>
            </w:pPr>
            <w:r>
              <w:rPr>
                <w:rFonts w:ascii="Verdana" w:eastAsia="Verdana" w:hAnsi="Verdana" w:cs="Verdana"/>
                <w:b/>
                <w:color w:val="000000"/>
                <w:sz w:val="14"/>
              </w:rPr>
              <w:t xml:space="preserve">(excl. VAT) </w:t>
            </w:r>
          </w:p>
        </w:tc>
        <w:tc>
          <w:tcPr>
            <w:tcW w:w="95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jc w:val="center"/>
            </w:pPr>
            <w:r>
              <w:rPr>
                <w:rFonts w:ascii="Verdana" w:eastAsia="Verdana" w:hAnsi="Verdana" w:cs="Verdana"/>
                <w:b/>
                <w:color w:val="000000"/>
                <w:sz w:val="14"/>
              </w:rPr>
              <w:t xml:space="preserve">Exempted imported value </w:t>
            </w:r>
          </w:p>
        </w:tc>
        <w:tc>
          <w:tcPr>
            <w:tcW w:w="978"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left="14" w:right="15" w:firstLine="3"/>
              <w:jc w:val="center"/>
            </w:pPr>
            <w:r>
              <w:rPr>
                <w:rFonts w:ascii="Verdana" w:eastAsia="Verdana" w:hAnsi="Verdana" w:cs="Verdana"/>
                <w:b/>
                <w:color w:val="000000"/>
                <w:sz w:val="14"/>
              </w:rPr>
              <w:t>Tender value</w:t>
            </w:r>
            <w:r>
              <w:rPr>
                <w:rFonts w:ascii="Verdana" w:eastAsia="Verdana" w:hAnsi="Verdana" w:cs="Verdana"/>
                <w:b/>
                <w:strike/>
                <w:color w:val="000000"/>
                <w:sz w:val="14"/>
              </w:rPr>
              <w:t xml:space="preserve"> </w:t>
            </w:r>
            <w:r>
              <w:rPr>
                <w:rFonts w:ascii="Verdana" w:eastAsia="Verdana" w:hAnsi="Verdana" w:cs="Verdana"/>
                <w:b/>
                <w:color w:val="000000"/>
                <w:sz w:val="14"/>
              </w:rPr>
              <w:t xml:space="preserve"> net of exempted imported  content </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jc w:val="center"/>
            </w:pPr>
            <w:r>
              <w:rPr>
                <w:rFonts w:ascii="Verdana" w:eastAsia="Verdana" w:hAnsi="Verdana" w:cs="Verdana"/>
                <w:b/>
                <w:color w:val="000000"/>
                <w:sz w:val="14"/>
              </w:rPr>
              <w:t xml:space="preserve">Imported value </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jc w:val="center"/>
            </w:pPr>
            <w:r>
              <w:rPr>
                <w:rFonts w:ascii="Verdana" w:eastAsia="Verdana" w:hAnsi="Verdana" w:cs="Verdana"/>
                <w:b/>
                <w:color w:val="000000"/>
                <w:sz w:val="14"/>
              </w:rPr>
              <w:t xml:space="preserve">Local value </w:t>
            </w:r>
          </w:p>
        </w:tc>
        <w:tc>
          <w:tcPr>
            <w:tcW w:w="767"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firstLine="18"/>
              <w:jc w:val="center"/>
            </w:pPr>
            <w:r>
              <w:rPr>
                <w:rFonts w:ascii="Verdana" w:eastAsia="Verdana" w:hAnsi="Verdana" w:cs="Verdana"/>
                <w:b/>
                <w:color w:val="000000"/>
                <w:sz w:val="14"/>
              </w:rPr>
              <w:t xml:space="preserve">Local content % (per item) </w:t>
            </w:r>
          </w:p>
        </w:tc>
        <w:tc>
          <w:tcPr>
            <w:tcW w:w="183" w:type="dxa"/>
            <w:vMerge/>
            <w:tcBorders>
              <w:top w:val="single" w:sz="0" w:space="0" w:color="000000"/>
              <w:left w:val="single" w:sz="4" w:space="0" w:color="000000"/>
              <w:bottom w:val="single" w:sz="0"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14"/>
              <w:ind w:right="48"/>
              <w:jc w:val="center"/>
              <w:rPr>
                <w:rFonts w:ascii="Verdana" w:eastAsia="Verdana" w:hAnsi="Verdana" w:cs="Verdana"/>
                <w:color w:val="000000"/>
                <w:sz w:val="20"/>
              </w:rPr>
            </w:pPr>
            <w:r>
              <w:rPr>
                <w:rFonts w:ascii="Verdana" w:eastAsia="Verdana" w:hAnsi="Verdana" w:cs="Verdana"/>
                <w:b/>
                <w:color w:val="000000"/>
                <w:sz w:val="14"/>
              </w:rPr>
              <w:t xml:space="preserve">Tender </w:t>
            </w:r>
          </w:p>
          <w:p w:rsidR="00A807DD" w:rsidRDefault="00C04723">
            <w:pPr>
              <w:spacing w:after="0"/>
              <w:ind w:right="48"/>
              <w:jc w:val="center"/>
            </w:pPr>
            <w:r>
              <w:rPr>
                <w:rFonts w:ascii="Verdana" w:eastAsia="Verdana" w:hAnsi="Verdana" w:cs="Verdana"/>
                <w:b/>
                <w:color w:val="000000"/>
                <w:sz w:val="14"/>
              </w:rPr>
              <w:t xml:space="preserve">Qty </w:t>
            </w:r>
          </w:p>
        </w:tc>
        <w:tc>
          <w:tcPr>
            <w:tcW w:w="693"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left="6" w:right="2"/>
              <w:jc w:val="center"/>
            </w:pPr>
            <w:r>
              <w:rPr>
                <w:rFonts w:ascii="Verdana" w:eastAsia="Verdana" w:hAnsi="Verdana" w:cs="Verdana"/>
                <w:b/>
                <w:color w:val="000000"/>
                <w:sz w:val="14"/>
              </w:rPr>
              <w:t xml:space="preserve">Total tender value </w:t>
            </w:r>
          </w:p>
        </w:tc>
        <w:tc>
          <w:tcPr>
            <w:tcW w:w="949"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firstLine="29"/>
              <w:jc w:val="center"/>
            </w:pPr>
            <w:r>
              <w:rPr>
                <w:rFonts w:ascii="Verdana" w:eastAsia="Verdana" w:hAnsi="Verdana" w:cs="Verdana"/>
                <w:b/>
                <w:color w:val="000000"/>
                <w:sz w:val="14"/>
              </w:rPr>
              <w:t xml:space="preserve">Total exempted imported content </w:t>
            </w:r>
          </w:p>
        </w:tc>
        <w:tc>
          <w:tcPr>
            <w:tcW w:w="149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14"/>
              <w:ind w:right="42"/>
              <w:jc w:val="center"/>
              <w:rPr>
                <w:rFonts w:ascii="Verdana" w:eastAsia="Verdana" w:hAnsi="Verdana" w:cs="Verdana"/>
                <w:color w:val="000000"/>
                <w:sz w:val="20"/>
              </w:rPr>
            </w:pPr>
            <w:r>
              <w:rPr>
                <w:rFonts w:ascii="Verdana" w:eastAsia="Verdana" w:hAnsi="Verdana" w:cs="Verdana"/>
                <w:b/>
                <w:color w:val="000000"/>
                <w:sz w:val="14"/>
              </w:rPr>
              <w:t xml:space="preserve">Total </w:t>
            </w:r>
          </w:p>
          <w:p w:rsidR="00A807DD" w:rsidRDefault="00C04723">
            <w:pPr>
              <w:spacing w:after="0"/>
              <w:jc w:val="center"/>
            </w:pPr>
            <w:r>
              <w:rPr>
                <w:rFonts w:ascii="Verdana" w:eastAsia="Verdana" w:hAnsi="Verdana" w:cs="Verdana"/>
                <w:b/>
                <w:color w:val="000000"/>
                <w:sz w:val="14"/>
              </w:rPr>
              <w:t xml:space="preserve">Imported content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7"/>
              <w:jc w:val="center"/>
            </w:pPr>
            <w:r>
              <w:rPr>
                <w:rFonts w:ascii="Verdana" w:eastAsia="Verdana" w:hAnsi="Verdana" w:cs="Verdana"/>
                <w:b/>
                <w:i/>
                <w:color w:val="000000"/>
                <w:sz w:val="14"/>
              </w:rPr>
              <w:t>(C8)</w:t>
            </w: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6"/>
              <w:jc w:val="center"/>
            </w:pPr>
            <w:r>
              <w:rPr>
                <w:rFonts w:ascii="Verdana" w:eastAsia="Verdana" w:hAnsi="Verdana" w:cs="Verdana"/>
                <w:b/>
                <w:i/>
                <w:color w:val="000000"/>
                <w:sz w:val="14"/>
              </w:rPr>
              <w:t>(C9)</w:t>
            </w: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9"/>
              <w:jc w:val="center"/>
            </w:pPr>
            <w:r>
              <w:rPr>
                <w:rFonts w:ascii="Verdana" w:eastAsia="Verdana" w:hAnsi="Verdana" w:cs="Verdana"/>
                <w:b/>
                <w:i/>
                <w:color w:val="000000"/>
                <w:sz w:val="14"/>
              </w:rPr>
              <w:t>(C10)</w:t>
            </w: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9"/>
              <w:jc w:val="center"/>
            </w:pPr>
            <w:r>
              <w:rPr>
                <w:rFonts w:ascii="Verdana" w:eastAsia="Verdana" w:hAnsi="Verdana" w:cs="Verdana"/>
                <w:b/>
                <w:i/>
                <w:color w:val="000000"/>
                <w:sz w:val="14"/>
              </w:rPr>
              <w:t>(C11)</w:t>
            </w: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9"/>
              <w:jc w:val="center"/>
            </w:pPr>
            <w:r>
              <w:rPr>
                <w:rFonts w:ascii="Verdana" w:eastAsia="Verdana" w:hAnsi="Verdana" w:cs="Verdana"/>
                <w:b/>
                <w:i/>
                <w:color w:val="000000"/>
                <w:sz w:val="14"/>
              </w:rPr>
              <w:t>(C12)</w:t>
            </w: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7"/>
              <w:jc w:val="center"/>
            </w:pPr>
            <w:r>
              <w:rPr>
                <w:rFonts w:ascii="Verdana" w:eastAsia="Verdana" w:hAnsi="Verdana" w:cs="Verdana"/>
                <w:b/>
                <w:i/>
                <w:color w:val="000000"/>
                <w:sz w:val="14"/>
              </w:rPr>
              <w:t>(C13)</w:t>
            </w: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50"/>
              <w:jc w:val="center"/>
            </w:pPr>
            <w:r>
              <w:rPr>
                <w:rFonts w:ascii="Verdana" w:eastAsia="Verdana" w:hAnsi="Verdana" w:cs="Verdana"/>
                <w:b/>
                <w:i/>
                <w:color w:val="000000"/>
                <w:sz w:val="14"/>
              </w:rPr>
              <w:t>(C14)</w:t>
            </w: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50"/>
              <w:jc w:val="center"/>
            </w:pPr>
            <w:r>
              <w:rPr>
                <w:rFonts w:ascii="Verdana" w:eastAsia="Verdana" w:hAnsi="Verdana" w:cs="Verdana"/>
                <w:b/>
                <w:i/>
                <w:color w:val="000000"/>
                <w:sz w:val="14"/>
              </w:rPr>
              <w:t>(C15)</w:t>
            </w: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51"/>
              <w:jc w:val="center"/>
            </w:pPr>
            <w:r>
              <w:rPr>
                <w:rFonts w:ascii="Verdana" w:eastAsia="Verdana" w:hAnsi="Verdana" w:cs="Verdana"/>
                <w:b/>
                <w:i/>
                <w:color w:val="000000"/>
                <w:sz w:val="14"/>
              </w:rPr>
              <w:t>(C16)</w:t>
            </w: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6"/>
              <w:jc w:val="center"/>
            </w:pPr>
            <w:r>
              <w:rPr>
                <w:rFonts w:ascii="Verdana" w:eastAsia="Verdana" w:hAnsi="Verdana" w:cs="Verdana"/>
                <w:b/>
                <w:i/>
                <w:color w:val="000000"/>
                <w:sz w:val="14"/>
              </w:rPr>
              <w:t>(C17)</w:t>
            </w: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8"/>
              <w:jc w:val="center"/>
            </w:pPr>
            <w:r>
              <w:rPr>
                <w:rFonts w:ascii="Verdana" w:eastAsia="Verdana" w:hAnsi="Verdana" w:cs="Verdana"/>
                <w:b/>
                <w:i/>
                <w:color w:val="000000"/>
                <w:sz w:val="14"/>
              </w:rPr>
              <w:t>(C18)</w:t>
            </w: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5"/>
              <w:jc w:val="center"/>
            </w:pPr>
            <w:r>
              <w:rPr>
                <w:rFonts w:ascii="Verdana" w:eastAsia="Verdana" w:hAnsi="Verdana" w:cs="Verdana"/>
                <w:b/>
                <w:i/>
                <w:color w:val="000000"/>
                <w:sz w:val="14"/>
              </w:rPr>
              <w:t>(C19)</w:t>
            </w: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right="15"/>
              <w:jc w:val="center"/>
            </w:pPr>
            <w:r>
              <w:rPr>
                <w:rFonts w:ascii="Verdana" w:eastAsia="Verdana" w:hAnsi="Verdana" w:cs="Verdana"/>
                <w:b/>
                <w:color w:val="000000"/>
                <w:sz w:val="14"/>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0"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0"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lastRenderedPageBreak/>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0"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lastRenderedPageBreak/>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bl>
    <w:p w:rsidR="00A807DD" w:rsidRDefault="00C04723">
      <w:pPr>
        <w:spacing w:after="152" w:line="267" w:lineRule="auto"/>
        <w:ind w:left="10" w:right="128" w:hanging="10"/>
        <w:jc w:val="both"/>
        <w:rPr>
          <w:rFonts w:ascii="Verdana" w:eastAsia="Verdana" w:hAnsi="Verdana" w:cs="Verdana"/>
          <w:color w:val="000000"/>
          <w:sz w:val="20"/>
        </w:rPr>
      </w:pPr>
      <w:r>
        <w:rPr>
          <w:rFonts w:ascii="Calibri" w:eastAsia="Calibri" w:hAnsi="Calibri" w:cs="Calibri"/>
          <w:color w:val="000000"/>
        </w:rPr>
        <w:t xml:space="preserve">22 </w:t>
      </w:r>
    </w:p>
    <w:p w:rsidR="00A807DD" w:rsidRDefault="00C04723">
      <w:pPr>
        <w:spacing w:after="0"/>
        <w:rPr>
          <w:rFonts w:ascii="Verdana" w:eastAsia="Verdana" w:hAnsi="Verdana" w:cs="Verdana"/>
          <w:color w:val="000000"/>
          <w:sz w:val="20"/>
        </w:rPr>
      </w:pPr>
      <w:r>
        <w:rPr>
          <w:rFonts w:ascii="Calibri" w:eastAsia="Calibri" w:hAnsi="Calibri" w:cs="Calibri"/>
          <w:color w:val="000000"/>
        </w:rPr>
        <w:t xml:space="preserve"> </w:t>
      </w:r>
    </w:p>
    <w:tbl>
      <w:tblPr>
        <w:tblW w:w="10370" w:type="dxa"/>
        <w:tblInd w:w="-455" w:type="dxa"/>
        <w:tblCellMar>
          <w:left w:w="10" w:type="dxa"/>
          <w:right w:w="10" w:type="dxa"/>
        </w:tblCellMar>
        <w:tblLook w:val="04A0" w:firstRow="1" w:lastRow="0" w:firstColumn="1" w:lastColumn="0" w:noHBand="0" w:noVBand="1"/>
      </w:tblPr>
      <w:tblGrid>
        <w:gridCol w:w="1251"/>
        <w:gridCol w:w="604"/>
        <w:gridCol w:w="751"/>
        <w:gridCol w:w="947"/>
        <w:gridCol w:w="979"/>
        <w:gridCol w:w="907"/>
        <w:gridCol w:w="672"/>
        <w:gridCol w:w="763"/>
        <w:gridCol w:w="184"/>
        <w:gridCol w:w="766"/>
        <w:gridCol w:w="694"/>
        <w:gridCol w:w="945"/>
        <w:gridCol w:w="907"/>
      </w:tblGrid>
      <w:tr w:rsidR="00A807DD" w:rsidTr="00112544">
        <w:trPr>
          <w:trHeight w:val="1"/>
        </w:trPr>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1"/>
            </w:pPr>
            <w:r>
              <w:rPr>
                <w:rFonts w:ascii="Verdana" w:eastAsia="Verdana" w:hAnsi="Verdana" w:cs="Verdana"/>
                <w:b/>
                <w:color w:val="000000"/>
                <w:sz w:val="14"/>
              </w:rPr>
              <w:t xml:space="preserve">Tender item no's </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4"/>
            </w:pPr>
            <w:r>
              <w:rPr>
                <w:rFonts w:ascii="Verdana" w:eastAsia="Verdana" w:hAnsi="Verdana" w:cs="Verdana"/>
                <w:b/>
                <w:color w:val="000000"/>
                <w:sz w:val="14"/>
              </w:rPr>
              <w:t xml:space="preserve">List of items </w:t>
            </w:r>
          </w:p>
        </w:tc>
        <w:tc>
          <w:tcPr>
            <w:tcW w:w="751" w:type="dxa"/>
            <w:tcBorders>
              <w:top w:val="single" w:sz="4" w:space="0" w:color="000000"/>
              <w:left w:val="single" w:sz="4" w:space="0" w:color="000000"/>
              <w:bottom w:val="single" w:sz="4" w:space="0" w:color="000000"/>
              <w:right w:val="single" w:sz="0" w:space="0" w:color="000000"/>
            </w:tcBorders>
            <w:shd w:val="clear" w:color="auto" w:fill="F2F2F2"/>
            <w:tcMar>
              <w:left w:w="82" w:type="dxa"/>
              <w:right w:w="82" w:type="dxa"/>
            </w:tcMar>
          </w:tcPr>
          <w:p w:rsidR="00A807DD" w:rsidRDefault="00A807DD">
            <w:pPr>
              <w:rPr>
                <w:rFonts w:ascii="Calibri" w:eastAsia="Calibri" w:hAnsi="Calibri" w:cs="Calibri"/>
              </w:rPr>
            </w:pPr>
          </w:p>
        </w:tc>
        <w:tc>
          <w:tcPr>
            <w:tcW w:w="4268" w:type="dxa"/>
            <w:gridSpan w:val="5"/>
            <w:tcBorders>
              <w:top w:val="single" w:sz="4" w:space="0" w:color="000000"/>
              <w:left w:val="single" w:sz="0"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878"/>
            </w:pPr>
            <w:r>
              <w:rPr>
                <w:rFonts w:ascii="Verdana" w:eastAsia="Verdana" w:hAnsi="Verdana" w:cs="Verdana"/>
                <w:b/>
                <w:color w:val="000000"/>
                <w:sz w:val="14"/>
              </w:rPr>
              <w:t xml:space="preserve">Calculation of local content </w:t>
            </w:r>
          </w:p>
        </w:tc>
        <w:tc>
          <w:tcPr>
            <w:tcW w:w="1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20"/>
              <w:jc w:val="center"/>
            </w:pPr>
            <w:r>
              <w:rPr>
                <w:rFonts w:ascii="Verdana" w:eastAsia="Verdana" w:hAnsi="Verdana" w:cs="Verdana"/>
                <w:b/>
                <w:color w:val="000000"/>
                <w:sz w:val="14"/>
              </w:rPr>
              <w:t xml:space="preserve"> </w:t>
            </w:r>
          </w:p>
        </w:tc>
        <w:tc>
          <w:tcPr>
            <w:tcW w:w="2405" w:type="dxa"/>
            <w:gridSpan w:val="3"/>
            <w:tcBorders>
              <w:top w:val="single" w:sz="4" w:space="0" w:color="000000"/>
              <w:left w:val="single" w:sz="4" w:space="0" w:color="000000"/>
              <w:bottom w:val="single" w:sz="4" w:space="0" w:color="000000"/>
              <w:right w:val="single" w:sz="0" w:space="0" w:color="000000"/>
            </w:tcBorders>
            <w:shd w:val="clear" w:color="auto" w:fill="F2F2F2"/>
            <w:tcMar>
              <w:left w:w="82" w:type="dxa"/>
              <w:right w:w="82" w:type="dxa"/>
            </w:tcMar>
          </w:tcPr>
          <w:p w:rsidR="00A807DD" w:rsidRDefault="00C04723">
            <w:pPr>
              <w:spacing w:after="0"/>
              <w:ind w:left="1212"/>
            </w:pPr>
            <w:r>
              <w:rPr>
                <w:rFonts w:ascii="Verdana" w:eastAsia="Verdana" w:hAnsi="Verdana" w:cs="Verdana"/>
                <w:b/>
                <w:color w:val="000000"/>
                <w:sz w:val="14"/>
              </w:rPr>
              <w:t xml:space="preserve">Tender  summary </w:t>
            </w:r>
          </w:p>
        </w:tc>
        <w:tc>
          <w:tcPr>
            <w:tcW w:w="907" w:type="dxa"/>
            <w:tcBorders>
              <w:top w:val="single" w:sz="4" w:space="0" w:color="000000"/>
              <w:left w:val="single" w:sz="0" w:space="0" w:color="000000"/>
              <w:bottom w:val="single" w:sz="4" w:space="0" w:color="000000"/>
              <w:right w:val="single" w:sz="4" w:space="0" w:color="000000"/>
            </w:tcBorders>
            <w:shd w:val="clear" w:color="auto" w:fill="F2F2F2"/>
            <w:tcMar>
              <w:left w:w="82" w:type="dxa"/>
              <w:right w:w="82" w:type="dxa"/>
            </w:tcMar>
          </w:tcPr>
          <w:p w:rsidR="00A807DD" w:rsidRDefault="00A807DD">
            <w:pPr>
              <w:rPr>
                <w:rFonts w:ascii="Calibri" w:eastAsia="Calibri" w:hAnsi="Calibri" w:cs="Calibri"/>
              </w:rPr>
            </w:pPr>
          </w:p>
        </w:tc>
      </w:tr>
      <w:tr w:rsidR="00A807DD" w:rsidTr="00112544">
        <w:trPr>
          <w:trHeight w:val="1"/>
        </w:trPr>
        <w:tc>
          <w:tcPr>
            <w:tcW w:w="1251" w:type="dxa"/>
            <w:vMerge/>
            <w:tcBorders>
              <w:top w:val="single" w:sz="0"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A807DD">
            <w:pPr>
              <w:spacing w:after="200" w:line="276" w:lineRule="auto"/>
              <w:rPr>
                <w:rFonts w:ascii="Calibri" w:eastAsia="Calibri" w:hAnsi="Calibri" w:cs="Calibri"/>
              </w:rPr>
            </w:pPr>
          </w:p>
        </w:tc>
        <w:tc>
          <w:tcPr>
            <w:tcW w:w="604" w:type="dxa"/>
            <w:vMerge/>
            <w:tcBorders>
              <w:top w:val="single" w:sz="0"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A807DD">
            <w:pPr>
              <w:spacing w:after="200" w:line="276" w:lineRule="auto"/>
              <w:rPr>
                <w:rFonts w:ascii="Calibri" w:eastAsia="Calibri" w:hAnsi="Calibri" w:cs="Calibri"/>
              </w:rPr>
            </w:pPr>
          </w:p>
        </w:tc>
        <w:tc>
          <w:tcPr>
            <w:tcW w:w="751"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11"/>
              <w:ind w:left="38"/>
              <w:rPr>
                <w:rFonts w:ascii="Verdana" w:eastAsia="Verdana" w:hAnsi="Verdana" w:cs="Verdana"/>
                <w:color w:val="000000"/>
                <w:sz w:val="20"/>
              </w:rPr>
            </w:pPr>
            <w:r>
              <w:rPr>
                <w:rFonts w:ascii="Verdana" w:eastAsia="Verdana" w:hAnsi="Verdana" w:cs="Verdana"/>
                <w:b/>
                <w:color w:val="000000"/>
                <w:sz w:val="14"/>
              </w:rPr>
              <w:t xml:space="preserve">Tender price </w:t>
            </w:r>
          </w:p>
          <w:p w:rsidR="00A807DD" w:rsidRDefault="00C04723">
            <w:pPr>
              <w:spacing w:after="14"/>
              <w:ind w:right="49"/>
              <w:jc w:val="center"/>
              <w:rPr>
                <w:rFonts w:ascii="Verdana" w:eastAsia="Verdana" w:hAnsi="Verdana" w:cs="Verdana"/>
                <w:color w:val="000000"/>
                <w:sz w:val="20"/>
              </w:rPr>
            </w:pPr>
            <w:r>
              <w:rPr>
                <w:rFonts w:ascii="Verdana" w:eastAsia="Verdana" w:hAnsi="Verdana" w:cs="Verdana"/>
                <w:b/>
                <w:color w:val="000000"/>
                <w:sz w:val="14"/>
              </w:rPr>
              <w:t xml:space="preserve">- each  </w:t>
            </w:r>
          </w:p>
          <w:p w:rsidR="00A807DD" w:rsidRDefault="00C04723">
            <w:pPr>
              <w:spacing w:after="0"/>
              <w:ind w:right="49"/>
              <w:jc w:val="center"/>
            </w:pPr>
            <w:r>
              <w:rPr>
                <w:rFonts w:ascii="Verdana" w:eastAsia="Verdana" w:hAnsi="Verdana" w:cs="Verdana"/>
                <w:b/>
                <w:color w:val="000000"/>
                <w:sz w:val="14"/>
              </w:rPr>
              <w:t xml:space="preserve">(excl. VAT) </w:t>
            </w:r>
          </w:p>
        </w:tc>
        <w:tc>
          <w:tcPr>
            <w:tcW w:w="94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jc w:val="center"/>
            </w:pPr>
            <w:r>
              <w:rPr>
                <w:rFonts w:ascii="Verdana" w:eastAsia="Verdana" w:hAnsi="Verdana" w:cs="Verdana"/>
                <w:b/>
                <w:color w:val="000000"/>
                <w:sz w:val="14"/>
              </w:rPr>
              <w:t xml:space="preserve">Exempted imported value </w:t>
            </w:r>
          </w:p>
        </w:tc>
        <w:tc>
          <w:tcPr>
            <w:tcW w:w="979"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14" w:right="20" w:firstLine="3"/>
              <w:jc w:val="center"/>
            </w:pPr>
            <w:r>
              <w:rPr>
                <w:rFonts w:ascii="Verdana" w:eastAsia="Verdana" w:hAnsi="Verdana" w:cs="Verdana"/>
                <w:b/>
                <w:color w:val="000000"/>
                <w:sz w:val="14"/>
              </w:rPr>
              <w:t>Tender value</w:t>
            </w:r>
            <w:r>
              <w:rPr>
                <w:rFonts w:ascii="Verdana" w:eastAsia="Verdana" w:hAnsi="Verdana" w:cs="Verdana"/>
                <w:b/>
                <w:strike/>
                <w:color w:val="000000"/>
                <w:sz w:val="14"/>
              </w:rPr>
              <w:t xml:space="preserve"> </w:t>
            </w:r>
            <w:r>
              <w:rPr>
                <w:rFonts w:ascii="Verdana" w:eastAsia="Verdana" w:hAnsi="Verdana" w:cs="Verdana"/>
                <w:b/>
                <w:color w:val="000000"/>
                <w:sz w:val="14"/>
              </w:rPr>
              <w:t xml:space="preserve"> net of exempted imported  content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jc w:val="center"/>
            </w:pPr>
            <w:r>
              <w:rPr>
                <w:rFonts w:ascii="Verdana" w:eastAsia="Verdana" w:hAnsi="Verdana" w:cs="Verdana"/>
                <w:b/>
                <w:color w:val="000000"/>
                <w:sz w:val="14"/>
              </w:rPr>
              <w:t xml:space="preserve">Imported value </w:t>
            </w:r>
          </w:p>
        </w:tc>
        <w:tc>
          <w:tcPr>
            <w:tcW w:w="672"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jc w:val="center"/>
            </w:pPr>
            <w:r>
              <w:rPr>
                <w:rFonts w:ascii="Verdana" w:eastAsia="Verdana" w:hAnsi="Verdana" w:cs="Verdana"/>
                <w:b/>
                <w:color w:val="000000"/>
                <w:sz w:val="14"/>
              </w:rPr>
              <w:t xml:space="preserve">Local value </w:t>
            </w:r>
          </w:p>
        </w:tc>
        <w:tc>
          <w:tcPr>
            <w:tcW w:w="763"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firstLine="18"/>
              <w:jc w:val="center"/>
            </w:pPr>
            <w:r>
              <w:rPr>
                <w:rFonts w:ascii="Verdana" w:eastAsia="Verdana" w:hAnsi="Verdana" w:cs="Verdana"/>
                <w:b/>
                <w:color w:val="000000"/>
                <w:sz w:val="14"/>
              </w:rPr>
              <w:t xml:space="preserve">Local content % (per item) </w:t>
            </w:r>
          </w:p>
        </w:tc>
        <w:tc>
          <w:tcPr>
            <w:tcW w:w="184" w:type="dxa"/>
            <w:vMerge/>
            <w:tcBorders>
              <w:top w:val="single" w:sz="0" w:space="0" w:color="000000"/>
              <w:left w:val="single" w:sz="4" w:space="0" w:color="000000"/>
              <w:bottom w:val="single" w:sz="0" w:space="0" w:color="000000"/>
              <w:right w:val="single" w:sz="4" w:space="0" w:color="000000"/>
            </w:tcBorders>
            <w:shd w:val="clear" w:color="000000" w:fill="FFFFFF"/>
            <w:tcMar>
              <w:left w:w="82" w:type="dxa"/>
              <w:right w:w="82" w:type="dxa"/>
            </w:tcMar>
          </w:tcPr>
          <w:p w:rsidR="00A807DD" w:rsidRDefault="00A807DD">
            <w:pPr>
              <w:spacing w:after="200" w:line="276" w:lineRule="auto"/>
            </w:pPr>
          </w:p>
        </w:tc>
        <w:tc>
          <w:tcPr>
            <w:tcW w:w="766"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14"/>
              <w:ind w:right="53"/>
              <w:jc w:val="center"/>
              <w:rPr>
                <w:rFonts w:ascii="Verdana" w:eastAsia="Verdana" w:hAnsi="Verdana" w:cs="Verdana"/>
                <w:color w:val="000000"/>
                <w:sz w:val="20"/>
              </w:rPr>
            </w:pPr>
            <w:r>
              <w:rPr>
                <w:rFonts w:ascii="Verdana" w:eastAsia="Verdana" w:hAnsi="Verdana" w:cs="Verdana"/>
                <w:b/>
                <w:color w:val="000000"/>
                <w:sz w:val="14"/>
              </w:rPr>
              <w:t xml:space="preserve">Tender </w:t>
            </w:r>
          </w:p>
          <w:p w:rsidR="00A807DD" w:rsidRDefault="00C04723">
            <w:pPr>
              <w:spacing w:after="0"/>
              <w:ind w:right="53"/>
              <w:jc w:val="center"/>
            </w:pPr>
            <w:r>
              <w:rPr>
                <w:rFonts w:ascii="Verdana" w:eastAsia="Verdana" w:hAnsi="Verdana" w:cs="Verdana"/>
                <w:b/>
                <w:color w:val="000000"/>
                <w:sz w:val="14"/>
              </w:rPr>
              <w:t xml:space="preserve">Qty </w:t>
            </w:r>
          </w:p>
        </w:tc>
        <w:tc>
          <w:tcPr>
            <w:tcW w:w="694"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6" w:right="7"/>
              <w:jc w:val="center"/>
            </w:pPr>
            <w:r>
              <w:rPr>
                <w:rFonts w:ascii="Verdana" w:eastAsia="Verdana" w:hAnsi="Verdana" w:cs="Verdana"/>
                <w:b/>
                <w:color w:val="000000"/>
                <w:sz w:val="14"/>
              </w:rPr>
              <w:t xml:space="preserve">Total tender value </w:t>
            </w:r>
          </w:p>
        </w:tc>
        <w:tc>
          <w:tcPr>
            <w:tcW w:w="945"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firstLine="29"/>
              <w:jc w:val="center"/>
            </w:pPr>
            <w:r>
              <w:rPr>
                <w:rFonts w:ascii="Verdana" w:eastAsia="Verdana" w:hAnsi="Verdana" w:cs="Verdana"/>
                <w:b/>
                <w:color w:val="000000"/>
                <w:sz w:val="14"/>
              </w:rPr>
              <w:t xml:space="preserve">Total exempted imported content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11"/>
              <w:ind w:right="47"/>
              <w:jc w:val="center"/>
              <w:rPr>
                <w:rFonts w:ascii="Verdana" w:eastAsia="Verdana" w:hAnsi="Verdana" w:cs="Verdana"/>
                <w:color w:val="000000"/>
                <w:sz w:val="20"/>
              </w:rPr>
            </w:pPr>
            <w:r>
              <w:rPr>
                <w:rFonts w:ascii="Verdana" w:eastAsia="Verdana" w:hAnsi="Verdana" w:cs="Verdana"/>
                <w:b/>
                <w:color w:val="000000"/>
                <w:sz w:val="14"/>
              </w:rPr>
              <w:t xml:space="preserve">Total </w:t>
            </w:r>
          </w:p>
          <w:p w:rsidR="00A807DD" w:rsidRDefault="00C04723">
            <w:pPr>
              <w:spacing w:after="0"/>
              <w:jc w:val="center"/>
            </w:pPr>
            <w:r>
              <w:rPr>
                <w:rFonts w:ascii="Verdana" w:eastAsia="Verdana" w:hAnsi="Verdana" w:cs="Verdana"/>
                <w:b/>
                <w:color w:val="000000"/>
                <w:sz w:val="14"/>
              </w:rPr>
              <w:t xml:space="preserve">Imported content </w:t>
            </w:r>
          </w:p>
        </w:tc>
      </w:tr>
      <w:tr w:rsidR="00A807DD" w:rsidTr="00112544">
        <w:trPr>
          <w:trHeight w:val="1"/>
        </w:trPr>
        <w:tc>
          <w:tcPr>
            <w:tcW w:w="1251"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2"/>
              <w:jc w:val="center"/>
            </w:pPr>
            <w:r>
              <w:rPr>
                <w:rFonts w:ascii="Verdana" w:eastAsia="Verdana" w:hAnsi="Verdana" w:cs="Verdana"/>
                <w:b/>
                <w:i/>
                <w:color w:val="000000"/>
                <w:sz w:val="14"/>
              </w:rPr>
              <w:t>(C8)</w:t>
            </w:r>
            <w:r>
              <w:rPr>
                <w:rFonts w:ascii="Verdana" w:eastAsia="Verdana" w:hAnsi="Verdana" w:cs="Verdana"/>
                <w:b/>
                <w:color w:val="000000"/>
                <w:sz w:val="14"/>
              </w:rPr>
              <w:t xml:space="preserve"> </w:t>
            </w:r>
          </w:p>
        </w:tc>
        <w:tc>
          <w:tcPr>
            <w:tcW w:w="604"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1"/>
              <w:jc w:val="center"/>
            </w:pPr>
            <w:r>
              <w:rPr>
                <w:rFonts w:ascii="Verdana" w:eastAsia="Verdana" w:hAnsi="Verdana" w:cs="Verdana"/>
                <w:b/>
                <w:i/>
                <w:color w:val="000000"/>
                <w:sz w:val="14"/>
              </w:rPr>
              <w:t>(C9)</w:t>
            </w:r>
            <w:r>
              <w:rPr>
                <w:rFonts w:ascii="Verdana" w:eastAsia="Verdana" w:hAnsi="Verdana" w:cs="Verdana"/>
                <w:b/>
                <w:color w:val="000000"/>
                <w:sz w:val="14"/>
              </w:rPr>
              <w:t xml:space="preserve"> </w:t>
            </w:r>
          </w:p>
        </w:tc>
        <w:tc>
          <w:tcPr>
            <w:tcW w:w="751"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4"/>
              <w:jc w:val="center"/>
            </w:pPr>
            <w:r>
              <w:rPr>
                <w:rFonts w:ascii="Verdana" w:eastAsia="Verdana" w:hAnsi="Verdana" w:cs="Verdana"/>
                <w:b/>
                <w:i/>
                <w:color w:val="000000"/>
                <w:sz w:val="14"/>
              </w:rPr>
              <w:t>(C10)</w:t>
            </w:r>
            <w:r>
              <w:rPr>
                <w:rFonts w:ascii="Verdana" w:eastAsia="Verdana" w:hAnsi="Verdana" w:cs="Verdana"/>
                <w:b/>
                <w:color w:val="000000"/>
                <w:sz w:val="14"/>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4"/>
              <w:jc w:val="center"/>
            </w:pPr>
            <w:r>
              <w:rPr>
                <w:rFonts w:ascii="Verdana" w:eastAsia="Verdana" w:hAnsi="Verdana" w:cs="Verdana"/>
                <w:b/>
                <w:i/>
                <w:color w:val="000000"/>
                <w:sz w:val="14"/>
              </w:rPr>
              <w:t>(C11)</w:t>
            </w:r>
            <w:r>
              <w:rPr>
                <w:rFonts w:ascii="Verdana" w:eastAsia="Verdana" w:hAnsi="Verdana" w:cs="Verdana"/>
                <w:b/>
                <w:color w:val="000000"/>
                <w:sz w:val="14"/>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4"/>
              <w:jc w:val="center"/>
            </w:pPr>
            <w:r>
              <w:rPr>
                <w:rFonts w:ascii="Verdana" w:eastAsia="Verdana" w:hAnsi="Verdana" w:cs="Verdana"/>
                <w:b/>
                <w:i/>
                <w:color w:val="000000"/>
                <w:sz w:val="14"/>
              </w:rPr>
              <w:t>(C12)</w:t>
            </w: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3"/>
              <w:jc w:val="center"/>
            </w:pPr>
            <w:r>
              <w:rPr>
                <w:rFonts w:ascii="Verdana" w:eastAsia="Verdana" w:hAnsi="Verdana" w:cs="Verdana"/>
                <w:b/>
                <w:i/>
                <w:color w:val="000000"/>
                <w:sz w:val="14"/>
              </w:rPr>
              <w:t>(C13)</w:t>
            </w:r>
            <w:r>
              <w:rPr>
                <w:rFonts w:ascii="Verdana" w:eastAsia="Verdana" w:hAnsi="Verdana" w:cs="Verdana"/>
                <w:b/>
                <w:color w:val="000000"/>
                <w:sz w:val="14"/>
              </w:rP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5"/>
              <w:jc w:val="center"/>
            </w:pPr>
            <w:r>
              <w:rPr>
                <w:rFonts w:ascii="Verdana" w:eastAsia="Verdana" w:hAnsi="Verdana" w:cs="Verdana"/>
                <w:b/>
                <w:i/>
                <w:color w:val="000000"/>
                <w:sz w:val="14"/>
              </w:rPr>
              <w:t>(C14)</w:t>
            </w:r>
            <w:r>
              <w:rPr>
                <w:rFonts w:ascii="Verdana" w:eastAsia="Verdana" w:hAnsi="Verdana" w:cs="Verdana"/>
                <w:b/>
                <w:color w:val="000000"/>
                <w:sz w:val="14"/>
              </w:rPr>
              <w:t xml:space="preserve"> </w:t>
            </w:r>
          </w:p>
        </w:tc>
        <w:tc>
          <w:tcPr>
            <w:tcW w:w="763"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5"/>
              <w:jc w:val="center"/>
            </w:pPr>
            <w:r>
              <w:rPr>
                <w:rFonts w:ascii="Verdana" w:eastAsia="Verdana" w:hAnsi="Verdana" w:cs="Verdana"/>
                <w:b/>
                <w:i/>
                <w:color w:val="000000"/>
                <w:sz w:val="14"/>
              </w:rPr>
              <w:t>(C15)</w:t>
            </w:r>
            <w:r>
              <w:rPr>
                <w:rFonts w:ascii="Verdana" w:eastAsia="Verdana" w:hAnsi="Verdana" w:cs="Verdana"/>
                <w:b/>
                <w:color w:val="000000"/>
                <w:sz w:val="14"/>
              </w:rPr>
              <w:t xml:space="preserve"> </w:t>
            </w:r>
          </w:p>
        </w:tc>
        <w:tc>
          <w:tcPr>
            <w:tcW w:w="184" w:type="dxa"/>
            <w:vMerge/>
            <w:tcBorders>
              <w:top w:val="single" w:sz="0" w:space="0" w:color="000000"/>
              <w:left w:val="single" w:sz="4" w:space="0" w:color="000000"/>
              <w:bottom w:val="single" w:sz="0" w:space="0" w:color="000000"/>
              <w:right w:val="single" w:sz="4" w:space="0" w:color="000000"/>
            </w:tcBorders>
            <w:shd w:val="clear" w:color="000000" w:fill="FFFFFF"/>
            <w:tcMar>
              <w:left w:w="82" w:type="dxa"/>
              <w:right w:w="82" w:type="dxa"/>
            </w:tcMar>
            <w:vAlign w:val="bottom"/>
          </w:tcPr>
          <w:p w:rsidR="00A807DD" w:rsidRDefault="00A807DD">
            <w:pPr>
              <w:spacing w:after="200" w:line="276" w:lineRule="auto"/>
            </w:pPr>
          </w:p>
        </w:tc>
        <w:tc>
          <w:tcPr>
            <w:tcW w:w="766"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6"/>
              <w:jc w:val="center"/>
            </w:pPr>
            <w:r>
              <w:rPr>
                <w:rFonts w:ascii="Verdana" w:eastAsia="Verdana" w:hAnsi="Verdana" w:cs="Verdana"/>
                <w:b/>
                <w:i/>
                <w:color w:val="000000"/>
                <w:sz w:val="14"/>
              </w:rPr>
              <w:t>(C16)</w:t>
            </w:r>
            <w:r>
              <w:rPr>
                <w:rFonts w:ascii="Verdana" w:eastAsia="Verdana" w:hAnsi="Verdana" w:cs="Verdana"/>
                <w:b/>
                <w:color w:val="000000"/>
                <w:sz w:val="14"/>
              </w:rPr>
              <w:t xml:space="preserve"> </w:t>
            </w:r>
          </w:p>
        </w:tc>
        <w:tc>
          <w:tcPr>
            <w:tcW w:w="694"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1"/>
              <w:jc w:val="center"/>
            </w:pPr>
            <w:r>
              <w:rPr>
                <w:rFonts w:ascii="Verdana" w:eastAsia="Verdana" w:hAnsi="Verdana" w:cs="Verdana"/>
                <w:b/>
                <w:i/>
                <w:color w:val="000000"/>
                <w:sz w:val="14"/>
              </w:rPr>
              <w:t>(C17)</w:t>
            </w:r>
            <w:r>
              <w:rPr>
                <w:rFonts w:ascii="Verdana" w:eastAsia="Verdana" w:hAnsi="Verdana" w:cs="Verdana"/>
                <w:b/>
                <w:color w:val="000000"/>
                <w:sz w:val="1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3"/>
              <w:jc w:val="center"/>
            </w:pPr>
            <w:r>
              <w:rPr>
                <w:rFonts w:ascii="Verdana" w:eastAsia="Verdana" w:hAnsi="Verdana" w:cs="Verdana"/>
                <w:b/>
                <w:i/>
                <w:color w:val="000000"/>
                <w:sz w:val="14"/>
              </w:rPr>
              <w:t>(C18)</w:t>
            </w: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0"/>
              <w:jc w:val="center"/>
            </w:pPr>
            <w:r>
              <w:rPr>
                <w:rFonts w:ascii="Verdana" w:eastAsia="Verdana" w:hAnsi="Verdana" w:cs="Verdana"/>
                <w:b/>
                <w:i/>
                <w:color w:val="000000"/>
                <w:sz w:val="14"/>
              </w:rPr>
              <w:t>(C19)</w:t>
            </w: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1"/>
            </w:pPr>
            <w:r>
              <w:rPr>
                <w:rFonts w:ascii="Verdana" w:eastAsia="Verdana" w:hAnsi="Verdana" w:cs="Verdana"/>
                <w:b/>
                <w:color w:val="000000"/>
                <w:sz w:val="14"/>
              </w:rPr>
              <w:t xml:space="preserve"> </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c>
          <w:tcPr>
            <w:tcW w:w="751"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1"/>
            </w:pPr>
            <w:r>
              <w:rPr>
                <w:rFonts w:ascii="Verdana" w:eastAsia="Verdana" w:hAnsi="Verdana" w:cs="Verdana"/>
                <w:b/>
                <w:color w:val="000000"/>
                <w:sz w:val="14"/>
              </w:rPr>
              <w:t xml:space="preserve"> </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184" w:type="dxa"/>
            <w:vMerge/>
            <w:tcBorders>
              <w:top w:val="single" w:sz="0"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A807DD">
            <w:pPr>
              <w:spacing w:after="200" w:line="276" w:lineRule="auto"/>
            </w:pP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pPr>
            <w:r>
              <w:rPr>
                <w:rFonts w:ascii="Verdana" w:eastAsia="Verdana" w:hAnsi="Verdana" w:cs="Verdana"/>
                <w:b/>
                <w:color w:val="000000"/>
                <w:sz w:val="14"/>
              </w:rPr>
              <w:t xml:space="preserve"> </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5218" w:type="dxa"/>
            <w:gridSpan w:val="7"/>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1"/>
              <w:jc w:val="right"/>
            </w:pPr>
            <w:r>
              <w:rPr>
                <w:rFonts w:ascii="Verdana" w:eastAsia="Verdana" w:hAnsi="Verdana" w:cs="Verdana"/>
                <w:b/>
                <w:color w:val="000000"/>
                <w:sz w:val="14"/>
              </w:rPr>
              <w:t xml:space="preserve">(C20)  Total tender  value </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R0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5912" w:type="dxa"/>
            <w:gridSpan w:val="8"/>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2"/>
              <w:jc w:val="right"/>
            </w:pPr>
            <w:r>
              <w:rPr>
                <w:rFonts w:ascii="Verdana" w:eastAsia="Verdana" w:hAnsi="Verdana" w:cs="Verdana"/>
                <w:b/>
                <w:color w:val="000000"/>
                <w:sz w:val="14"/>
              </w:rPr>
              <w:t xml:space="preserve">(C21) Total Exempt imported content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R0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5912" w:type="dxa"/>
            <w:gridSpan w:val="8"/>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2"/>
              <w:jc w:val="right"/>
            </w:pPr>
            <w:r>
              <w:rPr>
                <w:rFonts w:ascii="Verdana" w:eastAsia="Verdana" w:hAnsi="Verdana" w:cs="Verdana"/>
                <w:b/>
                <w:color w:val="000000"/>
                <w:sz w:val="14"/>
              </w:rPr>
              <w:t xml:space="preserve">(C22) Total Tender value net of exempt imported content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R0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857" w:type="dxa"/>
            <w:gridSpan w:val="9"/>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3"/>
              <w:jc w:val="right"/>
            </w:pPr>
            <w:r>
              <w:rPr>
                <w:rFonts w:ascii="Verdana" w:eastAsia="Verdana" w:hAnsi="Verdana" w:cs="Verdana"/>
                <w:b/>
                <w:color w:val="000000"/>
                <w:sz w:val="14"/>
              </w:rPr>
              <w:t xml:space="preserve">(C23) Total Imported content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R0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vAlign w:val="bottom"/>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vAlign w:val="bottom"/>
          </w:tcPr>
          <w:p w:rsidR="00A807DD" w:rsidRDefault="00A807DD">
            <w:pPr>
              <w:rPr>
                <w:rFonts w:ascii="Calibri" w:eastAsia="Calibri" w:hAnsi="Calibri" w:cs="Calibri"/>
              </w:rPr>
            </w:pPr>
          </w:p>
        </w:tc>
        <w:tc>
          <w:tcPr>
            <w:tcW w:w="6857" w:type="dxa"/>
            <w:gridSpan w:val="9"/>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2"/>
              <w:jc w:val="right"/>
            </w:pPr>
            <w:r>
              <w:rPr>
                <w:rFonts w:ascii="Verdana" w:eastAsia="Verdana" w:hAnsi="Verdana" w:cs="Verdana"/>
                <w:b/>
                <w:color w:val="000000"/>
                <w:sz w:val="14"/>
              </w:rPr>
              <w:t xml:space="preserve">(C24) Total local content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R0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857" w:type="dxa"/>
            <w:gridSpan w:val="9"/>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3"/>
              <w:jc w:val="right"/>
            </w:pPr>
            <w:r>
              <w:rPr>
                <w:rFonts w:ascii="Verdana" w:eastAsia="Verdana" w:hAnsi="Verdana" w:cs="Verdana"/>
                <w:b/>
                <w:color w:val="000000"/>
                <w:sz w:val="14"/>
              </w:rPr>
              <w:t xml:space="preserve">(C25) Average local content % of tender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bl>
    <w:p w:rsidR="00A807DD" w:rsidRDefault="00C04723">
      <w:pPr>
        <w:spacing w:after="430"/>
        <w:ind w:right="7355"/>
        <w:jc w:val="right"/>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Signature  of tenderer from Annex B:  </w:t>
      </w:r>
    </w:p>
    <w:p w:rsidR="00A807DD" w:rsidRDefault="00A807DD">
      <w:pPr>
        <w:spacing w:after="642"/>
        <w:ind w:left="4287"/>
        <w:rPr>
          <w:rFonts w:ascii="Verdana" w:eastAsia="Verdana" w:hAnsi="Verdana" w:cs="Verdana"/>
          <w:color w:val="000000"/>
          <w:sz w:val="20"/>
        </w:rPr>
      </w:pPr>
    </w:p>
    <w:p w:rsidR="00A807DD" w:rsidRDefault="00C04723">
      <w:pPr>
        <w:spacing w:after="1" w:line="258" w:lineRule="auto"/>
        <w:ind w:left="284" w:right="3537" w:hanging="10"/>
        <w:jc w:val="center"/>
        <w:rPr>
          <w:rFonts w:ascii="Verdana" w:eastAsia="Verdana" w:hAnsi="Verdana" w:cs="Verdana"/>
          <w:color w:val="000000"/>
          <w:sz w:val="20"/>
        </w:rPr>
      </w:pPr>
      <w:r>
        <w:rPr>
          <w:rFonts w:ascii="Verdana" w:eastAsia="Verdana" w:hAnsi="Verdana" w:cs="Verdana"/>
          <w:b/>
          <w:color w:val="000000"/>
          <w:sz w:val="20"/>
        </w:rPr>
        <w:t xml:space="preserve">Date: </w:t>
      </w:r>
      <w:r>
        <w:rPr>
          <w:rFonts w:ascii="Verdana" w:eastAsia="Verdana" w:hAnsi="Verdana" w:cs="Verdana"/>
          <w:color w:val="000000"/>
          <w:sz w:val="20"/>
        </w:rPr>
        <w:t xml:space="preserve"> </w:t>
      </w:r>
    </w:p>
    <w:p w:rsidR="00A807DD" w:rsidRDefault="00A807DD">
      <w:pPr>
        <w:spacing w:after="2367"/>
        <w:ind w:left="4273"/>
        <w:rPr>
          <w:rFonts w:ascii="Verdana" w:eastAsia="Verdana" w:hAnsi="Verdana" w:cs="Verdana"/>
          <w:color w:val="000000"/>
          <w:sz w:val="20"/>
        </w:rPr>
      </w:pPr>
    </w:p>
    <w:p w:rsidR="00A807DD" w:rsidRDefault="00C04723">
      <w:pPr>
        <w:spacing w:after="152" w:line="267" w:lineRule="auto"/>
        <w:ind w:left="10" w:right="128" w:hanging="10"/>
        <w:jc w:val="both"/>
        <w:rPr>
          <w:rFonts w:ascii="Verdana" w:eastAsia="Verdana" w:hAnsi="Verdana" w:cs="Verdana"/>
          <w:color w:val="000000"/>
          <w:sz w:val="20"/>
        </w:rPr>
      </w:pPr>
      <w:r>
        <w:rPr>
          <w:rFonts w:ascii="Calibri" w:eastAsia="Calibri" w:hAnsi="Calibri" w:cs="Calibri"/>
          <w:color w:val="000000"/>
        </w:rPr>
        <w:t xml:space="preserve">23 </w:t>
      </w:r>
    </w:p>
    <w:p w:rsidR="00A807DD" w:rsidRDefault="00A807DD">
      <w:pPr>
        <w:spacing w:after="0"/>
        <w:rPr>
          <w:rFonts w:ascii="Calibri" w:eastAsia="Calibri" w:hAnsi="Calibri" w:cs="Calibri"/>
          <w:color w:val="000000"/>
        </w:rPr>
      </w:pPr>
    </w:p>
    <w:p w:rsidR="00A807DD" w:rsidRDefault="00A807DD">
      <w:pPr>
        <w:spacing w:after="0"/>
        <w:rPr>
          <w:rFonts w:ascii="Calibri" w:eastAsia="Calibri" w:hAnsi="Calibri" w:cs="Calibri"/>
          <w:color w:val="000000"/>
        </w:rPr>
      </w:pPr>
    </w:p>
    <w:p w:rsidR="00A807DD" w:rsidRDefault="00A807DD">
      <w:pPr>
        <w:spacing w:after="0"/>
        <w:rPr>
          <w:rFonts w:ascii="Calibri" w:eastAsia="Calibri" w:hAnsi="Calibri" w:cs="Calibri"/>
          <w:color w:val="000000"/>
        </w:rPr>
      </w:pPr>
    </w:p>
    <w:p w:rsidR="00A807DD" w:rsidRDefault="00A807DD">
      <w:pPr>
        <w:spacing w:after="0"/>
        <w:rPr>
          <w:rFonts w:ascii="Calibri" w:eastAsia="Calibri" w:hAnsi="Calibri" w:cs="Calibri"/>
          <w:color w:val="000000"/>
        </w:rPr>
      </w:pPr>
    </w:p>
    <w:p w:rsidR="00A807DD" w:rsidRDefault="00C04723">
      <w:pPr>
        <w:spacing w:after="0"/>
        <w:rPr>
          <w:rFonts w:ascii="Verdana" w:eastAsia="Verdana" w:hAnsi="Verdana" w:cs="Verdana"/>
          <w:color w:val="000000"/>
          <w:sz w:val="20"/>
        </w:rPr>
      </w:pPr>
      <w:r>
        <w:rPr>
          <w:rFonts w:ascii="Calibri" w:eastAsia="Calibri" w:hAnsi="Calibri" w:cs="Calibri"/>
          <w:color w:val="000000"/>
        </w:rPr>
        <w:t xml:space="preserve"> </w:t>
      </w:r>
    </w:p>
    <w:p w:rsidR="00A807DD" w:rsidRDefault="00A807DD">
      <w:pPr>
        <w:keepNext/>
        <w:keepLines/>
        <w:spacing w:after="0"/>
        <w:rPr>
          <w:rFonts w:ascii="Verdana" w:eastAsia="Verdana" w:hAnsi="Verdana" w:cs="Verdana"/>
          <w:color w:val="000000"/>
          <w:sz w:val="20"/>
        </w:rPr>
      </w:pPr>
    </w:p>
    <w:p w:rsidR="00A807DD" w:rsidRDefault="00A807DD">
      <w:pPr>
        <w:keepNext/>
        <w:keepLines/>
        <w:spacing w:after="0"/>
        <w:rPr>
          <w:rFonts w:ascii="Verdana" w:eastAsia="Verdana" w:hAnsi="Verdana" w:cs="Verdana"/>
          <w:color w:val="000000"/>
          <w:sz w:val="20"/>
        </w:rPr>
      </w:pPr>
    </w:p>
    <w:p w:rsidR="00A807DD" w:rsidRDefault="00C04723">
      <w:pPr>
        <w:keepNext/>
        <w:keepLines/>
        <w:spacing w:after="0"/>
        <w:rPr>
          <w:rFonts w:ascii="Verdana" w:eastAsia="Verdana" w:hAnsi="Verdana" w:cs="Verdana"/>
          <w:b/>
          <w:color w:val="000080"/>
          <w:sz w:val="20"/>
        </w:rPr>
      </w:pPr>
      <w:r>
        <w:rPr>
          <w:rFonts w:ascii="Arial" w:eastAsia="Arial" w:hAnsi="Arial" w:cs="Arial"/>
          <w:b/>
          <w:color w:val="000080"/>
          <w:sz w:val="28"/>
        </w:rPr>
        <w:t>Declaration of Bidders Past Supply Chain Practices     SBD 8</w:t>
      </w:r>
      <w:r>
        <w:rPr>
          <w:rFonts w:ascii="Arial" w:eastAsia="Arial" w:hAnsi="Arial" w:cs="Arial"/>
          <w:b/>
          <w:color w:val="000000"/>
          <w:sz w:val="28"/>
        </w:rPr>
        <w:t xml:space="preserve"> </w:t>
      </w:r>
    </w:p>
    <w:p w:rsidR="00A807DD" w:rsidRDefault="00C04723">
      <w:pPr>
        <w:spacing w:after="0"/>
        <w:ind w:right="2"/>
        <w:jc w:val="right"/>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DECLARATION OF BIDDER’S PAST SUPPLY CHAIN MANAGEMENT PRACTICES </w:t>
      </w:r>
    </w:p>
    <w:p w:rsidR="00A807DD" w:rsidRDefault="00C04723">
      <w:pPr>
        <w:spacing w:after="6"/>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numPr>
          <w:ilvl w:val="0"/>
          <w:numId w:val="79"/>
        </w:numPr>
        <w:spacing w:after="102" w:line="266"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This Standard Bidding Document must form part of all Bids invited.  </w:t>
      </w:r>
    </w:p>
    <w:p w:rsidR="00A807DD" w:rsidRDefault="00C04723">
      <w:pPr>
        <w:numPr>
          <w:ilvl w:val="0"/>
          <w:numId w:val="79"/>
        </w:numPr>
        <w:spacing w:after="27" w:line="362"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It serves as a declaration to be used by institutions in ensuring that when goods and services are being procured, all reasonable steps are taken to combat the abuse of the supply chain management system.  </w:t>
      </w:r>
    </w:p>
    <w:p w:rsidR="00A807DD" w:rsidRDefault="00C04723">
      <w:pPr>
        <w:numPr>
          <w:ilvl w:val="0"/>
          <w:numId w:val="79"/>
        </w:numPr>
        <w:spacing w:after="102" w:line="266"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The Bid of any bidder may be disregarded if that bidder, or any of its directors have: </w:t>
      </w:r>
    </w:p>
    <w:p w:rsidR="00A807DD" w:rsidRDefault="00C04723">
      <w:pPr>
        <w:numPr>
          <w:ilvl w:val="0"/>
          <w:numId w:val="79"/>
        </w:numPr>
        <w:spacing w:after="102" w:line="266"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abused the institution’s supply chain management system; </w:t>
      </w:r>
    </w:p>
    <w:p w:rsidR="00A807DD" w:rsidRDefault="00C04723">
      <w:pPr>
        <w:numPr>
          <w:ilvl w:val="0"/>
          <w:numId w:val="79"/>
        </w:numPr>
        <w:spacing w:after="0" w:line="362"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committed fraud or any other improper conduct in relation to such system; or </w:t>
      </w:r>
      <w:r>
        <w:rPr>
          <w:rFonts w:ascii="Segoe UI Symbol" w:eastAsia="Segoe UI Symbol" w:hAnsi="Segoe UI Symbol" w:cs="Segoe UI Symbol"/>
          <w:color w:val="000000"/>
          <w:sz w:val="20"/>
        </w:rPr>
        <w:t></w:t>
      </w:r>
      <w:r>
        <w:rPr>
          <w:rFonts w:ascii="Arial" w:eastAsia="Arial" w:hAnsi="Arial" w:cs="Arial"/>
          <w:color w:val="000000"/>
          <w:sz w:val="20"/>
        </w:rPr>
        <w:t xml:space="preserve"> </w:t>
      </w:r>
      <w:r>
        <w:rPr>
          <w:rFonts w:ascii="Arial" w:eastAsia="Arial" w:hAnsi="Arial" w:cs="Arial"/>
          <w:color w:val="000000"/>
          <w:sz w:val="20"/>
        </w:rPr>
        <w:tab/>
      </w:r>
      <w:r>
        <w:rPr>
          <w:rFonts w:ascii="Verdana" w:eastAsia="Verdana" w:hAnsi="Verdana" w:cs="Verdana"/>
          <w:color w:val="000000"/>
          <w:sz w:val="20"/>
        </w:rPr>
        <w:t xml:space="preserve">failed to perform on any previous contract. </w:t>
      </w:r>
    </w:p>
    <w:p w:rsidR="00A807DD" w:rsidRDefault="00C04723">
      <w:pPr>
        <w:spacing w:after="2" w:line="361"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In order to give effect to the above, the following questionnaire must be completed and submitted with the Bid. </w:t>
      </w:r>
    </w:p>
    <w:p w:rsidR="00A807DD" w:rsidRDefault="00C04723">
      <w:pPr>
        <w:spacing w:after="0"/>
        <w:ind w:left="360"/>
        <w:rPr>
          <w:rFonts w:ascii="Verdana" w:eastAsia="Verdana" w:hAnsi="Verdana" w:cs="Verdana"/>
          <w:color w:val="000000"/>
          <w:sz w:val="20"/>
        </w:rPr>
      </w:pPr>
      <w:r>
        <w:rPr>
          <w:rFonts w:ascii="Verdana" w:eastAsia="Verdana" w:hAnsi="Verdana" w:cs="Verdana"/>
          <w:b/>
          <w:color w:val="000000"/>
          <w:sz w:val="20"/>
        </w:rPr>
        <w:t xml:space="preserve"> </w:t>
      </w:r>
    </w:p>
    <w:tbl>
      <w:tblPr>
        <w:tblW w:w="0" w:type="auto"/>
        <w:tblInd w:w="77" w:type="dxa"/>
        <w:tblCellMar>
          <w:left w:w="10" w:type="dxa"/>
          <w:right w:w="10" w:type="dxa"/>
        </w:tblCellMar>
        <w:tblLook w:val="04A0" w:firstRow="1" w:lastRow="0" w:firstColumn="1" w:lastColumn="0" w:noHBand="0" w:noVBand="1"/>
      </w:tblPr>
      <w:tblGrid>
        <w:gridCol w:w="723"/>
        <w:gridCol w:w="6502"/>
        <w:gridCol w:w="809"/>
        <w:gridCol w:w="910"/>
      </w:tblGrid>
      <w:tr w:rsidR="00A807DD">
        <w:trPr>
          <w:trHeight w:val="1"/>
        </w:trPr>
        <w:tc>
          <w:tcPr>
            <w:tcW w:w="723" w:type="dxa"/>
            <w:tcBorders>
              <w:top w:val="single" w:sz="4" w:space="0" w:color="000000"/>
              <w:left w:val="single" w:sz="0" w:space="0" w:color="000000"/>
              <w:bottom w:val="single" w:sz="4" w:space="0" w:color="000000"/>
              <w:right w:val="single" w:sz="4" w:space="0" w:color="000000"/>
            </w:tcBorders>
            <w:shd w:val="clear" w:color="auto" w:fill="000000"/>
            <w:tcMar>
              <w:left w:w="76" w:type="dxa"/>
              <w:right w:w="76" w:type="dxa"/>
            </w:tcMar>
          </w:tcPr>
          <w:p w:rsidR="00A807DD" w:rsidRDefault="00C04723">
            <w:pPr>
              <w:spacing w:after="0"/>
              <w:ind w:left="1"/>
            </w:pPr>
            <w:r>
              <w:rPr>
                <w:rFonts w:ascii="Verdana" w:eastAsia="Verdana" w:hAnsi="Verdana" w:cs="Verdana"/>
                <w:b/>
                <w:color w:val="FFFFFF"/>
                <w:sz w:val="18"/>
              </w:rPr>
              <w:t>Item</w:t>
            </w:r>
            <w:r>
              <w:rPr>
                <w:rFonts w:ascii="Calibri" w:eastAsia="Calibri" w:hAnsi="Calibri" w:cs="Calibri"/>
                <w:color w:val="FFFFFF"/>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auto" w:fill="000000"/>
            <w:tcMar>
              <w:left w:w="76" w:type="dxa"/>
              <w:right w:w="76" w:type="dxa"/>
            </w:tcMar>
          </w:tcPr>
          <w:p w:rsidR="00A807DD" w:rsidRDefault="00C04723">
            <w:pPr>
              <w:spacing w:after="0"/>
            </w:pPr>
            <w:r>
              <w:rPr>
                <w:rFonts w:ascii="Verdana" w:eastAsia="Verdana" w:hAnsi="Verdana" w:cs="Verdana"/>
                <w:b/>
                <w:color w:val="FFFFFF"/>
                <w:sz w:val="18"/>
              </w:rPr>
              <w:t>Question</w:t>
            </w:r>
            <w:r>
              <w:rPr>
                <w:rFonts w:ascii="Calibri" w:eastAsia="Calibri" w:hAnsi="Calibri" w:cs="Calibri"/>
                <w:color w:val="FFFFFF"/>
              </w:rPr>
              <w:t xml:space="preserve"> </w:t>
            </w:r>
          </w:p>
        </w:tc>
        <w:tc>
          <w:tcPr>
            <w:tcW w:w="809" w:type="dxa"/>
            <w:tcBorders>
              <w:top w:val="single" w:sz="4" w:space="0" w:color="000000"/>
              <w:left w:val="single" w:sz="4" w:space="0" w:color="000000"/>
              <w:bottom w:val="single" w:sz="4" w:space="0" w:color="000000"/>
              <w:right w:val="single" w:sz="0" w:space="0" w:color="000000"/>
            </w:tcBorders>
            <w:shd w:val="clear" w:color="auto" w:fill="000000"/>
            <w:tcMar>
              <w:left w:w="76" w:type="dxa"/>
              <w:right w:w="76" w:type="dxa"/>
            </w:tcMar>
          </w:tcPr>
          <w:p w:rsidR="00A807DD" w:rsidRDefault="00C04723">
            <w:pPr>
              <w:spacing w:after="0"/>
              <w:ind w:right="66"/>
              <w:jc w:val="center"/>
            </w:pPr>
            <w:r>
              <w:rPr>
                <w:rFonts w:ascii="Verdana" w:eastAsia="Verdana" w:hAnsi="Verdana" w:cs="Verdana"/>
                <w:b/>
                <w:color w:val="FFFFFF"/>
                <w:sz w:val="18"/>
              </w:rPr>
              <w:t>Yes</w:t>
            </w:r>
            <w:r>
              <w:rPr>
                <w:rFonts w:ascii="Calibri" w:eastAsia="Calibri" w:hAnsi="Calibri" w:cs="Calibri"/>
                <w:color w:val="FFFFFF"/>
              </w:rPr>
              <w:t xml:space="preserve"> </w:t>
            </w:r>
          </w:p>
        </w:tc>
        <w:tc>
          <w:tcPr>
            <w:tcW w:w="910" w:type="dxa"/>
            <w:tcBorders>
              <w:top w:val="single" w:sz="4" w:space="0" w:color="000000"/>
              <w:left w:val="single" w:sz="0" w:space="0" w:color="000000"/>
              <w:bottom w:val="single" w:sz="4" w:space="0" w:color="000000"/>
              <w:right w:val="single" w:sz="4" w:space="0" w:color="000000"/>
            </w:tcBorders>
            <w:shd w:val="clear" w:color="auto" w:fill="000000"/>
            <w:tcMar>
              <w:left w:w="76" w:type="dxa"/>
              <w:right w:w="76" w:type="dxa"/>
            </w:tcMar>
          </w:tcPr>
          <w:p w:rsidR="00A807DD" w:rsidRDefault="00C04723">
            <w:pPr>
              <w:spacing w:after="0"/>
              <w:ind w:right="61"/>
              <w:jc w:val="center"/>
            </w:pPr>
            <w:r>
              <w:rPr>
                <w:rFonts w:ascii="Verdana" w:eastAsia="Verdana" w:hAnsi="Verdana" w:cs="Verdana"/>
                <w:b/>
                <w:color w:val="FFFFFF"/>
                <w:sz w:val="18"/>
              </w:rPr>
              <w:t>No</w:t>
            </w:r>
            <w:r>
              <w:rPr>
                <w:rFonts w:ascii="Calibri" w:eastAsia="Calibri" w:hAnsi="Calibri" w:cs="Calibri"/>
                <w:color w:val="FFFFFF"/>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line="360" w:lineRule="auto"/>
              <w:ind w:right="65"/>
              <w:jc w:val="both"/>
              <w:rPr>
                <w:rFonts w:ascii="Verdana" w:eastAsia="Verdana" w:hAnsi="Verdana" w:cs="Verdana"/>
                <w:color w:val="000000"/>
                <w:sz w:val="20"/>
              </w:rPr>
            </w:pPr>
            <w:r>
              <w:rPr>
                <w:rFonts w:ascii="Verdana" w:eastAsia="Verdana" w:hAnsi="Verdana" w:cs="Verdana"/>
                <w:b/>
                <w:color w:val="000000"/>
                <w:sz w:val="18"/>
              </w:rPr>
              <w:t xml:space="preserve">Is the bidder or any of its directors listed on the National Treasury’s database as companies or persons prohibited from doing business with the public sector? </w:t>
            </w:r>
          </w:p>
          <w:p w:rsidR="00A807DD" w:rsidRDefault="00C04723">
            <w:pPr>
              <w:spacing w:after="0"/>
              <w:ind w:right="65"/>
              <w:jc w:val="both"/>
            </w:pPr>
            <w:r>
              <w:rPr>
                <w:rFonts w:ascii="Verdana" w:eastAsia="Verdana" w:hAnsi="Verdana" w:cs="Verdana"/>
                <w:color w:val="000000"/>
                <w:sz w:val="18"/>
              </w:rPr>
              <w:t xml:space="preserve">(Companies or persons who are listed on this database were informed in writing of this restriction by the National Treasury after the </w:t>
            </w:r>
            <w:r>
              <w:rPr>
                <w:rFonts w:ascii="Verdana" w:eastAsia="Verdana" w:hAnsi="Verdana" w:cs="Verdana"/>
                <w:i/>
                <w:color w:val="000000"/>
                <w:sz w:val="18"/>
              </w:rPr>
              <w:t>audi alteram partem</w:t>
            </w:r>
            <w:r>
              <w:rPr>
                <w:rFonts w:ascii="Verdana" w:eastAsia="Verdana" w:hAnsi="Verdana" w:cs="Verdana"/>
                <w:color w:val="000000"/>
                <w:sz w:val="18"/>
              </w:rPr>
              <w:t xml:space="preserve"> rule was applied).</w:t>
            </w: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65"/>
              <w:jc w:val="center"/>
              <w:rPr>
                <w:rFonts w:ascii="Verdana" w:eastAsia="Verdana" w:hAnsi="Verdana" w:cs="Verdana"/>
                <w:color w:val="000000"/>
                <w:sz w:val="20"/>
              </w:rPr>
            </w:pPr>
            <w:r>
              <w:rPr>
                <w:rFonts w:ascii="Verdana" w:eastAsia="Verdana" w:hAnsi="Verdana" w:cs="Verdana"/>
                <w:color w:val="000000"/>
                <w:sz w:val="18"/>
              </w:rPr>
              <w:t xml:space="preserve">Yes </w:t>
            </w:r>
          </w:p>
          <w:p w:rsidR="00A807DD" w:rsidRDefault="00C04723">
            <w:pPr>
              <w:spacing w:after="6"/>
              <w:ind w:right="1"/>
              <w:jc w:val="center"/>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ind w:right="15"/>
              <w:jc w:val="center"/>
            </w:pP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66"/>
              <w:jc w:val="center"/>
              <w:rPr>
                <w:rFonts w:ascii="Verdana" w:eastAsia="Verdana" w:hAnsi="Verdana" w:cs="Verdana"/>
                <w:color w:val="000000"/>
                <w:sz w:val="20"/>
              </w:rPr>
            </w:pPr>
            <w:r>
              <w:rPr>
                <w:rFonts w:ascii="Verdana" w:eastAsia="Verdana" w:hAnsi="Verdana" w:cs="Verdana"/>
                <w:color w:val="000000"/>
                <w:sz w:val="18"/>
              </w:rPr>
              <w:t xml:space="preserve">No </w:t>
            </w:r>
          </w:p>
          <w:p w:rsidR="00A807DD" w:rsidRDefault="00C04723">
            <w:pPr>
              <w:spacing w:after="6"/>
              <w:ind w:right="1"/>
              <w:jc w:val="center"/>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ind w:right="15"/>
              <w:jc w:val="center"/>
            </w:pP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4.1.1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0" w:space="0" w:color="000000"/>
            </w:tcBorders>
            <w:shd w:val="clear" w:color="000000" w:fill="FFFFFF"/>
            <w:tcMar>
              <w:left w:w="76" w:type="dxa"/>
              <w:right w:w="76" w:type="dxa"/>
            </w:tcMar>
          </w:tcPr>
          <w:p w:rsidR="00A807DD" w:rsidRDefault="00C04723">
            <w:pPr>
              <w:spacing w:after="0"/>
              <w:rPr>
                <w:rFonts w:ascii="Verdana" w:eastAsia="Verdana" w:hAnsi="Verdana" w:cs="Verdana"/>
                <w:color w:val="000000"/>
                <w:sz w:val="20"/>
              </w:rPr>
            </w:pPr>
            <w:r>
              <w:rPr>
                <w:rFonts w:ascii="Verdana" w:eastAsia="Verdana" w:hAnsi="Verdana" w:cs="Verdana"/>
                <w:color w:val="000000"/>
                <w:sz w:val="18"/>
              </w:rPr>
              <w:t xml:space="preserve">If so, furnish particulars: </w:t>
            </w:r>
          </w:p>
          <w:p w:rsidR="00A807DD" w:rsidRDefault="00C04723">
            <w:pPr>
              <w:spacing w:after="6"/>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pPr>
            <w:r>
              <w:rPr>
                <w:rFonts w:ascii="Calibri" w:eastAsia="Calibri" w:hAnsi="Calibri" w:cs="Calibri"/>
                <w:color w:val="000000"/>
              </w:rPr>
              <w:t xml:space="preserve"> </w:t>
            </w:r>
          </w:p>
        </w:tc>
        <w:tc>
          <w:tcPr>
            <w:tcW w:w="809" w:type="dxa"/>
            <w:tcBorders>
              <w:top w:val="single" w:sz="4" w:space="0" w:color="000000"/>
              <w:left w:val="single" w:sz="0" w:space="0" w:color="000000"/>
              <w:bottom w:val="single" w:sz="4" w:space="0" w:color="000000"/>
              <w:right w:val="single" w:sz="0" w:space="0" w:color="000000"/>
            </w:tcBorders>
            <w:shd w:val="clear" w:color="000000" w:fill="FFFFFF"/>
            <w:tcMar>
              <w:left w:w="76" w:type="dxa"/>
              <w:right w:w="76" w:type="dxa"/>
            </w:tcMar>
          </w:tcPr>
          <w:p w:rsidR="00A807DD" w:rsidRDefault="00A807DD">
            <w:pPr>
              <w:rPr>
                <w:rFonts w:ascii="Calibri" w:eastAsia="Calibri" w:hAnsi="Calibri" w:cs="Calibri"/>
              </w:rPr>
            </w:pPr>
          </w:p>
        </w:tc>
        <w:tc>
          <w:tcPr>
            <w:tcW w:w="910" w:type="dxa"/>
            <w:tcBorders>
              <w:top w:val="single" w:sz="4" w:space="0" w:color="000000"/>
              <w:left w:val="single" w:sz="0" w:space="0" w:color="000000"/>
              <w:bottom w:val="single" w:sz="4" w:space="0" w:color="000000"/>
              <w:right w:val="single" w:sz="4" w:space="0" w:color="000000"/>
            </w:tcBorders>
            <w:shd w:val="clear" w:color="000000" w:fill="FFFFFF"/>
            <w:tcMar>
              <w:left w:w="76" w:type="dxa"/>
              <w:right w:w="76" w:type="dxa"/>
            </w:tcMar>
          </w:tcPr>
          <w:p w:rsidR="00A807DD" w:rsidRDefault="00A807DD">
            <w:pPr>
              <w:rPr>
                <w:rFonts w:ascii="Calibri" w:eastAsia="Calibri" w:hAnsi="Calibri" w:cs="Calibri"/>
              </w:rPr>
            </w:pP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4.2</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line="360" w:lineRule="auto"/>
              <w:ind w:right="63"/>
              <w:jc w:val="both"/>
              <w:rPr>
                <w:rFonts w:ascii="Verdana" w:eastAsia="Verdana" w:hAnsi="Verdana" w:cs="Verdana"/>
                <w:color w:val="000000"/>
                <w:sz w:val="20"/>
              </w:rPr>
            </w:pPr>
            <w:r>
              <w:rPr>
                <w:rFonts w:ascii="Verdana" w:eastAsia="Verdana" w:hAnsi="Verdana" w:cs="Verdana"/>
                <w:color w:val="000000"/>
                <w:sz w:val="18"/>
              </w:rPr>
              <w:t xml:space="preserve">Is the bidder or any of its directors listed on the Register for Tender Defaulters in terms of section 29 of the Prevention and Combating of Corrupt Activities Act (No 12 of 2004)? </w:t>
            </w:r>
          </w:p>
          <w:p w:rsidR="00A807DD" w:rsidRDefault="00C04723">
            <w:pPr>
              <w:spacing w:after="0"/>
              <w:ind w:left="2" w:right="63"/>
              <w:jc w:val="both"/>
            </w:pPr>
            <w:r>
              <w:rPr>
                <w:rFonts w:ascii="Verdana" w:eastAsia="Verdana" w:hAnsi="Verdana" w:cs="Verdana"/>
                <w:b/>
                <w:color w:val="000000"/>
                <w:sz w:val="18"/>
              </w:rPr>
              <w:t xml:space="preserve">To access this Register enter the National Treasury’s website, </w:t>
            </w:r>
            <w:hyperlink r:id="rId14">
              <w:r>
                <w:rPr>
                  <w:rFonts w:ascii="Verdana" w:eastAsia="Verdana" w:hAnsi="Verdana" w:cs="Verdana"/>
                  <w:b/>
                  <w:color w:val="0000FF"/>
                  <w:sz w:val="18"/>
                  <w:u w:val="single"/>
                </w:rPr>
                <w:t>www.treasury.gov.za</w:t>
              </w:r>
              <w:r>
                <w:rPr>
                  <w:rFonts w:ascii="Verdana" w:eastAsia="Verdana" w:hAnsi="Verdana" w:cs="Verdana"/>
                  <w:b/>
                  <w:color w:val="000000"/>
                  <w:sz w:val="18"/>
                </w:rPr>
                <w:t xml:space="preserve"> HYPERLINK "http://www.treasury.gov.za/"</w:t>
              </w:r>
              <w:r>
                <w:rPr>
                  <w:rFonts w:ascii="Verdana" w:eastAsia="Verdana" w:hAnsi="Verdana" w:cs="Verdana"/>
                  <w:b/>
                  <w:color w:val="000000"/>
                  <w:sz w:val="18"/>
                  <w:u w:val="single"/>
                </w:rPr>
                <w:t xml:space="preserve"> HYPERLINK "http://www.treasury.gov.za/" HYPERLINK "http://www.treasury.gov.za/",</w:t>
              </w:r>
            </w:hyperlink>
            <w:r>
              <w:rPr>
                <w:rFonts w:ascii="Verdana" w:eastAsia="Verdana" w:hAnsi="Verdana" w:cs="Verdana"/>
                <w:b/>
                <w:color w:val="000000"/>
                <w:sz w:val="18"/>
              </w:rPr>
              <w:t xml:space="preserve"> click on the icon “Register for Tender Defaulters” or submit your written request for a hard copy of the Register to facsimile number (012) 3265445. </w:t>
            </w: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left="305" w:right="150" w:hanging="156"/>
            </w:pPr>
            <w:r>
              <w:rPr>
                <w:rFonts w:ascii="Verdana" w:eastAsia="Verdana" w:hAnsi="Verdana" w:cs="Verdana"/>
                <w:color w:val="000000"/>
                <w:sz w:val="18"/>
              </w:rPr>
              <w:t xml:space="preserve">Yes </w:t>
            </w: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left="355" w:right="234" w:hanging="122"/>
            </w:pPr>
            <w:r>
              <w:rPr>
                <w:rFonts w:ascii="Verdana" w:eastAsia="Verdana" w:hAnsi="Verdana" w:cs="Verdana"/>
                <w:color w:val="000000"/>
                <w:sz w:val="18"/>
              </w:rPr>
              <w:t xml:space="preserve">No </w:t>
            </w: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4.2.1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rPr>
                <w:rFonts w:ascii="Verdana" w:eastAsia="Verdana" w:hAnsi="Verdana" w:cs="Verdana"/>
                <w:color w:val="000000"/>
                <w:sz w:val="20"/>
              </w:rPr>
            </w:pPr>
            <w:r>
              <w:rPr>
                <w:rFonts w:ascii="Verdana" w:eastAsia="Verdana" w:hAnsi="Verdana" w:cs="Verdana"/>
                <w:color w:val="000000"/>
                <w:sz w:val="18"/>
              </w:rPr>
              <w:t xml:space="preserve">If so, furnish particulars: </w:t>
            </w:r>
          </w:p>
          <w:p w:rsidR="00A807DD" w:rsidRDefault="00C04723">
            <w:pPr>
              <w:spacing w:after="6"/>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pP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4.3</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jc w:val="both"/>
            </w:pPr>
            <w:r>
              <w:rPr>
                <w:rFonts w:ascii="Verdana" w:eastAsia="Verdana" w:hAnsi="Verdana" w:cs="Verdana"/>
                <w:color w:val="000000"/>
                <w:sz w:val="18"/>
              </w:rPr>
              <w:t>Was the bidder or any of its directors convicted by a court of law (including a court outside of the RSA) for fraud or corruption during the past five years?</w:t>
            </w: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305" w:right="150" w:hanging="156"/>
            </w:pPr>
            <w:r>
              <w:rPr>
                <w:rFonts w:ascii="Verdana" w:eastAsia="Verdana" w:hAnsi="Verdana" w:cs="Verdana"/>
                <w:color w:val="000000"/>
                <w:sz w:val="18"/>
              </w:rPr>
              <w:t xml:space="preserve">Yes </w:t>
            </w: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355" w:right="234" w:hanging="122"/>
            </w:pPr>
            <w:r>
              <w:rPr>
                <w:rFonts w:ascii="Verdana" w:eastAsia="Verdana" w:hAnsi="Verdana" w:cs="Verdana"/>
                <w:color w:val="000000"/>
                <w:sz w:val="18"/>
              </w:rPr>
              <w:t xml:space="preserve">No </w:t>
            </w: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4.3.1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rPr>
                <w:rFonts w:ascii="Verdana" w:eastAsia="Verdana" w:hAnsi="Verdana" w:cs="Verdana"/>
                <w:color w:val="000000"/>
                <w:sz w:val="20"/>
              </w:rPr>
            </w:pPr>
            <w:r>
              <w:rPr>
                <w:rFonts w:ascii="Verdana" w:eastAsia="Verdana" w:hAnsi="Verdana" w:cs="Verdana"/>
                <w:color w:val="000000"/>
                <w:sz w:val="18"/>
              </w:rPr>
              <w:t xml:space="preserve">If so, furnish particulars: </w:t>
            </w:r>
          </w:p>
          <w:p w:rsidR="00A807DD" w:rsidRDefault="00C04723">
            <w:pPr>
              <w:spacing w:after="6"/>
              <w:rPr>
                <w:rFonts w:ascii="Verdana" w:eastAsia="Verdana" w:hAnsi="Verdana" w:cs="Verdana"/>
                <w:color w:val="000000"/>
                <w:sz w:val="20"/>
              </w:rPr>
            </w:pPr>
            <w:r>
              <w:rPr>
                <w:rFonts w:ascii="Verdana" w:eastAsia="Verdana" w:hAnsi="Verdana" w:cs="Verdana"/>
                <w:color w:val="000000"/>
                <w:sz w:val="18"/>
              </w:rPr>
              <w:lastRenderedPageBreak/>
              <w:t xml:space="preserve"> </w:t>
            </w:r>
          </w:p>
          <w:p w:rsidR="00A807DD" w:rsidRDefault="00C04723">
            <w:pPr>
              <w:spacing w:after="0"/>
            </w:pP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lastRenderedPageBreak/>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lastRenderedPageBreak/>
              <w:t>4.4</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jc w:val="both"/>
            </w:pPr>
            <w:r>
              <w:rPr>
                <w:rFonts w:ascii="Verdana" w:eastAsia="Verdana" w:hAnsi="Verdana" w:cs="Verdana"/>
                <w:color w:val="000000"/>
                <w:sz w:val="18"/>
              </w:rPr>
              <w:t>Was any contract between the bidder and any organ of State terminated during the past five years on account of failure to perform on or comply with the contract?</w:t>
            </w: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305" w:right="150" w:hanging="156"/>
            </w:pPr>
            <w:r>
              <w:rPr>
                <w:rFonts w:ascii="Verdana" w:eastAsia="Verdana" w:hAnsi="Verdana" w:cs="Verdana"/>
                <w:color w:val="000000"/>
                <w:sz w:val="18"/>
              </w:rPr>
              <w:t xml:space="preserve">Yes </w:t>
            </w: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355" w:right="234" w:hanging="122"/>
            </w:pPr>
            <w:r>
              <w:rPr>
                <w:rFonts w:ascii="Verdana" w:eastAsia="Verdana" w:hAnsi="Verdana" w:cs="Verdana"/>
                <w:color w:val="000000"/>
                <w:sz w:val="18"/>
              </w:rPr>
              <w:t xml:space="preserve">No </w:t>
            </w: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4.4.1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rPr>
                <w:rFonts w:ascii="Verdana" w:eastAsia="Verdana" w:hAnsi="Verdana" w:cs="Verdana"/>
                <w:color w:val="000000"/>
                <w:sz w:val="20"/>
              </w:rPr>
            </w:pPr>
            <w:r>
              <w:rPr>
                <w:rFonts w:ascii="Verdana" w:eastAsia="Verdana" w:hAnsi="Verdana" w:cs="Verdana"/>
                <w:color w:val="000000"/>
                <w:sz w:val="18"/>
              </w:rPr>
              <w:t xml:space="preserve">If so, furnish particulars: </w:t>
            </w:r>
          </w:p>
          <w:p w:rsidR="00A807DD" w:rsidRDefault="00C04723">
            <w:pPr>
              <w:spacing w:after="6"/>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pP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r>
    </w:tbl>
    <w:p w:rsidR="00A807DD" w:rsidRDefault="00C04723">
      <w:pPr>
        <w:spacing w:after="0"/>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keepNext/>
        <w:keepLines/>
        <w:spacing w:after="104" w:line="258" w:lineRule="auto"/>
        <w:ind w:left="284" w:right="169" w:hanging="10"/>
        <w:jc w:val="center"/>
        <w:rPr>
          <w:rFonts w:ascii="Verdana" w:eastAsia="Verdana" w:hAnsi="Verdana" w:cs="Verdana"/>
          <w:b/>
          <w:color w:val="000000"/>
          <w:sz w:val="20"/>
          <w:u w:val="single"/>
        </w:rPr>
      </w:pPr>
      <w:r>
        <w:rPr>
          <w:rFonts w:ascii="Verdana" w:eastAsia="Verdana" w:hAnsi="Verdana" w:cs="Verdana"/>
          <w:b/>
          <w:color w:val="000000"/>
          <w:sz w:val="20"/>
          <w:u w:val="single"/>
        </w:rPr>
        <w:t xml:space="preserve">CERTIFICATION </w:t>
      </w:r>
    </w:p>
    <w:p w:rsidR="00A807DD" w:rsidRDefault="00C04723">
      <w:pPr>
        <w:spacing w:after="101"/>
        <w:ind w:left="178"/>
        <w:jc w:val="center"/>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130" w:line="356"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I, the undersigned (full name) _____________________________________________ certify that the information furnished on this declaration form is true and correct. </w:t>
      </w:r>
    </w:p>
    <w:p w:rsidR="00A807DD" w:rsidRDefault="00C04723">
      <w:pPr>
        <w:spacing w:after="101"/>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130" w:line="359"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I accept that, in addition to cancellation of a contract, action may be taken against me should this declaration prove to be false. </w:t>
      </w:r>
    </w:p>
    <w:p w:rsidR="00A807DD" w:rsidRDefault="00C04723">
      <w:pPr>
        <w:tabs>
          <w:tab w:val="center" w:pos="3961"/>
          <w:tab w:val="center" w:pos="8156"/>
          <w:tab w:val="right" w:pos="10279"/>
        </w:tabs>
        <w:spacing w:after="120"/>
        <w:rPr>
          <w:rFonts w:ascii="Verdana" w:eastAsia="Verdana" w:hAnsi="Verdana" w:cs="Verdana"/>
          <w:color w:val="000000"/>
          <w:sz w:val="20"/>
        </w:rPr>
      </w:pPr>
      <w:r>
        <w:rPr>
          <w:rFonts w:ascii="Verdana" w:eastAsia="Verdana" w:hAnsi="Verdana" w:cs="Verdana"/>
          <w:b/>
          <w:color w:val="000000"/>
          <w:sz w:val="20"/>
          <w:u w:val="single"/>
        </w:rPr>
        <w:t xml:space="preserve"> </w:t>
      </w:r>
      <w:r>
        <w:rPr>
          <w:rFonts w:ascii="Verdana" w:eastAsia="Verdana" w:hAnsi="Verdana" w:cs="Verdana"/>
          <w:b/>
          <w:color w:val="000000"/>
          <w:sz w:val="20"/>
          <w:u w:val="single"/>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120"/>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tabs>
          <w:tab w:val="center" w:pos="540"/>
          <w:tab w:val="center" w:pos="1625"/>
          <w:tab w:val="center" w:pos="4321"/>
          <w:tab w:val="center" w:pos="8182"/>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Signature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Date </w:t>
      </w:r>
    </w:p>
    <w:p w:rsidR="00A807DD" w:rsidRDefault="00C04723">
      <w:pPr>
        <w:spacing w:after="113"/>
        <w:ind w:left="54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1080"/>
          <w:tab w:val="center" w:pos="3971"/>
          <w:tab w:val="right" w:pos="10279"/>
        </w:tabs>
        <w:spacing w:after="120"/>
        <w:rPr>
          <w:rFonts w:ascii="Verdana" w:eastAsia="Verdana" w:hAnsi="Verdana" w:cs="Verdana"/>
          <w:color w:val="000000"/>
          <w:sz w:val="20"/>
        </w:rPr>
      </w:pPr>
      <w:r>
        <w:rPr>
          <w:rFonts w:ascii="Verdana" w:eastAsia="Verdana" w:hAnsi="Verdana" w:cs="Verdana"/>
          <w:b/>
          <w:color w:val="000000"/>
          <w:sz w:val="20"/>
          <w:u w:val="single"/>
        </w:rPr>
        <w:t xml:space="preserve"> </w:t>
      </w:r>
      <w:r>
        <w:rPr>
          <w:rFonts w:ascii="Verdana" w:eastAsia="Verdana" w:hAnsi="Verdana" w:cs="Verdana"/>
          <w:b/>
          <w:color w:val="000000"/>
          <w:sz w:val="20"/>
          <w:u w:val="single"/>
        </w:rPr>
        <w:tab/>
        <w:t xml:space="preserve"> </w:t>
      </w:r>
      <w:r>
        <w:rPr>
          <w:rFonts w:ascii="Verdana" w:eastAsia="Verdana" w:hAnsi="Verdana" w:cs="Verdana"/>
          <w:b/>
          <w:color w:val="000000"/>
          <w:sz w:val="20"/>
          <w:u w:val="single"/>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color w:val="000000"/>
          <w:sz w:val="20"/>
        </w:rPr>
        <w:t xml:space="preserve"> </w:t>
      </w:r>
    </w:p>
    <w:p w:rsidR="00A807DD" w:rsidRDefault="00C04723">
      <w:pPr>
        <w:tabs>
          <w:tab w:val="center" w:pos="540"/>
          <w:tab w:val="center" w:pos="1534"/>
          <w:tab w:val="center" w:pos="5761"/>
          <w:tab w:val="center" w:pos="7021"/>
          <w:tab w:val="center" w:pos="8375"/>
        </w:tabs>
        <w:spacing w:after="13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Position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Name of bidder </w:t>
      </w:r>
    </w:p>
    <w:p w:rsidR="00A807DD" w:rsidRDefault="00C04723">
      <w:pPr>
        <w:spacing w:after="107"/>
        <w:jc w:val="right"/>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p>
    <w:p w:rsidR="00A807DD" w:rsidRDefault="00C04723">
      <w:pPr>
        <w:spacing w:after="101"/>
        <w:jc w:val="right"/>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99" w:line="265" w:lineRule="auto"/>
        <w:ind w:left="10" w:right="59" w:hanging="10"/>
        <w:jc w:val="right"/>
        <w:rPr>
          <w:rFonts w:ascii="Verdana" w:eastAsia="Verdana" w:hAnsi="Verdana" w:cs="Verdana"/>
          <w:color w:val="000000"/>
          <w:sz w:val="20"/>
        </w:rPr>
      </w:pPr>
      <w:r>
        <w:rPr>
          <w:rFonts w:ascii="Verdana" w:eastAsia="Verdana" w:hAnsi="Verdana" w:cs="Verdana"/>
          <w:color w:val="000000"/>
          <w:sz w:val="20"/>
        </w:rPr>
        <w:t xml:space="preserve">Js365bW </w:t>
      </w:r>
    </w:p>
    <w:p w:rsidR="00A807DD" w:rsidRDefault="00C04723">
      <w:pPr>
        <w:spacing w:after="0"/>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0"/>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0"/>
        <w:rPr>
          <w:rFonts w:ascii="Verdana" w:eastAsia="Verdana" w:hAnsi="Verdana" w:cs="Verdana"/>
          <w:color w:val="000000"/>
          <w:sz w:val="20"/>
        </w:rPr>
      </w:pPr>
      <w:r>
        <w:rPr>
          <w:rFonts w:ascii="Arial" w:eastAsia="Arial" w:hAnsi="Arial" w:cs="Arial"/>
          <w:color w:val="000000"/>
          <w:sz w:val="20"/>
        </w:rPr>
        <w:t xml:space="preserve"> </w:t>
      </w:r>
    </w:p>
    <w:p w:rsidR="00A807DD" w:rsidRDefault="00C04723">
      <w:pPr>
        <w:spacing w:after="12" w:line="240" w:lineRule="auto"/>
        <w:ind w:right="10224"/>
        <w:rPr>
          <w:rFonts w:ascii="Verdana" w:eastAsia="Verdana" w:hAnsi="Verdana" w:cs="Verdana"/>
          <w:color w:val="000000"/>
          <w:sz w:val="20"/>
        </w:rPr>
      </w:pPr>
      <w:r>
        <w:rPr>
          <w:rFonts w:ascii="Arial" w:eastAsia="Arial" w:hAnsi="Arial" w:cs="Arial"/>
          <w:color w:val="000000"/>
          <w:sz w:val="20"/>
        </w:rPr>
        <w:t xml:space="preserve"> </w:t>
      </w:r>
      <w:r>
        <w:rPr>
          <w:rFonts w:ascii="Arial" w:eastAsia="Arial" w:hAnsi="Arial" w:cs="Arial"/>
          <w:color w:val="000080"/>
          <w:sz w:val="24"/>
        </w:rPr>
        <w:t xml:space="preserve"> </w:t>
      </w:r>
    </w:p>
    <w:p w:rsidR="00A807DD" w:rsidRDefault="00C04723">
      <w:pPr>
        <w:spacing w:after="0"/>
        <w:rPr>
          <w:rFonts w:ascii="Verdana" w:eastAsia="Verdana" w:hAnsi="Verdana" w:cs="Verdana"/>
          <w:color w:val="000000"/>
          <w:sz w:val="20"/>
        </w:rPr>
      </w:pPr>
      <w:r>
        <w:rPr>
          <w:rFonts w:ascii="Arial" w:eastAsia="Arial" w:hAnsi="Arial" w:cs="Arial"/>
          <w:color w:val="000080"/>
          <w:sz w:val="24"/>
        </w:rPr>
        <w:t xml:space="preserve"> </w:t>
      </w:r>
    </w:p>
    <w:p w:rsidR="00A807DD" w:rsidRDefault="00C04723">
      <w:pPr>
        <w:spacing w:after="0"/>
        <w:rPr>
          <w:rFonts w:ascii="Verdana" w:eastAsia="Verdana" w:hAnsi="Verdana" w:cs="Verdana"/>
          <w:color w:val="000000"/>
          <w:sz w:val="20"/>
        </w:rPr>
      </w:pPr>
      <w:r>
        <w:rPr>
          <w:rFonts w:ascii="Arial" w:eastAsia="Arial" w:hAnsi="Arial" w:cs="Arial"/>
          <w:color w:val="000080"/>
          <w:sz w:val="24"/>
        </w:rPr>
        <w:t xml:space="preserve"> </w:t>
      </w:r>
    </w:p>
    <w:p w:rsidR="00A807DD" w:rsidRDefault="00C04723">
      <w:pPr>
        <w:spacing w:after="0"/>
        <w:rPr>
          <w:rFonts w:ascii="Verdana" w:eastAsia="Verdana" w:hAnsi="Verdana" w:cs="Verdana"/>
          <w:color w:val="000000"/>
          <w:sz w:val="20"/>
        </w:rPr>
      </w:pPr>
      <w:r>
        <w:rPr>
          <w:rFonts w:ascii="Arial" w:eastAsia="Arial" w:hAnsi="Arial" w:cs="Arial"/>
          <w:color w:val="000080"/>
          <w:sz w:val="24"/>
        </w:rPr>
        <w:t xml:space="preserve"> </w:t>
      </w:r>
    </w:p>
    <w:p w:rsidR="00A807DD" w:rsidRDefault="00C04723">
      <w:pPr>
        <w:keepNext/>
        <w:keepLines/>
        <w:tabs>
          <w:tab w:val="center" w:pos="4053"/>
          <w:tab w:val="center" w:pos="8290"/>
        </w:tabs>
        <w:spacing w:after="27"/>
        <w:rPr>
          <w:rFonts w:ascii="Verdana" w:eastAsia="Verdana" w:hAnsi="Verdana" w:cs="Verdana"/>
          <w:b/>
          <w:color w:val="000000"/>
          <w:sz w:val="20"/>
          <w:u w:val="single"/>
        </w:rPr>
      </w:pPr>
      <w:r>
        <w:rPr>
          <w:rFonts w:ascii="Calibri" w:eastAsia="Calibri" w:hAnsi="Calibri" w:cs="Calibri"/>
          <w:color w:val="000000"/>
          <w:u w:val="single"/>
        </w:rPr>
        <w:tab/>
      </w:r>
      <w:r>
        <w:rPr>
          <w:rFonts w:ascii="Verdana" w:eastAsia="Verdana" w:hAnsi="Verdana" w:cs="Verdana"/>
          <w:b/>
          <w:color w:val="000080"/>
          <w:u w:val="single"/>
        </w:rPr>
        <w:t xml:space="preserve">CERTIFICATE OF INDEPENDENT BID DETERMINATION </w:t>
      </w:r>
      <w:r>
        <w:rPr>
          <w:rFonts w:ascii="Verdana" w:eastAsia="Verdana" w:hAnsi="Verdana" w:cs="Verdana"/>
          <w:b/>
          <w:color w:val="000080"/>
          <w:u w:val="single"/>
        </w:rPr>
        <w:tab/>
        <w:t>SBD 9</w:t>
      </w:r>
      <w:r>
        <w:rPr>
          <w:rFonts w:ascii="Verdana" w:eastAsia="Verdana" w:hAnsi="Verdana" w:cs="Verdana"/>
          <w:b/>
          <w:color w:val="000000"/>
          <w:u w:val="single"/>
        </w:rPr>
        <w:t xml:space="preserve"> </w:t>
      </w:r>
    </w:p>
    <w:p w:rsidR="00A807DD" w:rsidRDefault="00C04723">
      <w:pPr>
        <w:spacing w:after="114" w:line="258" w:lineRule="auto"/>
        <w:ind w:left="284" w:right="351" w:hanging="10"/>
        <w:jc w:val="center"/>
        <w:rPr>
          <w:rFonts w:ascii="Verdana" w:eastAsia="Verdana" w:hAnsi="Verdana" w:cs="Verdana"/>
          <w:color w:val="000000"/>
          <w:sz w:val="20"/>
        </w:rPr>
      </w:pPr>
      <w:r>
        <w:rPr>
          <w:rFonts w:ascii="Verdana" w:eastAsia="Verdana" w:hAnsi="Verdana" w:cs="Verdana"/>
          <w:b/>
          <w:color w:val="000000"/>
          <w:sz w:val="20"/>
        </w:rPr>
        <w:t xml:space="preserve">This Standard Bidding Document (SBD) must form part of all Bids invited. </w:t>
      </w:r>
    </w:p>
    <w:p w:rsidR="00A807DD" w:rsidRDefault="00C04723">
      <w:pPr>
        <w:numPr>
          <w:ilvl w:val="0"/>
          <w:numId w:val="80"/>
        </w:numPr>
        <w:spacing w:after="102" w:line="266" w:lineRule="auto"/>
        <w:ind w:left="852" w:right="69" w:hanging="852"/>
        <w:jc w:val="both"/>
        <w:rPr>
          <w:rFonts w:ascii="Verdana" w:eastAsia="Verdana" w:hAnsi="Verdana" w:cs="Verdana"/>
          <w:color w:val="000000"/>
          <w:sz w:val="20"/>
        </w:rPr>
      </w:pPr>
      <w:r>
        <w:rPr>
          <w:rFonts w:ascii="Verdana" w:eastAsia="Verdana" w:hAnsi="Verdana" w:cs="Verdana"/>
          <w:color w:val="000000"/>
          <w:sz w:val="20"/>
        </w:rPr>
        <w:t xml:space="preserve">Section 4 (1) (b) (iii) of the Competition Act No. 89 of 1998, as amended, prohibits an </w:t>
      </w:r>
    </w:p>
    <w:p w:rsidR="00A807DD" w:rsidRDefault="00C04723">
      <w:pPr>
        <w:spacing w:after="11" w:line="360"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agreement between, or concerted practice by, firms, or a decision by an association of firms, if it is between parties in a horizontal relationship and if it involves collusive </w:t>
      </w:r>
      <w:r>
        <w:rPr>
          <w:rFonts w:ascii="Verdana" w:eastAsia="Verdana" w:hAnsi="Verdana" w:cs="Verdana"/>
          <w:color w:val="000000"/>
          <w:sz w:val="20"/>
        </w:rPr>
        <w:lastRenderedPageBreak/>
        <w:t xml:space="preserve">bidding (or bid rigging). Collusive bidding is a </w:t>
      </w:r>
      <w:r>
        <w:rPr>
          <w:rFonts w:ascii="Verdana" w:eastAsia="Verdana" w:hAnsi="Verdana" w:cs="Verdana"/>
          <w:i/>
          <w:color w:val="000000"/>
          <w:sz w:val="20"/>
        </w:rPr>
        <w:t>pe se</w:t>
      </w:r>
      <w:r>
        <w:rPr>
          <w:rFonts w:ascii="Verdana" w:eastAsia="Verdana" w:hAnsi="Verdana" w:cs="Verdana"/>
          <w:color w:val="000000"/>
          <w:sz w:val="20"/>
        </w:rPr>
        <w:t xml:space="preserve"> prohibition meaning that it cannot be justified under any grounds. </w:t>
      </w:r>
    </w:p>
    <w:p w:rsidR="00A807DD" w:rsidRDefault="00C04723">
      <w:pPr>
        <w:numPr>
          <w:ilvl w:val="0"/>
          <w:numId w:val="81"/>
        </w:numPr>
        <w:spacing w:after="102" w:line="266" w:lineRule="auto"/>
        <w:ind w:left="852" w:right="69" w:hanging="852"/>
        <w:jc w:val="both"/>
        <w:rPr>
          <w:rFonts w:ascii="Verdana" w:eastAsia="Verdana" w:hAnsi="Verdana" w:cs="Verdana"/>
          <w:color w:val="000000"/>
          <w:sz w:val="20"/>
        </w:rPr>
      </w:pPr>
      <w:r>
        <w:rPr>
          <w:rFonts w:ascii="Verdana" w:eastAsia="Verdana" w:hAnsi="Verdana" w:cs="Verdana"/>
          <w:color w:val="000000"/>
          <w:sz w:val="20"/>
        </w:rPr>
        <w:t xml:space="preserve">Treasury Regulation 16A9 prescribes that accounting officers and accounting authorities </w:t>
      </w:r>
    </w:p>
    <w:p w:rsidR="00A807DD" w:rsidRDefault="00C04723">
      <w:pPr>
        <w:spacing w:after="1"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must take all reasonable steps to prevent abuse of the supply chain management system and authorises accounting officers and accounting authorities to: </w:t>
      </w:r>
    </w:p>
    <w:p w:rsidR="00A807DD" w:rsidRDefault="00C04723">
      <w:pPr>
        <w:numPr>
          <w:ilvl w:val="0"/>
          <w:numId w:val="82"/>
        </w:numPr>
        <w:spacing w:after="10" w:line="361"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disregard the bid of any bidder if that bidder or any of its directors have abused the institution’s supply chain management system and/or committed fraud or any other improper conduct in relation to such system. </w:t>
      </w:r>
    </w:p>
    <w:p w:rsidR="00A807DD" w:rsidRDefault="00C04723">
      <w:pPr>
        <w:numPr>
          <w:ilvl w:val="0"/>
          <w:numId w:val="82"/>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cancel a contract awarded to a supplier of goods and services if the supplier committed any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corrupt or fraudulent act during the bidding process or the execution of that contract. </w:t>
      </w:r>
    </w:p>
    <w:p w:rsidR="00A807DD" w:rsidRDefault="00C04723">
      <w:pPr>
        <w:numPr>
          <w:ilvl w:val="0"/>
          <w:numId w:val="83"/>
        </w:numPr>
        <w:spacing w:after="102" w:line="266" w:lineRule="auto"/>
        <w:ind w:left="852" w:right="69" w:hanging="852"/>
        <w:jc w:val="both"/>
        <w:rPr>
          <w:rFonts w:ascii="Verdana" w:eastAsia="Verdana" w:hAnsi="Verdana" w:cs="Verdana"/>
          <w:color w:val="000000"/>
          <w:sz w:val="20"/>
        </w:rPr>
      </w:pPr>
      <w:r>
        <w:rPr>
          <w:rFonts w:ascii="Verdana" w:eastAsia="Verdana" w:hAnsi="Verdana" w:cs="Verdana"/>
          <w:color w:val="000000"/>
          <w:sz w:val="20"/>
        </w:rPr>
        <w:t xml:space="preserve">This SBD serves as a certificate of declaration that would be used by institutions to ensure </w:t>
      </w:r>
    </w:p>
    <w:p w:rsidR="00A807DD" w:rsidRDefault="00C04723">
      <w:pPr>
        <w:spacing w:after="8"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that, when Bids are considered, reasonable steps are taken to prevent any form of bid rigging.  </w:t>
      </w:r>
    </w:p>
    <w:p w:rsidR="00A807DD" w:rsidRDefault="00C04723">
      <w:pPr>
        <w:numPr>
          <w:ilvl w:val="0"/>
          <w:numId w:val="84"/>
        </w:numPr>
        <w:spacing w:after="102" w:line="266" w:lineRule="auto"/>
        <w:ind w:left="852" w:right="69" w:hanging="852"/>
        <w:jc w:val="both"/>
        <w:rPr>
          <w:rFonts w:ascii="Verdana" w:eastAsia="Verdana" w:hAnsi="Verdana" w:cs="Verdana"/>
          <w:color w:val="000000"/>
          <w:sz w:val="20"/>
        </w:rPr>
      </w:pPr>
      <w:r>
        <w:rPr>
          <w:rFonts w:ascii="Verdana" w:eastAsia="Verdana" w:hAnsi="Verdana" w:cs="Verdana"/>
          <w:color w:val="000000"/>
          <w:sz w:val="20"/>
        </w:rPr>
        <w:t xml:space="preserve">In order to give effect to the above, the attached Certificate of Bid Determination (SBD 9)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must be completed and submitted with the bid: </w:t>
      </w:r>
    </w:p>
    <w:p w:rsidR="00A807DD" w:rsidRDefault="00C04723">
      <w:pPr>
        <w:spacing w:after="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03"/>
        <w:ind w:right="76"/>
        <w:jc w:val="center"/>
        <w:rPr>
          <w:rFonts w:ascii="Verdana" w:eastAsia="Verdana" w:hAnsi="Verdana" w:cs="Verdana"/>
          <w:color w:val="000000"/>
          <w:sz w:val="20"/>
        </w:rPr>
      </w:pPr>
      <w:r>
        <w:rPr>
          <w:rFonts w:ascii="Verdana" w:eastAsia="Verdana" w:hAnsi="Verdana" w:cs="Verdana"/>
          <w:color w:val="000000"/>
          <w:sz w:val="20"/>
        </w:rPr>
        <w:t xml:space="preserve">I, the undersigned, in submitting the accompanying bid: </w:t>
      </w:r>
    </w:p>
    <w:p w:rsidR="00A807DD" w:rsidRDefault="00C04723">
      <w:pPr>
        <w:spacing w:after="101"/>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361" w:lineRule="auto"/>
        <w:ind w:left="3428" w:right="581" w:hanging="3443"/>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________________________________________________________________________ </w:t>
      </w:r>
      <w:r>
        <w:rPr>
          <w:rFonts w:ascii="Verdana" w:eastAsia="Verdana" w:hAnsi="Verdana" w:cs="Verdana"/>
          <w:b/>
          <w:color w:val="000000"/>
          <w:sz w:val="20"/>
        </w:rPr>
        <w:t xml:space="preserve">(Bid number and description) </w:t>
      </w:r>
    </w:p>
    <w:p w:rsidR="00A807DD" w:rsidRDefault="00C04723">
      <w:pPr>
        <w:spacing w:after="103"/>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in response to the invitation for the bid made by: </w:t>
      </w:r>
    </w:p>
    <w:p w:rsidR="00A807DD" w:rsidRDefault="00C04723">
      <w:pPr>
        <w:spacing w:after="103"/>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 </w:t>
      </w:r>
    </w:p>
    <w:p w:rsidR="00A807DD" w:rsidRDefault="00C04723">
      <w:pPr>
        <w:keepNext/>
        <w:keepLines/>
        <w:spacing w:after="104" w:line="258" w:lineRule="auto"/>
        <w:ind w:left="284" w:right="350" w:hanging="10"/>
        <w:jc w:val="center"/>
        <w:rPr>
          <w:rFonts w:ascii="Verdana" w:eastAsia="Verdana" w:hAnsi="Verdana" w:cs="Verdana"/>
          <w:b/>
          <w:color w:val="000000"/>
          <w:sz w:val="20"/>
        </w:rPr>
      </w:pPr>
      <w:r>
        <w:rPr>
          <w:rFonts w:ascii="Verdana" w:eastAsia="Verdana" w:hAnsi="Verdana" w:cs="Verdana"/>
          <w:b/>
          <w:color w:val="000000"/>
          <w:sz w:val="20"/>
        </w:rPr>
        <w:t xml:space="preserve">(Name of institution)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do hereby make the following statements that I certify to be true and complete in every respect: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I certify, on behalf of: ___________________________________________________ that: </w:t>
      </w:r>
    </w:p>
    <w:p w:rsidR="00A807DD" w:rsidRDefault="00C04723">
      <w:pPr>
        <w:keepNext/>
        <w:keepLines/>
        <w:spacing w:after="132" w:line="258" w:lineRule="auto"/>
        <w:ind w:left="284" w:right="350" w:hanging="10"/>
        <w:jc w:val="center"/>
        <w:rPr>
          <w:rFonts w:ascii="Verdana" w:eastAsia="Verdana" w:hAnsi="Verdana" w:cs="Verdana"/>
          <w:b/>
          <w:color w:val="000000"/>
          <w:sz w:val="20"/>
        </w:rPr>
      </w:pPr>
      <w:r>
        <w:rPr>
          <w:rFonts w:ascii="Verdana" w:eastAsia="Verdana" w:hAnsi="Verdana" w:cs="Verdana"/>
          <w:b/>
          <w:color w:val="000000"/>
          <w:sz w:val="20"/>
        </w:rPr>
        <w:t xml:space="preserve">(Name of bidder) </w:t>
      </w:r>
    </w:p>
    <w:p w:rsidR="00A807DD" w:rsidRDefault="00C04723">
      <w:pPr>
        <w:numPr>
          <w:ilvl w:val="0"/>
          <w:numId w:val="85"/>
        </w:numPr>
        <w:spacing w:after="102" w:line="266" w:lineRule="auto"/>
        <w:ind w:left="721" w:right="69" w:hanging="293"/>
        <w:jc w:val="both"/>
        <w:rPr>
          <w:rFonts w:ascii="Verdana" w:eastAsia="Verdana" w:hAnsi="Verdana" w:cs="Verdana"/>
          <w:color w:val="000000"/>
          <w:sz w:val="20"/>
        </w:rPr>
      </w:pPr>
      <w:r>
        <w:rPr>
          <w:rFonts w:ascii="Verdana" w:eastAsia="Verdana" w:hAnsi="Verdana" w:cs="Verdana"/>
          <w:color w:val="000000"/>
          <w:sz w:val="20"/>
        </w:rPr>
        <w:t xml:space="preserve">I have read and I understand the contents of this certificate; </w:t>
      </w:r>
    </w:p>
    <w:p w:rsidR="00A807DD" w:rsidRDefault="00C04723">
      <w:pPr>
        <w:numPr>
          <w:ilvl w:val="0"/>
          <w:numId w:val="85"/>
        </w:numPr>
        <w:spacing w:after="28" w:line="361" w:lineRule="auto"/>
        <w:ind w:left="721" w:right="69" w:hanging="293"/>
        <w:jc w:val="both"/>
        <w:rPr>
          <w:rFonts w:ascii="Verdana" w:eastAsia="Verdana" w:hAnsi="Verdana" w:cs="Verdana"/>
          <w:color w:val="000000"/>
          <w:sz w:val="20"/>
        </w:rPr>
      </w:pPr>
      <w:r>
        <w:rPr>
          <w:rFonts w:ascii="Verdana" w:eastAsia="Verdana" w:hAnsi="Verdana" w:cs="Verdana"/>
          <w:color w:val="000000"/>
          <w:sz w:val="20"/>
        </w:rPr>
        <w:t xml:space="preserve">I understand that the accompanying bid will be disqualified if this certificate is found not to be true and complete in every respect; </w:t>
      </w:r>
    </w:p>
    <w:p w:rsidR="00A807DD" w:rsidRDefault="00C04723">
      <w:pPr>
        <w:numPr>
          <w:ilvl w:val="0"/>
          <w:numId w:val="85"/>
        </w:numPr>
        <w:spacing w:after="102" w:line="363" w:lineRule="auto"/>
        <w:ind w:left="721" w:right="69" w:hanging="293"/>
        <w:jc w:val="both"/>
        <w:rPr>
          <w:rFonts w:ascii="Verdana" w:eastAsia="Verdana" w:hAnsi="Verdana" w:cs="Verdana"/>
          <w:color w:val="000000"/>
          <w:sz w:val="20"/>
        </w:rPr>
      </w:pPr>
      <w:r>
        <w:rPr>
          <w:rFonts w:ascii="Verdana" w:eastAsia="Verdana" w:hAnsi="Verdana" w:cs="Verdana"/>
          <w:color w:val="000000"/>
          <w:sz w:val="20"/>
        </w:rPr>
        <w:lastRenderedPageBreak/>
        <w:t xml:space="preserve">I am authorised by the bidder to sign this certificate, and to submit the accompanying bid, on behalf of the bidder; </w:t>
      </w:r>
    </w:p>
    <w:p w:rsidR="00A807DD" w:rsidRDefault="00C04723">
      <w:pPr>
        <w:numPr>
          <w:ilvl w:val="0"/>
          <w:numId w:val="85"/>
        </w:numPr>
        <w:spacing w:after="25" w:line="363" w:lineRule="auto"/>
        <w:ind w:left="721" w:right="69" w:hanging="293"/>
        <w:jc w:val="both"/>
        <w:rPr>
          <w:rFonts w:ascii="Verdana" w:eastAsia="Verdana" w:hAnsi="Verdana" w:cs="Verdana"/>
          <w:color w:val="000000"/>
          <w:sz w:val="20"/>
        </w:rPr>
      </w:pPr>
      <w:r>
        <w:rPr>
          <w:rFonts w:ascii="Verdana" w:eastAsia="Verdana" w:hAnsi="Verdana" w:cs="Verdana"/>
          <w:color w:val="000000"/>
          <w:sz w:val="20"/>
        </w:rPr>
        <w:t xml:space="preserve">Each person whose signature appears on the accompanying bid has been authorised by the bidder to determine the terms of, and to sign the bid, on behalf of the bidder; </w:t>
      </w:r>
    </w:p>
    <w:p w:rsidR="00A807DD" w:rsidRDefault="00C04723">
      <w:pPr>
        <w:numPr>
          <w:ilvl w:val="0"/>
          <w:numId w:val="85"/>
        </w:numPr>
        <w:spacing w:after="10" w:line="361"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For the purposes of this certificate and the accompanying bid, I understand that the word “competitor” shall include any individual or organisation, other than the bidder, whether or not affiliated with the bidder, who: </w:t>
      </w:r>
    </w:p>
    <w:p w:rsidR="00A807DD" w:rsidRDefault="00C04723">
      <w:pPr>
        <w:numPr>
          <w:ilvl w:val="0"/>
          <w:numId w:val="85"/>
        </w:numPr>
        <w:spacing w:after="102" w:line="266" w:lineRule="auto"/>
        <w:ind w:left="2074" w:right="69" w:hanging="1354"/>
        <w:jc w:val="both"/>
        <w:rPr>
          <w:rFonts w:ascii="Verdana" w:eastAsia="Verdana" w:hAnsi="Verdana" w:cs="Verdana"/>
          <w:color w:val="000000"/>
          <w:sz w:val="20"/>
        </w:rPr>
      </w:pPr>
      <w:r>
        <w:rPr>
          <w:rFonts w:ascii="Verdana" w:eastAsia="Verdana" w:hAnsi="Verdana" w:cs="Verdana"/>
          <w:color w:val="000000"/>
          <w:sz w:val="20"/>
        </w:rPr>
        <w:t xml:space="preserve">has been requested to submit a bid in response to this bid invitation; </w:t>
      </w:r>
    </w:p>
    <w:p w:rsidR="00A807DD" w:rsidRDefault="00C04723">
      <w:pPr>
        <w:numPr>
          <w:ilvl w:val="0"/>
          <w:numId w:val="85"/>
        </w:numPr>
        <w:spacing w:after="102" w:line="266" w:lineRule="auto"/>
        <w:ind w:left="2074" w:right="69" w:hanging="1354"/>
        <w:jc w:val="both"/>
        <w:rPr>
          <w:rFonts w:ascii="Verdana" w:eastAsia="Verdana" w:hAnsi="Verdana" w:cs="Verdana"/>
          <w:color w:val="000000"/>
          <w:sz w:val="20"/>
        </w:rPr>
      </w:pPr>
      <w:r>
        <w:rPr>
          <w:rFonts w:ascii="Verdana" w:eastAsia="Verdana" w:hAnsi="Verdana" w:cs="Verdana"/>
          <w:color w:val="000000"/>
          <w:sz w:val="20"/>
        </w:rPr>
        <w:t xml:space="preserve">could potentially submit a bid in response to this bid invitation, based on their </w:t>
      </w:r>
    </w:p>
    <w:p w:rsidR="00A807DD" w:rsidRDefault="00C04723">
      <w:pPr>
        <w:spacing w:after="102"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qualifications, abilities or experience; and </w:t>
      </w:r>
    </w:p>
    <w:p w:rsidR="00A807DD" w:rsidRDefault="00C04723">
      <w:pPr>
        <w:numPr>
          <w:ilvl w:val="0"/>
          <w:numId w:val="86"/>
        </w:numPr>
        <w:spacing w:after="102" w:line="266" w:lineRule="auto"/>
        <w:ind w:left="2074" w:right="69" w:hanging="1354"/>
        <w:jc w:val="both"/>
        <w:rPr>
          <w:rFonts w:ascii="Verdana" w:eastAsia="Verdana" w:hAnsi="Verdana" w:cs="Verdana"/>
          <w:color w:val="000000"/>
          <w:sz w:val="20"/>
        </w:rPr>
      </w:pPr>
      <w:r>
        <w:rPr>
          <w:rFonts w:ascii="Verdana" w:eastAsia="Verdana" w:hAnsi="Verdana" w:cs="Verdana"/>
          <w:color w:val="000000"/>
          <w:sz w:val="20"/>
        </w:rPr>
        <w:t xml:space="preserve">provides the same goods and services as the bidder and/or is in the same line of </w:t>
      </w:r>
    </w:p>
    <w:p w:rsidR="00A807DD" w:rsidRDefault="00C04723">
      <w:pPr>
        <w:spacing w:after="126"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business as the bidder. </w:t>
      </w:r>
    </w:p>
    <w:p w:rsidR="00A807DD" w:rsidRDefault="00C04723">
      <w:pPr>
        <w:numPr>
          <w:ilvl w:val="0"/>
          <w:numId w:val="87"/>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The bidder has arrived at the accompanying bid independently from, and without </w:t>
      </w:r>
    </w:p>
    <w:p w:rsidR="00A807DD" w:rsidRDefault="00C04723">
      <w:pPr>
        <w:spacing w:after="29" w:line="360"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consultation, communication, agreement or arrangement with any competitor. However, communication between partners in a joint venture or consortium will not be construed as collusive bidding. </w:t>
      </w:r>
    </w:p>
    <w:p w:rsidR="00A807DD" w:rsidRDefault="00C04723">
      <w:pPr>
        <w:numPr>
          <w:ilvl w:val="0"/>
          <w:numId w:val="88"/>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In particular, without limiting the generality of paragraphs 6 above, there has been no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consultation, communication, agreement or arrangement with any competitor regarding: </w:t>
      </w:r>
    </w:p>
    <w:p w:rsidR="00A807DD" w:rsidRDefault="00C04723">
      <w:pPr>
        <w:spacing w:after="125"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 prices; </w:t>
      </w:r>
    </w:p>
    <w:p w:rsidR="00A807DD" w:rsidRDefault="00C04723">
      <w:pPr>
        <w:numPr>
          <w:ilvl w:val="0"/>
          <w:numId w:val="89"/>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geographical area where product or service will be rendered (market allocation)   </w:t>
      </w:r>
    </w:p>
    <w:p w:rsidR="00A807DD" w:rsidRDefault="00C04723">
      <w:pPr>
        <w:numPr>
          <w:ilvl w:val="0"/>
          <w:numId w:val="89"/>
        </w:numPr>
        <w:spacing w:after="102" w:line="266" w:lineRule="auto"/>
        <w:ind w:left="2139" w:right="69" w:hanging="1419"/>
        <w:jc w:val="both"/>
        <w:rPr>
          <w:rFonts w:ascii="Verdana" w:eastAsia="Verdana" w:hAnsi="Verdana" w:cs="Verdana"/>
          <w:color w:val="000000"/>
          <w:sz w:val="20"/>
        </w:rPr>
      </w:pPr>
      <w:r>
        <w:rPr>
          <w:rFonts w:ascii="Verdana" w:eastAsia="Verdana" w:hAnsi="Verdana" w:cs="Verdana"/>
          <w:color w:val="000000"/>
          <w:sz w:val="20"/>
        </w:rPr>
        <w:t xml:space="preserve">methods, factors or formulas used to calculate prices; </w:t>
      </w:r>
    </w:p>
    <w:p w:rsidR="00A807DD" w:rsidRDefault="00C04723">
      <w:pPr>
        <w:numPr>
          <w:ilvl w:val="0"/>
          <w:numId w:val="89"/>
        </w:numPr>
        <w:spacing w:after="102" w:line="266" w:lineRule="auto"/>
        <w:ind w:left="2139" w:right="69" w:hanging="1419"/>
        <w:jc w:val="both"/>
        <w:rPr>
          <w:rFonts w:ascii="Verdana" w:eastAsia="Verdana" w:hAnsi="Verdana" w:cs="Verdana"/>
          <w:color w:val="000000"/>
          <w:sz w:val="20"/>
        </w:rPr>
      </w:pPr>
      <w:r>
        <w:rPr>
          <w:rFonts w:ascii="Verdana" w:eastAsia="Verdana" w:hAnsi="Verdana" w:cs="Verdana"/>
          <w:color w:val="000000"/>
          <w:sz w:val="20"/>
        </w:rPr>
        <w:t xml:space="preserve">the intention or decision to submit or not to submit, a bid;  </w:t>
      </w:r>
    </w:p>
    <w:p w:rsidR="00A807DD" w:rsidRDefault="00C04723">
      <w:pPr>
        <w:numPr>
          <w:ilvl w:val="0"/>
          <w:numId w:val="89"/>
        </w:numPr>
        <w:spacing w:after="102" w:line="266" w:lineRule="auto"/>
        <w:ind w:left="2139" w:right="69" w:hanging="1419"/>
        <w:jc w:val="both"/>
        <w:rPr>
          <w:rFonts w:ascii="Verdana" w:eastAsia="Verdana" w:hAnsi="Verdana" w:cs="Verdana"/>
          <w:color w:val="000000"/>
          <w:sz w:val="20"/>
        </w:rPr>
      </w:pPr>
      <w:r>
        <w:rPr>
          <w:rFonts w:ascii="Verdana" w:eastAsia="Verdana" w:hAnsi="Verdana" w:cs="Verdana"/>
          <w:color w:val="000000"/>
          <w:sz w:val="20"/>
        </w:rPr>
        <w:t xml:space="preserve">the submission of a bid which does not meet the specifications and conditions of the </w:t>
      </w:r>
    </w:p>
    <w:p w:rsidR="00A807DD" w:rsidRDefault="00C04723">
      <w:pPr>
        <w:spacing w:after="102"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bid; or </w:t>
      </w:r>
    </w:p>
    <w:p w:rsidR="00A807DD" w:rsidRDefault="00C04723">
      <w:pPr>
        <w:numPr>
          <w:ilvl w:val="0"/>
          <w:numId w:val="90"/>
        </w:numPr>
        <w:spacing w:after="132" w:line="266" w:lineRule="auto"/>
        <w:ind w:left="2139" w:right="69" w:hanging="1419"/>
        <w:jc w:val="both"/>
        <w:rPr>
          <w:rFonts w:ascii="Verdana" w:eastAsia="Verdana" w:hAnsi="Verdana" w:cs="Verdana"/>
          <w:color w:val="000000"/>
          <w:sz w:val="20"/>
        </w:rPr>
      </w:pPr>
      <w:r>
        <w:rPr>
          <w:rFonts w:ascii="Verdana" w:eastAsia="Verdana" w:hAnsi="Verdana" w:cs="Verdana"/>
          <w:color w:val="000000"/>
          <w:sz w:val="20"/>
        </w:rPr>
        <w:t xml:space="preserve">bidding with the intention not to win the Bid. </w:t>
      </w:r>
    </w:p>
    <w:p w:rsidR="00A807DD" w:rsidRDefault="00C04723">
      <w:pPr>
        <w:numPr>
          <w:ilvl w:val="0"/>
          <w:numId w:val="90"/>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In addition, there have been no consultations, communications, agreements or arrangements </w:t>
      </w:r>
    </w:p>
    <w:p w:rsidR="00A807DD" w:rsidRDefault="00C04723">
      <w:pPr>
        <w:spacing w:after="28"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with any competitor regarding the quality, quantity, specifications and conditions or delivery particulars of the products or services to which this bid invitation relates. </w:t>
      </w:r>
    </w:p>
    <w:p w:rsidR="00A807DD" w:rsidRDefault="00C04723">
      <w:pPr>
        <w:numPr>
          <w:ilvl w:val="0"/>
          <w:numId w:val="91"/>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The terms of the accompanying bid have not been, and will not be, disclosed by the bidder, </w:t>
      </w:r>
    </w:p>
    <w:p w:rsidR="00A807DD" w:rsidRDefault="00C04723">
      <w:pPr>
        <w:spacing w:after="27"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directly or indirectly, to any competitor, prior to the date and time of the official bid opening or of the awarding of the contract. </w:t>
      </w:r>
    </w:p>
    <w:p w:rsidR="00A807DD" w:rsidRDefault="00C04723">
      <w:pPr>
        <w:numPr>
          <w:ilvl w:val="0"/>
          <w:numId w:val="92"/>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I am aware that, in addition and without prejudice to any other remedy provided to combat </w:t>
      </w:r>
    </w:p>
    <w:p w:rsidR="00A807DD" w:rsidRDefault="00C04723">
      <w:pPr>
        <w:spacing w:after="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Prevention and Combating of Corrupt Activities Act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No 12 of 2004 or any other applicable legislation. </w:t>
      </w:r>
    </w:p>
    <w:p w:rsidR="00A807DD" w:rsidRDefault="00C04723">
      <w:pPr>
        <w:spacing w:after="0"/>
        <w:ind w:left="67"/>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106"/>
        <w:ind w:left="413"/>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tabs>
          <w:tab w:val="center" w:pos="3961"/>
          <w:tab w:val="center" w:pos="8146"/>
          <w:tab w:val="right" w:pos="10279"/>
        </w:tabs>
        <w:spacing w:after="120"/>
        <w:rPr>
          <w:rFonts w:ascii="Verdana" w:eastAsia="Verdana" w:hAnsi="Verdana" w:cs="Verdana"/>
          <w:color w:val="000000"/>
          <w:sz w:val="20"/>
        </w:rPr>
      </w:pPr>
      <w:r>
        <w:rPr>
          <w:rFonts w:ascii="Verdana" w:eastAsia="Verdana" w:hAnsi="Verdana" w:cs="Verdana"/>
          <w:b/>
          <w:color w:val="000000"/>
          <w:sz w:val="20"/>
          <w:u w:val="single"/>
        </w:rPr>
        <w:t xml:space="preserve"> </w:t>
      </w:r>
      <w:r>
        <w:rPr>
          <w:rFonts w:ascii="Verdana" w:eastAsia="Verdana" w:hAnsi="Verdana" w:cs="Verdana"/>
          <w:b/>
          <w:color w:val="000000"/>
          <w:sz w:val="20"/>
          <w:u w:val="single"/>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120"/>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tabs>
          <w:tab w:val="center" w:pos="540"/>
          <w:tab w:val="center" w:pos="1625"/>
          <w:tab w:val="center" w:pos="4321"/>
          <w:tab w:val="center" w:pos="8182"/>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Signature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Date </w:t>
      </w:r>
    </w:p>
    <w:p w:rsidR="00A807DD" w:rsidRDefault="00C04723">
      <w:pPr>
        <w:spacing w:after="103"/>
        <w:ind w:left="54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13"/>
        <w:ind w:left="540"/>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113"/>
        <w:rPr>
          <w:rFonts w:ascii="Verdana" w:eastAsia="Verdana" w:hAnsi="Verdana" w:cs="Verdana"/>
          <w:color w:val="000000"/>
          <w:sz w:val="20"/>
        </w:rPr>
      </w:pPr>
    </w:p>
    <w:p w:rsidR="00A807DD" w:rsidRDefault="00C04723">
      <w:pPr>
        <w:tabs>
          <w:tab w:val="center" w:pos="540"/>
          <w:tab w:val="center" w:pos="1534"/>
          <w:tab w:val="center" w:pos="5761"/>
          <w:tab w:val="center" w:pos="7021"/>
          <w:tab w:val="center" w:pos="8375"/>
        </w:tabs>
        <w:spacing w:after="52"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Position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Name of bidder </w:t>
      </w:r>
    </w:p>
    <w:p w:rsidR="00A807DD" w:rsidRDefault="00C04723">
      <w:pPr>
        <w:spacing w:after="76"/>
        <w:ind w:right="25"/>
        <w:jc w:val="right"/>
        <w:rPr>
          <w:rFonts w:ascii="Verdana" w:eastAsia="Verdana" w:hAnsi="Verdana" w:cs="Verdana"/>
          <w:color w:val="000000"/>
          <w:sz w:val="20"/>
        </w:rPr>
      </w:pPr>
      <w:r>
        <w:rPr>
          <w:rFonts w:ascii="Arial" w:eastAsia="Arial" w:hAnsi="Arial" w:cs="Arial"/>
          <w:color w:val="000000"/>
          <w:sz w:val="16"/>
        </w:rPr>
        <w:t xml:space="preserve"> </w:t>
      </w:r>
    </w:p>
    <w:p w:rsidR="00A807DD" w:rsidRDefault="00C04723">
      <w:pPr>
        <w:spacing w:after="139"/>
        <w:ind w:right="25"/>
        <w:jc w:val="right"/>
        <w:rPr>
          <w:rFonts w:ascii="Verdana" w:eastAsia="Verdana" w:hAnsi="Verdana" w:cs="Verdana"/>
          <w:color w:val="000000"/>
          <w:sz w:val="20"/>
        </w:rPr>
      </w:pPr>
      <w:r>
        <w:rPr>
          <w:rFonts w:ascii="Arial" w:eastAsia="Arial" w:hAnsi="Arial" w:cs="Arial"/>
          <w:color w:val="000000"/>
          <w:sz w:val="16"/>
        </w:rPr>
        <w:t xml:space="preserve"> </w:t>
      </w:r>
    </w:p>
    <w:p w:rsidR="00A807DD" w:rsidRDefault="00C04723">
      <w:pPr>
        <w:spacing w:after="0"/>
        <w:ind w:right="70"/>
        <w:jc w:val="right"/>
        <w:rPr>
          <w:rFonts w:ascii="Verdana" w:eastAsia="Verdana" w:hAnsi="Verdana" w:cs="Verdana"/>
          <w:color w:val="000000"/>
          <w:sz w:val="20"/>
        </w:rPr>
      </w:pPr>
      <w:r>
        <w:rPr>
          <w:rFonts w:ascii="Arial" w:eastAsia="Arial" w:hAnsi="Arial" w:cs="Arial"/>
          <w:color w:val="000000"/>
          <w:sz w:val="16"/>
        </w:rPr>
        <w:t>Js914w 2</w:t>
      </w:r>
      <w:r>
        <w:rPr>
          <w:rFonts w:ascii="Times New Roman" w:eastAsia="Times New Roman" w:hAnsi="Times New Roman" w:cs="Times New Roman"/>
          <w:color w:val="000000"/>
          <w:sz w:val="24"/>
        </w:rPr>
        <w:t xml:space="preserve"> </w:t>
      </w:r>
      <w:r>
        <w:rPr>
          <w:rFonts w:ascii="Verdana" w:eastAsia="Verdana" w:hAnsi="Verdana" w:cs="Verdana"/>
          <w:color w:val="000000"/>
          <w:sz w:val="20"/>
        </w:rPr>
        <w:t xml:space="preserve"> </w:t>
      </w:r>
    </w:p>
    <w:p w:rsidR="00A807DD" w:rsidRDefault="00A807DD">
      <w:pPr>
        <w:spacing w:after="0"/>
        <w:ind w:right="70"/>
        <w:jc w:val="right"/>
        <w:rPr>
          <w:rFonts w:ascii="Verdana" w:eastAsia="Verdana" w:hAnsi="Verdana" w:cs="Verdana"/>
          <w:color w:val="000000"/>
          <w:sz w:val="20"/>
        </w:rPr>
      </w:pPr>
    </w:p>
    <w:p w:rsidR="00A807DD" w:rsidRDefault="00C04723">
      <w:pPr>
        <w:keepNext/>
        <w:keepLines/>
        <w:spacing w:after="72" w:line="309" w:lineRule="auto"/>
        <w:ind w:right="792"/>
        <w:rPr>
          <w:rFonts w:ascii="Verdana" w:eastAsia="Verdana" w:hAnsi="Verdana" w:cs="Verdana"/>
          <w:b/>
          <w:color w:val="000000"/>
          <w:sz w:val="20"/>
        </w:rPr>
      </w:pPr>
      <w:r>
        <w:rPr>
          <w:rFonts w:ascii="Verdana" w:eastAsia="Verdana" w:hAnsi="Verdana" w:cs="Verdana"/>
          <w:b/>
          <w:color w:val="00297A"/>
        </w:rPr>
        <w:t xml:space="preserve">Government Procurement: General Conditions of Contract – July 2011 </w:t>
      </w:r>
      <w:r>
        <w:rPr>
          <w:rFonts w:ascii="Verdana" w:eastAsia="Verdana" w:hAnsi="Verdana" w:cs="Verdana"/>
          <w:b/>
          <w:color w:val="000000"/>
          <w:sz w:val="20"/>
        </w:rPr>
        <w:t xml:space="preserve">NOTES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The purpose of this document is to:  </w:t>
      </w:r>
    </w:p>
    <w:p w:rsidR="00A807DD" w:rsidRDefault="00C04723">
      <w:pPr>
        <w:numPr>
          <w:ilvl w:val="0"/>
          <w:numId w:val="93"/>
        </w:numPr>
        <w:spacing w:after="17" w:line="364" w:lineRule="auto"/>
        <w:ind w:left="10" w:right="69" w:hanging="10"/>
        <w:jc w:val="both"/>
        <w:rPr>
          <w:rFonts w:ascii="Verdana" w:eastAsia="Verdana" w:hAnsi="Verdana" w:cs="Verdana"/>
          <w:color w:val="000000"/>
          <w:sz w:val="20"/>
        </w:rPr>
      </w:pPr>
      <w:r>
        <w:rPr>
          <w:rFonts w:ascii="Verdana" w:eastAsia="Verdana" w:hAnsi="Verdana" w:cs="Verdana"/>
          <w:color w:val="000000"/>
          <w:sz w:val="20"/>
        </w:rPr>
        <w:t xml:space="preserve">Draw special attention to certain general conditions applicable to government Bids, contracts and orders; and  </w:t>
      </w:r>
    </w:p>
    <w:p w:rsidR="00A807DD" w:rsidRDefault="00C04723">
      <w:pPr>
        <w:numPr>
          <w:ilvl w:val="0"/>
          <w:numId w:val="93"/>
        </w:numPr>
        <w:spacing w:after="22" w:line="361" w:lineRule="auto"/>
        <w:ind w:left="10" w:right="69" w:hanging="10"/>
        <w:jc w:val="both"/>
        <w:rPr>
          <w:rFonts w:ascii="Verdana" w:eastAsia="Verdana" w:hAnsi="Verdana" w:cs="Verdana"/>
          <w:color w:val="000000"/>
          <w:sz w:val="20"/>
        </w:rPr>
      </w:pPr>
      <w:r>
        <w:rPr>
          <w:rFonts w:ascii="Verdana" w:eastAsia="Verdana" w:hAnsi="Verdana" w:cs="Verdana"/>
          <w:color w:val="000000"/>
          <w:sz w:val="20"/>
        </w:rPr>
        <w:t xml:space="preserve">To ensure that clients be familiar with regard to the rights and obligations of all parties involved in doing business with government.  </w:t>
      </w:r>
    </w:p>
    <w:p w:rsidR="00A807DD" w:rsidRDefault="00C04723">
      <w:pPr>
        <w:spacing w:after="12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7" w:line="364"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In this document words in the singular also mean in the plural and vice versa and words in the masculine also mean in the feminine and neuter.  </w:t>
      </w:r>
    </w:p>
    <w:p w:rsidR="00A807DD" w:rsidRDefault="00C04723">
      <w:pPr>
        <w:spacing w:after="102" w:line="266" w:lineRule="auto"/>
        <w:ind w:left="209" w:right="69" w:hanging="10"/>
        <w:jc w:val="both"/>
        <w:rPr>
          <w:rFonts w:ascii="Verdana" w:eastAsia="Verdana" w:hAnsi="Verdana" w:cs="Verdana"/>
          <w:color w:val="000000"/>
          <w:sz w:val="20"/>
        </w:rPr>
      </w:pPr>
      <w:r>
        <w:object w:dxaOrig="384" w:dyaOrig="222">
          <v:rect id="rectole0000000001" o:spid="_x0000_i1026" style="width:19.5pt;height:11.25pt" o:ole="" o:preferrelative="t" stroked="f">
            <v:imagedata r:id="rId15" o:title=""/>
          </v:rect>
          <o:OLEObject Type="Embed" ProgID="StaticMetafile" ShapeID="rectole0000000001" DrawAspect="Content" ObjectID="_1692780251" r:id="rId16"/>
        </w:object>
      </w:r>
      <w:r>
        <w:rPr>
          <w:rFonts w:ascii="Verdana" w:eastAsia="Verdana" w:hAnsi="Verdana" w:cs="Verdana"/>
          <w:color w:val="000000"/>
          <w:sz w:val="20"/>
        </w:rPr>
        <w:t xml:space="preserve"> The GCC will form part of all bid documents and may not be amended.  </w:t>
      </w:r>
    </w:p>
    <w:p w:rsidR="00A807DD" w:rsidRDefault="00C04723">
      <w:pPr>
        <w:spacing w:after="18" w:line="362" w:lineRule="auto"/>
        <w:ind w:left="-15" w:right="69" w:firstLine="199"/>
        <w:jc w:val="both"/>
        <w:rPr>
          <w:rFonts w:ascii="Verdana" w:eastAsia="Verdana" w:hAnsi="Verdana" w:cs="Verdana"/>
          <w:color w:val="000000"/>
          <w:sz w:val="20"/>
        </w:rPr>
      </w:pPr>
      <w:r>
        <w:object w:dxaOrig="384" w:dyaOrig="222">
          <v:rect id="rectole0000000002" o:spid="_x0000_i1027" style="width:19.5pt;height:11.25pt" o:ole="" o:preferrelative="t" stroked="f">
            <v:imagedata r:id="rId15" o:title=""/>
          </v:rect>
          <o:OLEObject Type="Embed" ProgID="StaticMetafile" ShapeID="rectole0000000002" DrawAspect="Content" ObjectID="_1692780252" r:id="rId17"/>
        </w:object>
      </w:r>
      <w:r>
        <w:rPr>
          <w:rFonts w:ascii="Verdana" w:eastAsia="Verdana" w:hAnsi="Verdana" w:cs="Verdana"/>
          <w:color w:val="000000"/>
          <w:sz w:val="20"/>
        </w:rPr>
        <w:t xml:space="preserve"> Special Conditions of Contract (SCC) relevant to a specific bid, should be compiled separately for every bid (if (applicable) and will supplement the GCC.  Whenever there is a conflict, the provisions in the SCC shall prevail.  </w:t>
      </w:r>
    </w:p>
    <w:p w:rsidR="00A807DD" w:rsidRDefault="00C04723">
      <w:pPr>
        <w:spacing w:after="1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3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TABLE OF CLAUSES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Definitions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Application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General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Standards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Use of contract documents and information; inspection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Patent rights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Performance security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Inspections, tests and analysis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Packing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Delivery and documents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Insurance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Transportation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Incidental services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Spare parts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Warranty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Payment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Prices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Contract amendments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Assignment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Subcontracts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Delays in the supplier’s performance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Penalties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Termination for default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Dumping and countervailing duties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Force Majeure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Termination for insolvency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Settlement of disputes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Limitation of liability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Governing language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Applicable law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lastRenderedPageBreak/>
        <w:t xml:space="preserve">Notices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Taxes and duties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National Industrial Participation Programme (NIPP)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Prohibition of restrictive practices  </w:t>
      </w:r>
    </w:p>
    <w:p w:rsidR="00A807DD" w:rsidRDefault="00C04723">
      <w:pPr>
        <w:spacing w:after="131"/>
        <w:rPr>
          <w:rFonts w:ascii="Verdana" w:eastAsia="Verdana" w:hAnsi="Verdana" w:cs="Verdana"/>
          <w:color w:val="000000"/>
          <w:sz w:val="18"/>
        </w:rPr>
      </w:pPr>
      <w:r>
        <w:rPr>
          <w:rFonts w:ascii="Verdana" w:eastAsia="Verdana" w:hAnsi="Verdana" w:cs="Verdana"/>
          <w:color w:val="000000"/>
          <w:sz w:val="18"/>
        </w:rPr>
        <w:t xml:space="preserve"> </w:t>
      </w:r>
    </w:p>
    <w:p w:rsidR="00A807DD" w:rsidRDefault="00A807DD">
      <w:pPr>
        <w:spacing w:after="131"/>
        <w:rPr>
          <w:rFonts w:ascii="Verdana" w:eastAsia="Verdana" w:hAnsi="Verdana" w:cs="Verdana"/>
          <w:color w:val="000000"/>
          <w:sz w:val="18"/>
        </w:rPr>
      </w:pPr>
    </w:p>
    <w:p w:rsidR="00A807DD" w:rsidRDefault="00A807DD">
      <w:pPr>
        <w:spacing w:after="131"/>
        <w:rPr>
          <w:rFonts w:ascii="Verdana" w:eastAsia="Verdana" w:hAnsi="Verdana" w:cs="Verdana"/>
          <w:color w:val="000000"/>
          <w:sz w:val="18"/>
        </w:rPr>
      </w:pPr>
    </w:p>
    <w:p w:rsidR="00A807DD" w:rsidRDefault="00A807DD">
      <w:pPr>
        <w:spacing w:after="131"/>
        <w:rPr>
          <w:rFonts w:ascii="Verdana" w:eastAsia="Verdana" w:hAnsi="Verdana" w:cs="Verdana"/>
          <w:color w:val="000000"/>
          <w:sz w:val="18"/>
        </w:rPr>
      </w:pPr>
    </w:p>
    <w:p w:rsidR="00A807DD" w:rsidRDefault="00A807DD">
      <w:pPr>
        <w:spacing w:after="131"/>
        <w:rPr>
          <w:rFonts w:ascii="Verdana" w:eastAsia="Verdana" w:hAnsi="Verdana" w:cs="Verdana"/>
          <w:color w:val="000000"/>
          <w:sz w:val="18"/>
        </w:rPr>
      </w:pPr>
    </w:p>
    <w:p w:rsidR="00A807DD" w:rsidRDefault="00A807DD">
      <w:pPr>
        <w:spacing w:after="131"/>
        <w:rPr>
          <w:rFonts w:ascii="Verdana" w:eastAsia="Verdana" w:hAnsi="Verdana" w:cs="Verdana"/>
          <w:color w:val="000000"/>
          <w:sz w:val="20"/>
        </w:rPr>
      </w:pPr>
    </w:p>
    <w:p w:rsidR="00A807DD" w:rsidRDefault="00C04723">
      <w:pPr>
        <w:spacing w:after="13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GENERAL CONDITIONS OF CONTRACT </w:t>
      </w:r>
      <w:r>
        <w:rPr>
          <w:rFonts w:ascii="Verdana" w:eastAsia="Verdana" w:hAnsi="Verdana" w:cs="Verdana"/>
          <w:color w:val="000000"/>
          <w:sz w:val="20"/>
        </w:rPr>
        <w:t xml:space="preserve"> </w:t>
      </w:r>
    </w:p>
    <w:p w:rsidR="00A807DD" w:rsidRDefault="00C04723">
      <w:pPr>
        <w:numPr>
          <w:ilvl w:val="0"/>
          <w:numId w:val="95"/>
        </w:numPr>
        <w:spacing w:after="130" w:line="265" w:lineRule="auto"/>
        <w:ind w:left="776" w:hanging="776"/>
        <w:jc w:val="both"/>
        <w:rPr>
          <w:rFonts w:ascii="Verdana" w:eastAsia="Verdana" w:hAnsi="Verdana" w:cs="Verdana"/>
          <w:color w:val="000000"/>
          <w:sz w:val="20"/>
        </w:rPr>
      </w:pPr>
      <w:r>
        <w:rPr>
          <w:rFonts w:ascii="Verdana" w:eastAsia="Verdana" w:hAnsi="Verdana" w:cs="Verdana"/>
          <w:b/>
          <w:color w:val="000000"/>
          <w:sz w:val="20"/>
        </w:rPr>
        <w:t xml:space="preserve">Definitions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           The following terms shall be interpreted as indicated:  </w:t>
      </w:r>
    </w:p>
    <w:p w:rsidR="00A807DD" w:rsidRDefault="00C04723">
      <w:pPr>
        <w:numPr>
          <w:ilvl w:val="0"/>
          <w:numId w:val="96"/>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“Closing time” means the date and hour specified in the bidding documents for the receipt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of Bids.  </w:t>
      </w:r>
    </w:p>
    <w:p w:rsidR="00A807DD" w:rsidRDefault="00C04723">
      <w:pPr>
        <w:numPr>
          <w:ilvl w:val="0"/>
          <w:numId w:val="97"/>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“Contract” means the written agreement entered into between the purchaser and the </w:t>
      </w:r>
    </w:p>
    <w:p w:rsidR="00A807DD" w:rsidRDefault="00C04723">
      <w:pPr>
        <w:spacing w:after="1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supplier, as recorded in the contract form signed by the parties, including all attachments and appendices thereto and all documents incorporated by reference therein.  </w:t>
      </w:r>
    </w:p>
    <w:p w:rsidR="00A807DD" w:rsidRDefault="00C04723">
      <w:pPr>
        <w:numPr>
          <w:ilvl w:val="0"/>
          <w:numId w:val="98"/>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“Contract price” means the price payable to the supplier under the contract for the full and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proper performance of his contractual obligations.  </w:t>
      </w:r>
    </w:p>
    <w:p w:rsidR="00A807DD" w:rsidRDefault="00C04723">
      <w:pPr>
        <w:numPr>
          <w:ilvl w:val="0"/>
          <w:numId w:val="99"/>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“Corrupt practice” means the offering, giving, receiving, or soliciting of anything of value to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influence the action of a public official in the procurement process or in contract execution.  </w:t>
      </w:r>
    </w:p>
    <w:p w:rsidR="00A807DD" w:rsidRDefault="00C04723">
      <w:pPr>
        <w:numPr>
          <w:ilvl w:val="0"/>
          <w:numId w:val="100"/>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"Countervailing duties" are imposed in cases where an enterprise abroad is subsidized by its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government and encouraged to market its products internationally.  </w:t>
      </w:r>
    </w:p>
    <w:p w:rsidR="00A807DD" w:rsidRDefault="00C04723">
      <w:pPr>
        <w:numPr>
          <w:ilvl w:val="0"/>
          <w:numId w:val="10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“Country of origin” means the place where the goods were mined, grown or produced or </w:t>
      </w:r>
    </w:p>
    <w:p w:rsidR="00A807DD" w:rsidRDefault="00C04723">
      <w:pPr>
        <w:spacing w:after="1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A807DD" w:rsidRDefault="00C04723">
      <w:pPr>
        <w:numPr>
          <w:ilvl w:val="0"/>
          <w:numId w:val="10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lastRenderedPageBreak/>
        <w:t xml:space="preserve">“Day” means calendar day.  </w:t>
      </w:r>
    </w:p>
    <w:p w:rsidR="00A807DD" w:rsidRDefault="00C04723">
      <w:pPr>
        <w:numPr>
          <w:ilvl w:val="0"/>
          <w:numId w:val="10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“Delivery” means delivery in compliance of the conditions of the contract or order.  </w:t>
      </w:r>
    </w:p>
    <w:p w:rsidR="00A807DD" w:rsidRDefault="00C04723">
      <w:pPr>
        <w:numPr>
          <w:ilvl w:val="0"/>
          <w:numId w:val="10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“Delivery ex stock” means immediate delivery directly from stock actually on hand.  </w:t>
      </w:r>
    </w:p>
    <w:p w:rsidR="00A807DD" w:rsidRDefault="00C04723">
      <w:pPr>
        <w:numPr>
          <w:ilvl w:val="0"/>
          <w:numId w:val="10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“Delivery into consignees store or to his site” means delivered and unloaded in the specified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store or depot or on the specified site in compliance with the conditions of the contract or </w:t>
      </w:r>
    </w:p>
    <w:p w:rsidR="00A807DD" w:rsidRDefault="00C04723">
      <w:pPr>
        <w:spacing w:after="10"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order, the supplier bearing all risks and charges involved until the supplies are so delivered and a valid receipt is obtained.  </w:t>
      </w:r>
    </w:p>
    <w:p w:rsidR="00A807DD" w:rsidRDefault="00C04723">
      <w:pPr>
        <w:numPr>
          <w:ilvl w:val="0"/>
          <w:numId w:val="103"/>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"Dumping" occurs when a private enterprise abroad market its goods on own initiative in </w:t>
      </w:r>
    </w:p>
    <w:p w:rsidR="00A807DD" w:rsidRDefault="00C04723">
      <w:pPr>
        <w:spacing w:after="1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the RSA at lower prices than that of the country of origin and which have the potential to harm the local industries in the RSA.  </w:t>
      </w:r>
    </w:p>
    <w:p w:rsidR="00A807DD" w:rsidRDefault="00C04723">
      <w:pPr>
        <w:numPr>
          <w:ilvl w:val="0"/>
          <w:numId w:val="104"/>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“Force majeure” means an event beyond the control of the supplier and not involving the </w:t>
      </w:r>
    </w:p>
    <w:p w:rsidR="00A807DD" w:rsidRDefault="00C04723">
      <w:pPr>
        <w:spacing w:after="1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supplier’s fault or negligence and not foreseeable. Such events may include, but is not restricted to, acts of the purchaser in its sovereign capacity, wars or revolutions, fires, floods, epidemics, quarantine restrictions and freight embargoes.  </w:t>
      </w:r>
    </w:p>
    <w:p w:rsidR="00A807DD" w:rsidRDefault="00C04723">
      <w:pPr>
        <w:numPr>
          <w:ilvl w:val="0"/>
          <w:numId w:val="105"/>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“Fraudulent practice” means a misrepresentation of facts in order to influence a </w:t>
      </w:r>
    </w:p>
    <w:p w:rsidR="00A807DD" w:rsidRDefault="00C04723">
      <w:pPr>
        <w:spacing w:after="11" w:line="360"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A807DD" w:rsidRDefault="00C04723">
      <w:pPr>
        <w:numPr>
          <w:ilvl w:val="0"/>
          <w:numId w:val="106"/>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“GCC” means the General Conditions of Contract.  </w:t>
      </w:r>
    </w:p>
    <w:p w:rsidR="00A807DD" w:rsidRDefault="00C04723">
      <w:pPr>
        <w:numPr>
          <w:ilvl w:val="0"/>
          <w:numId w:val="106"/>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“Goods” means all of the equipment, machinery, and/or other materials that the supplier is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required to supply to the purchaser under the contract.  </w:t>
      </w:r>
    </w:p>
    <w:p w:rsidR="00A807DD" w:rsidRDefault="00C04723">
      <w:pPr>
        <w:numPr>
          <w:ilvl w:val="0"/>
          <w:numId w:val="107"/>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“Imported content” means that portion of the bidding price represented by the cost of </w:t>
      </w:r>
    </w:p>
    <w:p w:rsidR="00A807DD" w:rsidRDefault="00C04723">
      <w:pPr>
        <w:spacing w:after="8"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w:t>
      </w:r>
      <w:r>
        <w:rPr>
          <w:rFonts w:ascii="Verdana" w:eastAsia="Verdana" w:hAnsi="Verdana" w:cs="Verdana"/>
          <w:color w:val="000000"/>
          <w:sz w:val="20"/>
        </w:rPr>
        <w:lastRenderedPageBreak/>
        <w:t xml:space="preserve">of entry as well as transportation and handling charges to the factory in the Republic where the supplies covered by the bid will be manufactured.  </w:t>
      </w:r>
    </w:p>
    <w:p w:rsidR="00A807DD" w:rsidRDefault="00C04723">
      <w:pPr>
        <w:numPr>
          <w:ilvl w:val="0"/>
          <w:numId w:val="108"/>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“Local content” means that portion of the bidding price which is not included in the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imported content provided that local manufacture does take place.  </w:t>
      </w:r>
    </w:p>
    <w:p w:rsidR="00A807DD" w:rsidRDefault="00C04723">
      <w:pPr>
        <w:numPr>
          <w:ilvl w:val="0"/>
          <w:numId w:val="109"/>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“Manufacture” means the production of products in a factory using labour, materials,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components and machinery and includes other related value-adding activities.  </w:t>
      </w:r>
    </w:p>
    <w:p w:rsidR="00A807DD" w:rsidRDefault="00C04723">
      <w:pPr>
        <w:numPr>
          <w:ilvl w:val="0"/>
          <w:numId w:val="110"/>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“Order” means an official written order issued for the supply of goods or works or the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rendering of a service.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“Project site,” where applicable, means the place indicated in bidding documents.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“Purchaser” means the organisation purchasing the goods.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“Republic” means the RSA.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“SCC” means the Special Conditions of Contract.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“Services” means those functional services ancillary to the supply of the goods, such as </w:t>
      </w:r>
    </w:p>
    <w:p w:rsidR="00A807DD" w:rsidRDefault="00C04723">
      <w:pPr>
        <w:spacing w:after="102" w:line="360"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transportation and any other incidental services, such as installation, commissioning, provision of technical assistance, training, catering, gardening, security, maintenance and other such obligations of the supplier covered under the contract.  </w:t>
      </w:r>
    </w:p>
    <w:p w:rsidR="00A807DD" w:rsidRDefault="00C04723">
      <w:pPr>
        <w:numPr>
          <w:ilvl w:val="0"/>
          <w:numId w:val="11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“Written” or “in writing” means handwritten in ink or any form of electronic or mechanical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writing.  </w:t>
      </w:r>
    </w:p>
    <w:p w:rsidR="00A807DD" w:rsidRDefault="00C04723">
      <w:pPr>
        <w:numPr>
          <w:ilvl w:val="0"/>
          <w:numId w:val="113"/>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Application </w:t>
      </w:r>
    </w:p>
    <w:p w:rsidR="00A807DD" w:rsidRDefault="00C04723">
      <w:pPr>
        <w:numPr>
          <w:ilvl w:val="0"/>
          <w:numId w:val="113"/>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These general conditions are applicable to all Bids, contracts and orders including Bids for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functional and professional services, sales, hiring, letting and the granting or acquiring of rights, but excluding immovable property, unless otherwise indicated in the bidding documents.  </w:t>
      </w:r>
    </w:p>
    <w:p w:rsidR="00A807DD" w:rsidRDefault="00C04723">
      <w:pPr>
        <w:numPr>
          <w:ilvl w:val="0"/>
          <w:numId w:val="114"/>
        </w:numPr>
        <w:spacing w:after="131"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Where applicable, SCC are also laid down to cover specific supplies, services or works.  </w:t>
      </w:r>
    </w:p>
    <w:p w:rsidR="00A807DD" w:rsidRDefault="00C04723">
      <w:pPr>
        <w:numPr>
          <w:ilvl w:val="0"/>
          <w:numId w:val="114"/>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Where such SCC are in conflict with these general conditions, the special conditions shall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apply.  </w:t>
      </w:r>
    </w:p>
    <w:p w:rsidR="00A807DD" w:rsidRDefault="00C04723">
      <w:pPr>
        <w:numPr>
          <w:ilvl w:val="0"/>
          <w:numId w:val="115"/>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General </w:t>
      </w:r>
    </w:p>
    <w:p w:rsidR="00A807DD" w:rsidRDefault="00C04723">
      <w:pPr>
        <w:numPr>
          <w:ilvl w:val="0"/>
          <w:numId w:val="115"/>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lastRenderedPageBreak/>
        <w:t xml:space="preserve">Unless otherwise indicated in the bidding documents, the purchaser shall not be liable for </w:t>
      </w:r>
    </w:p>
    <w:p w:rsidR="00A807DD" w:rsidRDefault="00C04723">
      <w:pPr>
        <w:spacing w:after="17"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any expense incurred in the preparation and submission of a bid. Where applicable a nonrefundable fee for documents may be charged.  </w:t>
      </w:r>
    </w:p>
    <w:p w:rsidR="00A807DD" w:rsidRDefault="00C04723">
      <w:pPr>
        <w:numPr>
          <w:ilvl w:val="0"/>
          <w:numId w:val="116"/>
        </w:numPr>
        <w:spacing w:after="32" w:line="361"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r>
          <w:rPr>
            <w:rFonts w:ascii="Verdana" w:eastAsia="Verdana" w:hAnsi="Verdana" w:cs="Verdana"/>
            <w:color w:val="0000FF"/>
            <w:sz w:val="20"/>
            <w:u w:val="single"/>
          </w:rPr>
          <w:t>www.treasury.gov.za</w:t>
        </w:r>
        <w:r>
          <w:rPr>
            <w:rFonts w:ascii="Verdana" w:eastAsia="Verdana" w:hAnsi="Verdana" w:cs="Verdana"/>
            <w:color w:val="000000"/>
            <w:sz w:val="20"/>
          </w:rPr>
          <w:t xml:space="preserve"> HYPERLINK "http://www.treasury.gov.za/"</w:t>
        </w:r>
        <w:r>
          <w:rPr>
            <w:rFonts w:ascii="Verdana" w:eastAsia="Verdana" w:hAnsi="Verdana" w:cs="Verdana"/>
            <w:color w:val="000000"/>
            <w:sz w:val="20"/>
            <w:u w:val="single"/>
          </w:rPr>
          <w:t xml:space="preserve"> HYPERLINK "http://www.treasury.gov.za/" HYPERLINK "http://www.treasury.gov.za/" </w:t>
        </w:r>
      </w:hyperlink>
      <w:r>
        <w:rPr>
          <w:rFonts w:ascii="Verdana" w:eastAsia="Verdana" w:hAnsi="Verdana" w:cs="Verdana"/>
          <w:color w:val="000000"/>
          <w:sz w:val="20"/>
        </w:rPr>
        <w:t xml:space="preserve"> </w:t>
      </w:r>
    </w:p>
    <w:p w:rsidR="00A807DD" w:rsidRDefault="00C04723">
      <w:pPr>
        <w:numPr>
          <w:ilvl w:val="0"/>
          <w:numId w:val="116"/>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Standards- </w:t>
      </w:r>
    </w:p>
    <w:p w:rsidR="00A807DD" w:rsidRDefault="00C04723">
      <w:pPr>
        <w:numPr>
          <w:ilvl w:val="0"/>
          <w:numId w:val="116"/>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 goods supplied shall conform to the standards mentioned in the bidding documents and </w:t>
      </w:r>
    </w:p>
    <w:p w:rsidR="00A807DD" w:rsidRDefault="00C04723">
      <w:pPr>
        <w:spacing w:after="14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specifications.  </w:t>
      </w:r>
    </w:p>
    <w:p w:rsidR="00A807DD" w:rsidRDefault="00C04723">
      <w:pPr>
        <w:tabs>
          <w:tab w:val="center" w:pos="3941"/>
        </w:tabs>
        <w:spacing w:after="130" w:line="265" w:lineRule="auto"/>
        <w:rPr>
          <w:rFonts w:ascii="Verdana" w:eastAsia="Verdana" w:hAnsi="Verdana" w:cs="Verdana"/>
          <w:color w:val="000000"/>
          <w:sz w:val="20"/>
        </w:rPr>
      </w:pPr>
      <w:r>
        <w:rPr>
          <w:rFonts w:ascii="Verdana" w:eastAsia="Verdana" w:hAnsi="Verdana" w:cs="Verdana"/>
          <w:color w:val="000000"/>
          <w:sz w:val="20"/>
        </w:rPr>
        <w:t>•</w:t>
      </w:r>
      <w:r>
        <w:rPr>
          <w:rFonts w:ascii="Arial" w:eastAsia="Arial" w:hAnsi="Arial" w:cs="Arial"/>
          <w:color w:val="000000"/>
          <w:sz w:val="20"/>
        </w:rPr>
        <w:t xml:space="preserve"> </w:t>
      </w:r>
      <w:r>
        <w:rPr>
          <w:rFonts w:ascii="Arial" w:eastAsia="Arial" w:hAnsi="Arial" w:cs="Arial"/>
          <w:color w:val="000000"/>
          <w:sz w:val="20"/>
        </w:rPr>
        <w:tab/>
      </w:r>
      <w:r>
        <w:rPr>
          <w:rFonts w:ascii="Verdana" w:eastAsia="Verdana" w:hAnsi="Verdana" w:cs="Verdana"/>
          <w:b/>
          <w:color w:val="000000"/>
          <w:sz w:val="20"/>
        </w:rPr>
        <w:t>Use of contract documents and information; inspection</w:t>
      </w:r>
      <w:r>
        <w:rPr>
          <w:rFonts w:ascii="Verdana" w:eastAsia="Verdana" w:hAnsi="Verdana" w:cs="Verdana"/>
          <w:color w:val="000000"/>
          <w:sz w:val="20"/>
        </w:rPr>
        <w:t xml:space="preserve">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5.1 </w:t>
      </w:r>
      <w:r>
        <w:rPr>
          <w:rFonts w:ascii="Verdana" w:eastAsia="Verdana" w:hAnsi="Verdana" w:cs="Verdana"/>
          <w:color w:val="000000"/>
          <w:sz w:val="20"/>
        </w:rPr>
        <w:tab/>
        <w:t xml:space="preserve">The supplier shall not, without the purchaser’s prior written consent, disclose the contract, </w:t>
      </w:r>
    </w:p>
    <w:p w:rsidR="00A807DD" w:rsidRDefault="00C04723">
      <w:pPr>
        <w:spacing w:after="27"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5.2 </w:t>
      </w:r>
      <w:r>
        <w:rPr>
          <w:rFonts w:ascii="Verdana" w:eastAsia="Verdana" w:hAnsi="Verdana" w:cs="Verdana"/>
          <w:color w:val="000000"/>
          <w:sz w:val="20"/>
        </w:rPr>
        <w:tab/>
        <w:t xml:space="preserve">The supplier shall not, without the purchaser’s prior written consent, make use of any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document or information mentioned in GCC clause 5.1 except for purposes of performing the contract.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5.3 </w:t>
      </w:r>
      <w:r>
        <w:rPr>
          <w:rFonts w:ascii="Verdana" w:eastAsia="Verdana" w:hAnsi="Verdana" w:cs="Verdana"/>
          <w:color w:val="000000"/>
          <w:sz w:val="20"/>
        </w:rPr>
        <w:tab/>
        <w:t xml:space="preserve">Any document, other than the contract itself mentioned in GCC clause 5.1 shall remain the </w:t>
      </w:r>
    </w:p>
    <w:p w:rsidR="00A807DD" w:rsidRDefault="00C04723">
      <w:pPr>
        <w:spacing w:after="14"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property of the purchaser and shall be returned (all copies) to the purchaser on completion of the supplier’s performance under the contract if so required by the purchaser.  </w:t>
      </w:r>
    </w:p>
    <w:p w:rsidR="00A807DD" w:rsidRDefault="00C04723">
      <w:pPr>
        <w:spacing w:after="28" w:line="363" w:lineRule="auto"/>
        <w:ind w:left="837" w:right="69" w:hanging="852"/>
        <w:jc w:val="both"/>
        <w:rPr>
          <w:rFonts w:ascii="Verdana" w:eastAsia="Verdana" w:hAnsi="Verdana" w:cs="Verdana"/>
          <w:color w:val="000000"/>
          <w:sz w:val="20"/>
        </w:rPr>
      </w:pPr>
      <w:r>
        <w:rPr>
          <w:rFonts w:ascii="Verdana" w:eastAsia="Verdana" w:hAnsi="Verdana" w:cs="Verdana"/>
          <w:color w:val="000000"/>
          <w:sz w:val="20"/>
        </w:rPr>
        <w:t xml:space="preserve">5.4 The supplier shall permit the purchaser to inspect the supplier’s records relating to the performance of the supplier and to have them audited by auditors appointed by the purchaser, if so required by the purchaser.  </w:t>
      </w:r>
    </w:p>
    <w:p w:rsidR="00A807DD" w:rsidRDefault="00C04723">
      <w:pPr>
        <w:numPr>
          <w:ilvl w:val="0"/>
          <w:numId w:val="117"/>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Patent rights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6.1 </w:t>
      </w:r>
      <w:r>
        <w:rPr>
          <w:rFonts w:ascii="Verdana" w:eastAsia="Verdana" w:hAnsi="Verdana" w:cs="Verdana"/>
          <w:color w:val="000000"/>
          <w:sz w:val="20"/>
        </w:rPr>
        <w:tab/>
        <w:t xml:space="preserve">The supplier shall indemnify the purchaser against all third-party claims of infringement of </w:t>
      </w:r>
    </w:p>
    <w:p w:rsidR="00A807DD" w:rsidRDefault="00C04723">
      <w:pPr>
        <w:spacing w:after="43"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patent, trademark, or industrial design rights arising from use of the goods or any part thereof by the purchaser. </w:t>
      </w:r>
    </w:p>
    <w:p w:rsidR="00A807DD" w:rsidRDefault="00C04723">
      <w:pPr>
        <w:tabs>
          <w:tab w:val="center" w:pos="1922"/>
        </w:tabs>
        <w:spacing w:after="12" w:line="265" w:lineRule="auto"/>
        <w:rPr>
          <w:rFonts w:ascii="Verdana" w:eastAsia="Verdana" w:hAnsi="Verdana" w:cs="Verdana"/>
          <w:color w:val="000000"/>
          <w:sz w:val="20"/>
        </w:rPr>
      </w:pPr>
      <w:r>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sz w:val="20"/>
        </w:rPr>
        <w:tab/>
      </w:r>
      <w:r>
        <w:rPr>
          <w:rFonts w:ascii="Verdana" w:eastAsia="Verdana" w:hAnsi="Verdana" w:cs="Verdana"/>
          <w:b/>
          <w:color w:val="000000"/>
          <w:sz w:val="20"/>
        </w:rPr>
        <w:t xml:space="preserve">Performance security </w:t>
      </w:r>
    </w:p>
    <w:p w:rsidR="00A807DD" w:rsidRDefault="00C04723">
      <w:pPr>
        <w:numPr>
          <w:ilvl w:val="0"/>
          <w:numId w:val="118"/>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Within thirty (30) days of receipt of the notification of contract award, the successful bidder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shall furnish to the purchaser the performance security of the amount specified in SCC.  </w:t>
      </w:r>
    </w:p>
    <w:p w:rsidR="00A807DD" w:rsidRDefault="00C04723">
      <w:pPr>
        <w:numPr>
          <w:ilvl w:val="0"/>
          <w:numId w:val="119"/>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 proceeds of the performance security shall be payable to the purchaser as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compensation for any loss resulting from the supplier’s failure to complete his obligations under the contract.  </w:t>
      </w:r>
    </w:p>
    <w:p w:rsidR="00A807DD" w:rsidRDefault="00C04723">
      <w:pPr>
        <w:numPr>
          <w:ilvl w:val="0"/>
          <w:numId w:val="120"/>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 performance security shall be denominated in the currency of the contract, or in a </w:t>
      </w:r>
    </w:p>
    <w:p w:rsidR="00A807DD" w:rsidRDefault="00C04723">
      <w:pPr>
        <w:spacing w:after="27"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freely convertible currency acceptable to the purchaser and shall be in one of the following forms: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7.3.1 </w:t>
      </w:r>
      <w:r>
        <w:rPr>
          <w:rFonts w:ascii="Verdana" w:eastAsia="Verdana" w:hAnsi="Verdana" w:cs="Verdana"/>
          <w:color w:val="000000"/>
          <w:sz w:val="20"/>
        </w:rPr>
        <w:tab/>
        <w:t xml:space="preserve">a bank guarantee or an irrevocable letter of credit issued by a reputable bank located </w:t>
      </w:r>
    </w:p>
    <w:p w:rsidR="00A807DD" w:rsidRDefault="00C04723">
      <w:pPr>
        <w:spacing w:after="29" w:line="364"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in the purchaser’s country or abroad, acceptable to the purchaser, in the form provided in the bidding documents or another form acceptable to the purchaser; or  </w:t>
      </w:r>
    </w:p>
    <w:p w:rsidR="00A807DD" w:rsidRDefault="00C04723">
      <w:pPr>
        <w:tabs>
          <w:tab w:val="center" w:pos="2923"/>
        </w:tabs>
        <w:spacing w:after="131" w:line="266" w:lineRule="auto"/>
        <w:ind w:left="-15"/>
        <w:rPr>
          <w:rFonts w:ascii="Verdana" w:eastAsia="Verdana" w:hAnsi="Verdana" w:cs="Verdana"/>
          <w:color w:val="000000"/>
          <w:sz w:val="20"/>
        </w:rPr>
      </w:pPr>
      <w:r>
        <w:rPr>
          <w:rFonts w:ascii="Verdana" w:eastAsia="Verdana" w:hAnsi="Verdana" w:cs="Verdana"/>
          <w:color w:val="000000"/>
          <w:sz w:val="20"/>
        </w:rPr>
        <w:t xml:space="preserve">7.3.2 </w:t>
      </w:r>
      <w:r>
        <w:rPr>
          <w:rFonts w:ascii="Verdana" w:eastAsia="Verdana" w:hAnsi="Verdana" w:cs="Verdana"/>
          <w:color w:val="000000"/>
          <w:sz w:val="20"/>
        </w:rPr>
        <w:tab/>
        <w:t xml:space="preserve">a cashier’s or certified cheque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7.4 </w:t>
      </w:r>
      <w:r>
        <w:rPr>
          <w:rFonts w:ascii="Verdana" w:eastAsia="Verdana" w:hAnsi="Verdana" w:cs="Verdana"/>
          <w:color w:val="000000"/>
          <w:sz w:val="20"/>
        </w:rPr>
        <w:tab/>
        <w:t xml:space="preserve">The performance security will be discharged by the purchaser and returned to the supplier </w:t>
      </w:r>
    </w:p>
    <w:p w:rsidR="00A807DD" w:rsidRDefault="00C04723">
      <w:pPr>
        <w:spacing w:after="28" w:line="363"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not later than thirty (30) days following the date of completion of the supplier’s performance obligations under the contract, including any warranty obligations, unless otherwise specified in SCC.  </w:t>
      </w:r>
    </w:p>
    <w:p w:rsidR="00A807DD" w:rsidRDefault="00C04723">
      <w:pPr>
        <w:numPr>
          <w:ilvl w:val="0"/>
          <w:numId w:val="12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Inspections, tests and analyses </w:t>
      </w:r>
    </w:p>
    <w:p w:rsidR="00A807DD" w:rsidRDefault="00C04723">
      <w:pPr>
        <w:numPr>
          <w:ilvl w:val="0"/>
          <w:numId w:val="121"/>
        </w:numPr>
        <w:spacing w:after="131"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All pre-bidding testing will be for the account of the bidder.  </w:t>
      </w:r>
    </w:p>
    <w:p w:rsidR="00A807DD" w:rsidRDefault="00C04723">
      <w:pPr>
        <w:numPr>
          <w:ilvl w:val="0"/>
          <w:numId w:val="121"/>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If it is a bid condition that supplies to be produced or services to be rendered should at any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A807DD" w:rsidRDefault="00C04723">
      <w:pPr>
        <w:numPr>
          <w:ilvl w:val="0"/>
          <w:numId w:val="122"/>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If there are no inspection requirements indicated in the bidding documents and no mention </w:t>
      </w:r>
    </w:p>
    <w:p w:rsidR="00A807DD" w:rsidRDefault="00C04723">
      <w:pPr>
        <w:spacing w:after="26" w:line="363"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is made in the contract, but during the contract period it is decided that inspections shall be carried out, the purchaser shall itself make the necessary arrangements, including payment arrangements with the testing authority concerned.  </w:t>
      </w:r>
    </w:p>
    <w:p w:rsidR="00A807DD" w:rsidRDefault="00C04723">
      <w:pPr>
        <w:numPr>
          <w:ilvl w:val="0"/>
          <w:numId w:val="123"/>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If the inspections, tests and analyses referred to in clauses 8.2 and 8.3 show the supplies to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be in accordance with the contract requirements, the cost of the inspections, tests and analyses shall be defrayed by the purchaser.  </w:t>
      </w:r>
    </w:p>
    <w:p w:rsidR="00A807DD" w:rsidRDefault="00C04723">
      <w:pPr>
        <w:numPr>
          <w:ilvl w:val="0"/>
          <w:numId w:val="124"/>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Where the supplies or services referred to in clauses 8.2 and 8.3 do not comply with the </w:t>
      </w:r>
    </w:p>
    <w:p w:rsidR="00A807DD" w:rsidRDefault="00C04723">
      <w:pPr>
        <w:spacing w:after="102"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contract requirements, irrespective of whether such supplies or services are accepted or not, the cost in connection with these inspections, tests or analyses shall be defrayed by the supplier.  </w:t>
      </w:r>
    </w:p>
    <w:p w:rsidR="00A807DD" w:rsidRDefault="00C04723">
      <w:pPr>
        <w:numPr>
          <w:ilvl w:val="0"/>
          <w:numId w:val="125"/>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Supplies and services which are referred to in clauses 8.2 and 8.3 and which do not comply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with the contract requirements may be rejected.   </w:t>
      </w:r>
    </w:p>
    <w:p w:rsidR="00A807DD" w:rsidRDefault="00C04723">
      <w:pPr>
        <w:numPr>
          <w:ilvl w:val="0"/>
          <w:numId w:val="126"/>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Any contract supplies may on or after delivery be inspected, tested or analysed and may be </w:t>
      </w:r>
    </w:p>
    <w:p w:rsidR="00A807DD" w:rsidRDefault="00C04723">
      <w:pPr>
        <w:spacing w:after="27"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A807DD" w:rsidRDefault="00C04723">
      <w:pPr>
        <w:numPr>
          <w:ilvl w:val="0"/>
          <w:numId w:val="127"/>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 provisions of clauses 8.4 to 8.7 shall not prejudice the right of the purchaser to cancel </w:t>
      </w:r>
    </w:p>
    <w:p w:rsidR="00A807DD" w:rsidRDefault="00C04723">
      <w:pPr>
        <w:spacing w:after="27"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the contract on account of a breach of the conditions thereof, or to act in terms of Clause 23 of GCC.   </w:t>
      </w:r>
    </w:p>
    <w:p w:rsidR="00A807DD" w:rsidRDefault="00C04723">
      <w:pPr>
        <w:numPr>
          <w:ilvl w:val="0"/>
          <w:numId w:val="128"/>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Packing </w:t>
      </w:r>
    </w:p>
    <w:p w:rsidR="00A807DD" w:rsidRDefault="00C04723">
      <w:pPr>
        <w:numPr>
          <w:ilvl w:val="0"/>
          <w:numId w:val="12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shall provide such packing of the goods as is required to prevent their damage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t>
      </w:r>
      <w:r>
        <w:rPr>
          <w:rFonts w:ascii="Verdana" w:eastAsia="Verdana" w:hAnsi="Verdana" w:cs="Verdana"/>
          <w:color w:val="000000"/>
          <w:sz w:val="20"/>
        </w:rPr>
        <w:lastRenderedPageBreak/>
        <w:t xml:space="preserve">where appropriate, the remoteness of the goods’ final destination and the absence of heavy handling facilities at all points in transit.  </w:t>
      </w:r>
    </w:p>
    <w:p w:rsidR="00A807DD" w:rsidRDefault="00C04723">
      <w:pPr>
        <w:numPr>
          <w:ilvl w:val="0"/>
          <w:numId w:val="12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packing, marking, and documentation within and outside the packages shall comply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strictly with such special requirements as shall be expressly provided for in the contract, including additional requirements, if any, specified in SCC, and in any subsequent instructions ordered by the purchaser.  </w:t>
      </w:r>
    </w:p>
    <w:p w:rsidR="00A807DD" w:rsidRDefault="00C04723">
      <w:pPr>
        <w:numPr>
          <w:ilvl w:val="0"/>
          <w:numId w:val="130"/>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Delivery and documents  </w:t>
      </w:r>
    </w:p>
    <w:p w:rsidR="00A807DD" w:rsidRDefault="00C04723">
      <w:pPr>
        <w:numPr>
          <w:ilvl w:val="0"/>
          <w:numId w:val="13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Delivery of the goods shall be made by the supplier in accordance with the terms specified </w:t>
      </w:r>
    </w:p>
    <w:p w:rsidR="00A807DD" w:rsidRDefault="00C04723">
      <w:pPr>
        <w:spacing w:after="29"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in the contract.  The details of shipping and/or other documents to be furnished by the supplier are specified in SCC.  </w:t>
      </w:r>
    </w:p>
    <w:p w:rsidR="00A807DD" w:rsidRDefault="00C04723">
      <w:pPr>
        <w:numPr>
          <w:ilvl w:val="0"/>
          <w:numId w:val="131"/>
        </w:numPr>
        <w:spacing w:after="133"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Documents to be submitted by the supplier are specified in SCC.  </w:t>
      </w:r>
    </w:p>
    <w:p w:rsidR="00A807DD" w:rsidRDefault="00C04723">
      <w:pPr>
        <w:numPr>
          <w:ilvl w:val="0"/>
          <w:numId w:val="13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Insurance </w:t>
      </w:r>
    </w:p>
    <w:p w:rsidR="00A807DD" w:rsidRDefault="00C04723">
      <w:pPr>
        <w:numPr>
          <w:ilvl w:val="0"/>
          <w:numId w:val="131"/>
        </w:numPr>
        <w:spacing w:after="28" w:line="362"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goods supplied under the contract shall be fully insured in a freely convertible currency against loss or damage incidental to manufacture or acquisition, transportation, storage and delivery in the manner specified in the SCC.  </w:t>
      </w:r>
    </w:p>
    <w:p w:rsidR="00A807DD" w:rsidRDefault="00A807DD">
      <w:pPr>
        <w:spacing w:after="28" w:line="362" w:lineRule="auto"/>
        <w:ind w:left="2160" w:right="69"/>
        <w:jc w:val="both"/>
        <w:rPr>
          <w:rFonts w:ascii="Verdana" w:eastAsia="Verdana" w:hAnsi="Verdana" w:cs="Verdana"/>
          <w:color w:val="000000"/>
          <w:sz w:val="20"/>
        </w:rPr>
      </w:pPr>
    </w:p>
    <w:p w:rsidR="00A807DD" w:rsidRDefault="00C04723">
      <w:pPr>
        <w:numPr>
          <w:ilvl w:val="0"/>
          <w:numId w:val="132"/>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Transportation </w:t>
      </w:r>
    </w:p>
    <w:p w:rsidR="00A807DD" w:rsidRDefault="00C04723">
      <w:pPr>
        <w:numPr>
          <w:ilvl w:val="0"/>
          <w:numId w:val="13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Should a price other than an all-inclusive delivered price be required, this shall be specified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in the SCC.  </w:t>
      </w:r>
    </w:p>
    <w:p w:rsidR="00A807DD" w:rsidRDefault="00C04723">
      <w:pPr>
        <w:numPr>
          <w:ilvl w:val="0"/>
          <w:numId w:val="133"/>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Incidental services </w:t>
      </w:r>
    </w:p>
    <w:p w:rsidR="00A807DD" w:rsidRDefault="00C04723">
      <w:pPr>
        <w:numPr>
          <w:ilvl w:val="0"/>
          <w:numId w:val="13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may be required to provide any or all of the following services, including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additional services, if any, specified in SCC:  </w:t>
      </w:r>
    </w:p>
    <w:p w:rsidR="00A807DD" w:rsidRDefault="00C04723">
      <w:pPr>
        <w:numPr>
          <w:ilvl w:val="0"/>
          <w:numId w:val="134"/>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performance or supervision of on-site assembly and/or commissioning of the supplied </w:t>
      </w:r>
    </w:p>
    <w:p w:rsidR="00A807DD" w:rsidRDefault="00C04723">
      <w:pPr>
        <w:spacing w:after="127"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goods;  </w:t>
      </w:r>
    </w:p>
    <w:p w:rsidR="00A807DD" w:rsidRDefault="00C04723">
      <w:pPr>
        <w:numPr>
          <w:ilvl w:val="0"/>
          <w:numId w:val="135"/>
        </w:numPr>
        <w:spacing w:after="131"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furnishing of tools required for assembly and/or maintenance of the supplied goods;  </w:t>
      </w:r>
    </w:p>
    <w:p w:rsidR="00A807DD" w:rsidRDefault="00C04723">
      <w:pPr>
        <w:numPr>
          <w:ilvl w:val="0"/>
          <w:numId w:val="135"/>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furnishing of a detailed operations and maintenance manual for each appropriate unit </w:t>
      </w:r>
    </w:p>
    <w:p w:rsidR="00A807DD" w:rsidRDefault="00C04723">
      <w:pPr>
        <w:spacing w:after="124"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of the supplied goods;  </w:t>
      </w:r>
    </w:p>
    <w:p w:rsidR="00A807DD" w:rsidRDefault="00C04723">
      <w:pPr>
        <w:numPr>
          <w:ilvl w:val="0"/>
          <w:numId w:val="136"/>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lastRenderedPageBreak/>
        <w:t xml:space="preserve">performance or supervision or maintenance and/or repair of the supplied goods, for a </w:t>
      </w:r>
    </w:p>
    <w:p w:rsidR="00A807DD" w:rsidRDefault="00C04723">
      <w:pPr>
        <w:spacing w:after="26" w:line="364"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period of time agreed by the parties, provided that this service shall not relieve the supplier of any warranty obligations under this contract; and  </w:t>
      </w:r>
    </w:p>
    <w:p w:rsidR="00A807DD" w:rsidRDefault="00C04723">
      <w:pPr>
        <w:numPr>
          <w:ilvl w:val="0"/>
          <w:numId w:val="137"/>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training of the purchaser’s personnel, at the supplier’s plant and/or on-site, in </w:t>
      </w:r>
    </w:p>
    <w:p w:rsidR="00A807DD" w:rsidRDefault="00C04723">
      <w:pPr>
        <w:spacing w:after="102"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assembly, start-up, operation, maintenance, and/or repair of the supplied goods.  </w:t>
      </w:r>
    </w:p>
    <w:p w:rsidR="00A807DD" w:rsidRDefault="00C04723">
      <w:pPr>
        <w:numPr>
          <w:ilvl w:val="0"/>
          <w:numId w:val="138"/>
        </w:numPr>
        <w:spacing w:after="28" w:line="362"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A807DD" w:rsidRDefault="00C04723">
      <w:pPr>
        <w:numPr>
          <w:ilvl w:val="0"/>
          <w:numId w:val="138"/>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Spare parts </w:t>
      </w:r>
    </w:p>
    <w:p w:rsidR="00A807DD" w:rsidRDefault="00C04723">
      <w:pPr>
        <w:numPr>
          <w:ilvl w:val="0"/>
          <w:numId w:val="13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As specified in SCC, the supplier may be required to provide any or all of the following </w:t>
      </w:r>
    </w:p>
    <w:p w:rsidR="00A807DD" w:rsidRDefault="00C04723">
      <w:pPr>
        <w:spacing w:after="24"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materials, notifications, and information pertaining to spare parts manufactured or distributed by the supplier:  </w:t>
      </w:r>
    </w:p>
    <w:p w:rsidR="00A807DD" w:rsidRDefault="00C04723">
      <w:pPr>
        <w:numPr>
          <w:ilvl w:val="0"/>
          <w:numId w:val="139"/>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such spare parts as the purchaser may elect to purchase from the supplier, provided </w:t>
      </w:r>
    </w:p>
    <w:p w:rsidR="00A807DD" w:rsidRDefault="00C04723">
      <w:pPr>
        <w:spacing w:after="27" w:line="364"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that this election shall not relieve the supplier of any warranty obligations under the contract; and  </w:t>
      </w:r>
    </w:p>
    <w:p w:rsidR="00A807DD" w:rsidRDefault="00C04723">
      <w:pPr>
        <w:numPr>
          <w:ilvl w:val="0"/>
          <w:numId w:val="140"/>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in the event of termination of production of the spare parts:  </w:t>
      </w:r>
    </w:p>
    <w:p w:rsidR="00A807DD" w:rsidRDefault="00C04723">
      <w:pPr>
        <w:numPr>
          <w:ilvl w:val="0"/>
          <w:numId w:val="140"/>
        </w:numPr>
        <w:spacing w:after="102" w:line="266" w:lineRule="auto"/>
        <w:ind w:left="3468" w:right="69" w:hanging="1308"/>
        <w:jc w:val="both"/>
        <w:rPr>
          <w:rFonts w:ascii="Verdana" w:eastAsia="Verdana" w:hAnsi="Verdana" w:cs="Verdana"/>
          <w:color w:val="000000"/>
          <w:sz w:val="20"/>
        </w:rPr>
      </w:pPr>
      <w:r>
        <w:rPr>
          <w:rFonts w:ascii="Verdana" w:eastAsia="Verdana" w:hAnsi="Verdana" w:cs="Verdana"/>
          <w:color w:val="000000"/>
          <w:sz w:val="20"/>
        </w:rPr>
        <w:t xml:space="preserve">Advance notification to the purchaser of the pending termination, in sufficient </w:t>
      </w:r>
    </w:p>
    <w:p w:rsidR="00A807DD" w:rsidRDefault="00C04723">
      <w:pPr>
        <w:spacing w:after="102" w:line="266" w:lineRule="auto"/>
        <w:ind w:left="1995" w:right="69" w:hanging="10"/>
        <w:jc w:val="both"/>
        <w:rPr>
          <w:rFonts w:ascii="Verdana" w:eastAsia="Verdana" w:hAnsi="Verdana" w:cs="Verdana"/>
          <w:color w:val="000000"/>
          <w:sz w:val="20"/>
        </w:rPr>
      </w:pPr>
      <w:r>
        <w:rPr>
          <w:rFonts w:ascii="Verdana" w:eastAsia="Verdana" w:hAnsi="Verdana" w:cs="Verdana"/>
          <w:color w:val="000000"/>
          <w:sz w:val="20"/>
        </w:rPr>
        <w:t xml:space="preserve">time to permit the purchaser to procure needed requirements; and  </w:t>
      </w:r>
    </w:p>
    <w:p w:rsidR="00A807DD" w:rsidRDefault="00C04723">
      <w:pPr>
        <w:numPr>
          <w:ilvl w:val="0"/>
          <w:numId w:val="141"/>
        </w:numPr>
        <w:spacing w:after="102" w:line="266" w:lineRule="auto"/>
        <w:ind w:left="3468" w:right="69" w:hanging="1308"/>
        <w:jc w:val="both"/>
        <w:rPr>
          <w:rFonts w:ascii="Verdana" w:eastAsia="Verdana" w:hAnsi="Verdana" w:cs="Verdana"/>
          <w:color w:val="000000"/>
          <w:sz w:val="20"/>
        </w:rPr>
      </w:pPr>
      <w:r>
        <w:rPr>
          <w:rFonts w:ascii="Verdana" w:eastAsia="Verdana" w:hAnsi="Verdana" w:cs="Verdana"/>
          <w:color w:val="000000"/>
          <w:sz w:val="20"/>
        </w:rPr>
        <w:t xml:space="preserve">following such termination, furnishing at no cost to the purchaser, the </w:t>
      </w:r>
    </w:p>
    <w:p w:rsidR="00A807DD" w:rsidRDefault="00C04723">
      <w:pPr>
        <w:spacing w:after="127" w:line="266" w:lineRule="auto"/>
        <w:ind w:left="1995" w:right="69" w:hanging="10"/>
        <w:jc w:val="both"/>
        <w:rPr>
          <w:rFonts w:ascii="Verdana" w:eastAsia="Verdana" w:hAnsi="Verdana" w:cs="Verdana"/>
          <w:color w:val="000000"/>
          <w:sz w:val="20"/>
        </w:rPr>
      </w:pPr>
      <w:r>
        <w:rPr>
          <w:rFonts w:ascii="Verdana" w:eastAsia="Verdana" w:hAnsi="Verdana" w:cs="Verdana"/>
          <w:color w:val="000000"/>
          <w:sz w:val="20"/>
        </w:rPr>
        <w:t xml:space="preserve">blueprints, drawings, and specifications of the spare parts, if requested.  </w:t>
      </w:r>
    </w:p>
    <w:p w:rsidR="00A807DD" w:rsidRDefault="00C04723">
      <w:pPr>
        <w:numPr>
          <w:ilvl w:val="0"/>
          <w:numId w:val="142"/>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Warranty </w:t>
      </w:r>
    </w:p>
    <w:p w:rsidR="00A807DD" w:rsidRDefault="00C04723">
      <w:pPr>
        <w:numPr>
          <w:ilvl w:val="0"/>
          <w:numId w:val="14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warrants that the goods supplied under the contract are new, unused, of the </w:t>
      </w:r>
    </w:p>
    <w:p w:rsidR="00A807DD" w:rsidRDefault="00C04723">
      <w:pPr>
        <w:spacing w:after="27"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w:t>
      </w:r>
      <w:r>
        <w:rPr>
          <w:rFonts w:ascii="Verdana" w:eastAsia="Verdana" w:hAnsi="Verdana" w:cs="Verdana"/>
          <w:color w:val="000000"/>
          <w:sz w:val="20"/>
        </w:rPr>
        <w:lastRenderedPageBreak/>
        <w:t xml:space="preserve">supplier, that may develop under normal use of the supplied goods in the conditions prevailing in the country of final destination.  </w:t>
      </w:r>
    </w:p>
    <w:p w:rsidR="00A807DD" w:rsidRDefault="00C04723">
      <w:pPr>
        <w:numPr>
          <w:ilvl w:val="0"/>
          <w:numId w:val="14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This warranty shall remain valid for twelve (12) months after the goods, or any portion </w:t>
      </w:r>
    </w:p>
    <w:p w:rsidR="00A807DD" w:rsidRDefault="00C04723">
      <w:pPr>
        <w:spacing w:after="26" w:line="365" w:lineRule="auto"/>
        <w:ind w:left="862" w:hanging="10"/>
        <w:rPr>
          <w:rFonts w:ascii="Verdana" w:eastAsia="Verdana" w:hAnsi="Verdana" w:cs="Verdana"/>
          <w:color w:val="000000"/>
          <w:sz w:val="20"/>
        </w:rPr>
      </w:pPr>
      <w:r>
        <w:rPr>
          <w:rFonts w:ascii="Verdana" w:eastAsia="Verdana" w:hAnsi="Verdana" w:cs="Verdana"/>
          <w:color w:val="000000"/>
          <w:sz w:val="20"/>
        </w:rPr>
        <w:t xml:space="preserve">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A807DD" w:rsidRDefault="00C04723">
      <w:pPr>
        <w:numPr>
          <w:ilvl w:val="0"/>
          <w:numId w:val="144"/>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purchaser shall promptly notify the supplier in writing of any claims arising under this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warranty.  </w:t>
      </w:r>
    </w:p>
    <w:p w:rsidR="00A807DD" w:rsidRDefault="00C04723">
      <w:pPr>
        <w:numPr>
          <w:ilvl w:val="0"/>
          <w:numId w:val="14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Upon receipt of such notice, the supplier shall, within the period specified in SCC and with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all reasonable speed, repair or replace the defective goods or parts thereof, without costs to the purchaser.  </w:t>
      </w:r>
    </w:p>
    <w:p w:rsidR="00A807DD" w:rsidRDefault="00C04723">
      <w:pPr>
        <w:numPr>
          <w:ilvl w:val="0"/>
          <w:numId w:val="14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the supplier, having been notified, fails to remedy the defect(s) within the period specified </w:t>
      </w:r>
    </w:p>
    <w:p w:rsidR="00A807DD" w:rsidRDefault="00C04723">
      <w:pPr>
        <w:spacing w:after="28" w:line="363"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in SCC, the purchaser may proceed to take such remedial action as may be necessary, at the supplier’s risk and expense and without prejudice to any other rights which the purchaser may have against the supplier under the contract.  </w:t>
      </w:r>
    </w:p>
    <w:p w:rsidR="00A807DD" w:rsidRDefault="00C04723">
      <w:pPr>
        <w:numPr>
          <w:ilvl w:val="0"/>
          <w:numId w:val="147"/>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Payment </w:t>
      </w:r>
    </w:p>
    <w:p w:rsidR="00A807DD" w:rsidRDefault="00C04723">
      <w:pPr>
        <w:numPr>
          <w:ilvl w:val="0"/>
          <w:numId w:val="14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method and conditions of payment to be made to the supplier under this contract shall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be specified in SCC.  </w:t>
      </w:r>
    </w:p>
    <w:p w:rsidR="00A807DD" w:rsidRDefault="00C04723">
      <w:pPr>
        <w:numPr>
          <w:ilvl w:val="0"/>
          <w:numId w:val="14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shall furnish the purchaser with an invoice accompanied by a copy of the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delivery note and upon fulfilment of other obligations stipulated in the contract.  </w:t>
      </w:r>
    </w:p>
    <w:p w:rsidR="00A807DD" w:rsidRDefault="00C04723">
      <w:pPr>
        <w:numPr>
          <w:ilvl w:val="0"/>
          <w:numId w:val="14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Payments shall be made promptly by the purchaser, but in no case later than thirty (30)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days after submission of an invoice or claim by the supplier.  </w:t>
      </w:r>
    </w:p>
    <w:p w:rsidR="00A807DD" w:rsidRDefault="00C04723">
      <w:pPr>
        <w:numPr>
          <w:ilvl w:val="0"/>
          <w:numId w:val="150"/>
        </w:numPr>
        <w:spacing w:after="133"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Payment will be made in rand unless otherwise stipulated in SCC.  </w:t>
      </w:r>
    </w:p>
    <w:p w:rsidR="00A807DD" w:rsidRDefault="00C04723">
      <w:pPr>
        <w:numPr>
          <w:ilvl w:val="0"/>
          <w:numId w:val="150"/>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Prices </w:t>
      </w:r>
    </w:p>
    <w:p w:rsidR="00A807DD" w:rsidRDefault="00C04723">
      <w:pPr>
        <w:numPr>
          <w:ilvl w:val="0"/>
          <w:numId w:val="15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Prices charged by the supplier for goods delivered and services performed under the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contract shall not vary from the prices quoted by the supplier in his bid, with the exception of any price adjustments authorised in SCC or in the purchaser’s request for bid validity extension, as the case may be.  </w:t>
      </w:r>
    </w:p>
    <w:p w:rsidR="00A807DD" w:rsidRDefault="00C04723">
      <w:pPr>
        <w:numPr>
          <w:ilvl w:val="0"/>
          <w:numId w:val="15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Contract amendments  </w:t>
      </w:r>
    </w:p>
    <w:p w:rsidR="00A807DD" w:rsidRDefault="00C04723">
      <w:pPr>
        <w:numPr>
          <w:ilvl w:val="0"/>
          <w:numId w:val="151"/>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 variation in or modification of the terms of the contract shall be made except by written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amendment signed by the parties concerned.  </w:t>
      </w:r>
    </w:p>
    <w:p w:rsidR="00A807DD" w:rsidRDefault="00C04723">
      <w:pPr>
        <w:numPr>
          <w:ilvl w:val="0"/>
          <w:numId w:val="152"/>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Assignment  </w:t>
      </w:r>
    </w:p>
    <w:p w:rsidR="00A807DD" w:rsidRDefault="00C04723">
      <w:pPr>
        <w:numPr>
          <w:ilvl w:val="0"/>
          <w:numId w:val="15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shall not assign, in whole or in part, its obligations to perform under the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contract, except with the purchaser’s prior written consent.   </w:t>
      </w:r>
    </w:p>
    <w:p w:rsidR="00A807DD" w:rsidRDefault="00C04723">
      <w:pPr>
        <w:numPr>
          <w:ilvl w:val="0"/>
          <w:numId w:val="153"/>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Subcontracts  </w:t>
      </w:r>
    </w:p>
    <w:p w:rsidR="00A807DD" w:rsidRDefault="00C04723">
      <w:pPr>
        <w:numPr>
          <w:ilvl w:val="0"/>
          <w:numId w:val="15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shall notify the purchaser in writing of all subcontracts awarded under this </w:t>
      </w:r>
    </w:p>
    <w:p w:rsidR="00A807DD" w:rsidRDefault="00C04723">
      <w:pPr>
        <w:spacing w:after="27"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contract if not already specified in the bid.  Such notification, in the original bid or later, shall not relieve the supplier from any liability or obligation under the contract.  </w:t>
      </w:r>
    </w:p>
    <w:p w:rsidR="00A807DD" w:rsidRDefault="00C04723">
      <w:pPr>
        <w:numPr>
          <w:ilvl w:val="0"/>
          <w:numId w:val="154"/>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Delays in the supplier’s performance </w:t>
      </w:r>
    </w:p>
    <w:p w:rsidR="00A807DD" w:rsidRDefault="00C04723">
      <w:pPr>
        <w:numPr>
          <w:ilvl w:val="0"/>
          <w:numId w:val="154"/>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Delivery of the goods and performance of services shall be made by the supplier in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accordance with the time schedule prescribed by the purchaser in the contract.  </w:t>
      </w:r>
    </w:p>
    <w:p w:rsidR="00A807DD" w:rsidRDefault="00C04723">
      <w:pPr>
        <w:numPr>
          <w:ilvl w:val="0"/>
          <w:numId w:val="15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at any time during performance of the contract, the supplier or its subcontractor(s) </w:t>
      </w:r>
    </w:p>
    <w:p w:rsidR="00A807DD" w:rsidRDefault="00C04723">
      <w:pPr>
        <w:spacing w:after="27"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A807DD" w:rsidRDefault="00C04723">
      <w:pPr>
        <w:numPr>
          <w:ilvl w:val="0"/>
          <w:numId w:val="15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 provision in a contract shall be deemed to prohibit the obtaining of supplies or services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from a national department, provincial department, or a local authority.  </w:t>
      </w:r>
    </w:p>
    <w:p w:rsidR="00A807DD" w:rsidRDefault="00C04723">
      <w:pPr>
        <w:numPr>
          <w:ilvl w:val="0"/>
          <w:numId w:val="15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right is reserved to procure outside of the contract small quantities or to have minor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essential services executed if an emergency arises, the supplier’s point of supply is not situated at or near the place where the supplies are required, or the supplier’s services are not readily available.  </w:t>
      </w:r>
    </w:p>
    <w:p w:rsidR="00A807DD" w:rsidRDefault="00C04723">
      <w:pPr>
        <w:numPr>
          <w:ilvl w:val="0"/>
          <w:numId w:val="15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Except as provided under GCC Clause 25, a delay by the supplier in the performance of its </w:t>
      </w:r>
    </w:p>
    <w:p w:rsidR="00A807DD" w:rsidRDefault="00C04723">
      <w:pPr>
        <w:spacing w:after="29"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delivery obligations shall render the supplier liable to the imposition of penalties, pursuant to GCC Clause 22, unless an extension of time is agreed upon pursuant to GCC Clause 21.2 without the application of penalties.  </w:t>
      </w:r>
    </w:p>
    <w:p w:rsidR="00A807DD" w:rsidRDefault="00C04723">
      <w:pPr>
        <w:numPr>
          <w:ilvl w:val="0"/>
          <w:numId w:val="15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Upon any delay beyond the delivery period in the case of a supplies contract, the purchaser </w:t>
      </w:r>
    </w:p>
    <w:p w:rsidR="00A807DD" w:rsidRDefault="00C04723">
      <w:pPr>
        <w:spacing w:after="29"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A807DD" w:rsidRDefault="00C04723">
      <w:pPr>
        <w:numPr>
          <w:ilvl w:val="0"/>
          <w:numId w:val="160"/>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Penalties </w:t>
      </w:r>
    </w:p>
    <w:p w:rsidR="00A807DD" w:rsidRDefault="00C04723">
      <w:pPr>
        <w:numPr>
          <w:ilvl w:val="0"/>
          <w:numId w:val="16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Subject to GCC Clause 25, if the supplier fails to deliver any or all of the goods or to </w:t>
      </w:r>
    </w:p>
    <w:p w:rsidR="00A807DD" w:rsidRDefault="00C04723">
      <w:pPr>
        <w:spacing w:after="19"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A807DD" w:rsidRDefault="00C04723">
      <w:pPr>
        <w:spacing w:after="1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2"/>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122"/>
        <w:rPr>
          <w:rFonts w:ascii="Verdana" w:eastAsia="Verdana" w:hAnsi="Verdana" w:cs="Verdana"/>
          <w:color w:val="000000"/>
          <w:sz w:val="20"/>
        </w:rPr>
      </w:pPr>
    </w:p>
    <w:p w:rsidR="00A807DD" w:rsidRDefault="00A807DD">
      <w:pPr>
        <w:spacing w:after="122"/>
        <w:rPr>
          <w:rFonts w:ascii="Verdana" w:eastAsia="Verdana" w:hAnsi="Verdana" w:cs="Verdana"/>
          <w:color w:val="000000"/>
          <w:sz w:val="20"/>
        </w:rPr>
      </w:pPr>
    </w:p>
    <w:p w:rsidR="00A807DD" w:rsidRDefault="00A807DD">
      <w:pPr>
        <w:spacing w:after="122"/>
        <w:rPr>
          <w:rFonts w:ascii="Verdana" w:eastAsia="Verdana" w:hAnsi="Verdana" w:cs="Verdana"/>
          <w:color w:val="000000"/>
          <w:sz w:val="20"/>
        </w:rPr>
      </w:pPr>
    </w:p>
    <w:p w:rsidR="00A807DD" w:rsidRDefault="00C04723">
      <w:pPr>
        <w:spacing w:after="12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3"/>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6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Termination for default  </w:t>
      </w:r>
    </w:p>
    <w:p w:rsidR="00A807DD" w:rsidRDefault="00C04723">
      <w:pPr>
        <w:numPr>
          <w:ilvl w:val="0"/>
          <w:numId w:val="161"/>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purchaser, without prejudice to any other remedy for breach of contract, by written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notice of default sent to the supplier, may terminate this contract in whole or in part:  </w:t>
      </w:r>
    </w:p>
    <w:p w:rsidR="00A807DD" w:rsidRDefault="00C04723">
      <w:pPr>
        <w:numPr>
          <w:ilvl w:val="0"/>
          <w:numId w:val="162"/>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if the supplier fails to deliver any or all of the goods within the period(s) specified in </w:t>
      </w:r>
    </w:p>
    <w:p w:rsidR="00A807DD" w:rsidRDefault="00C04723">
      <w:pPr>
        <w:spacing w:after="99" w:line="265" w:lineRule="auto"/>
        <w:ind w:left="10" w:right="59" w:hanging="10"/>
        <w:jc w:val="right"/>
        <w:rPr>
          <w:rFonts w:ascii="Verdana" w:eastAsia="Verdana" w:hAnsi="Verdana" w:cs="Verdana"/>
          <w:color w:val="000000"/>
          <w:sz w:val="20"/>
        </w:rPr>
      </w:pPr>
      <w:r>
        <w:rPr>
          <w:rFonts w:ascii="Verdana" w:eastAsia="Verdana" w:hAnsi="Verdana" w:cs="Verdana"/>
          <w:color w:val="000000"/>
          <w:sz w:val="20"/>
        </w:rPr>
        <w:t xml:space="preserve">the contract, or within any extension thereof granted by the purchaser pursuant to </w:t>
      </w:r>
    </w:p>
    <w:p w:rsidR="00A807DD" w:rsidRDefault="00C04723">
      <w:pPr>
        <w:spacing w:after="127"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GCC Clause 21.2;   </w:t>
      </w:r>
    </w:p>
    <w:p w:rsidR="00A807DD" w:rsidRDefault="00C04723">
      <w:pPr>
        <w:numPr>
          <w:ilvl w:val="0"/>
          <w:numId w:val="163"/>
        </w:numPr>
        <w:spacing w:after="131"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if the Supplier fails to perform any other obligation(s) under the contract; or  </w:t>
      </w:r>
    </w:p>
    <w:p w:rsidR="00A807DD" w:rsidRDefault="00C04723">
      <w:pPr>
        <w:numPr>
          <w:ilvl w:val="0"/>
          <w:numId w:val="163"/>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if the supplier, in the judgment of the purchaser, has engaged in corrupt or fraudulent </w:t>
      </w:r>
    </w:p>
    <w:p w:rsidR="00A807DD" w:rsidRDefault="00C04723">
      <w:pPr>
        <w:spacing w:after="124"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practices in competing for or in executing the contract.  </w:t>
      </w:r>
    </w:p>
    <w:p w:rsidR="00A807DD" w:rsidRDefault="00C04723">
      <w:pPr>
        <w:numPr>
          <w:ilvl w:val="0"/>
          <w:numId w:val="164"/>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In the event the purchaser terminates the contract in whole or in part, the purchaser may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A807DD" w:rsidRDefault="00C04723">
      <w:pPr>
        <w:numPr>
          <w:ilvl w:val="0"/>
          <w:numId w:val="16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Where the purchaser terminates the contract in whole or in part, the purchaser may decide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to impose a restriction penalty on the supplier by prohibiting such supplier from doing business with the public sector for a period not exceeding 10 years.  </w:t>
      </w:r>
    </w:p>
    <w:p w:rsidR="00A807DD" w:rsidRDefault="00C04723">
      <w:pPr>
        <w:numPr>
          <w:ilvl w:val="0"/>
          <w:numId w:val="16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purchaser intends imposing a restriction on a supplier or any person associated with the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A807DD" w:rsidRDefault="00C04723">
      <w:pPr>
        <w:numPr>
          <w:ilvl w:val="0"/>
          <w:numId w:val="16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Any restriction imposed on any person by the Accounting Officer / Authority will, at the </w:t>
      </w:r>
    </w:p>
    <w:p w:rsidR="00A807DD" w:rsidRDefault="00C04723">
      <w:pPr>
        <w:spacing w:after="27"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A807DD" w:rsidRDefault="00C04723">
      <w:pPr>
        <w:numPr>
          <w:ilvl w:val="0"/>
          <w:numId w:val="16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restriction is imposed, the purchaser must, within five (5) working days of such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imposition, furnish the National Treasury, with the following information:  </w:t>
      </w:r>
    </w:p>
    <w:p w:rsidR="00A807DD" w:rsidRDefault="00C04723">
      <w:pPr>
        <w:numPr>
          <w:ilvl w:val="0"/>
          <w:numId w:val="169"/>
        </w:numPr>
        <w:spacing w:after="136"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lastRenderedPageBreak/>
        <w:t xml:space="preserve">the name and address of the supplier and / or person restricted by the purchaser;  </w:t>
      </w:r>
    </w:p>
    <w:p w:rsidR="00A807DD" w:rsidRDefault="00C04723">
      <w:pPr>
        <w:numPr>
          <w:ilvl w:val="0"/>
          <w:numId w:val="169"/>
        </w:numPr>
        <w:spacing w:after="133"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date of commencement of the restriction  </w:t>
      </w:r>
    </w:p>
    <w:p w:rsidR="00A807DD" w:rsidRDefault="00C04723">
      <w:pPr>
        <w:numPr>
          <w:ilvl w:val="0"/>
          <w:numId w:val="169"/>
        </w:numPr>
        <w:spacing w:after="133"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period of restriction; and   </w:t>
      </w:r>
    </w:p>
    <w:p w:rsidR="00A807DD" w:rsidRDefault="00C04723">
      <w:pPr>
        <w:numPr>
          <w:ilvl w:val="0"/>
          <w:numId w:val="169"/>
        </w:numPr>
        <w:spacing w:after="131"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reasons for the restriction.   </w:t>
      </w:r>
    </w:p>
    <w:p w:rsidR="00A807DD" w:rsidRDefault="00C04723">
      <w:pPr>
        <w:numPr>
          <w:ilvl w:val="0"/>
          <w:numId w:val="16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These details will be loaded in the National Treasury’s central database of suppliers or </w:t>
      </w:r>
    </w:p>
    <w:p w:rsidR="00A807DD" w:rsidRDefault="00C04723">
      <w:pPr>
        <w:spacing w:after="125"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persons prohibited from doing business with the public sector.  </w:t>
      </w:r>
    </w:p>
    <w:p w:rsidR="00A807DD" w:rsidRDefault="00C04723">
      <w:pPr>
        <w:numPr>
          <w:ilvl w:val="0"/>
          <w:numId w:val="17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court of law convicts a person of an offence as contemplated in sections 12 or 13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of the Prevention and Combating of Corrupt Activities Act, No. 12 of 2004, the court may </w:t>
      </w:r>
    </w:p>
    <w:p w:rsidR="00A807DD" w:rsidRDefault="00C04723">
      <w:pPr>
        <w:spacing w:after="29"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A807DD" w:rsidRDefault="00C04723">
      <w:pPr>
        <w:numPr>
          <w:ilvl w:val="0"/>
          <w:numId w:val="17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Anti-dumping and countervailing duties and rights  </w:t>
      </w:r>
    </w:p>
    <w:p w:rsidR="00A807DD" w:rsidRDefault="00C04723">
      <w:pPr>
        <w:numPr>
          <w:ilvl w:val="0"/>
          <w:numId w:val="171"/>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When, after the date of bid, provisional payments are required, or anti-dumping or </w:t>
      </w:r>
    </w:p>
    <w:p w:rsidR="00A807DD" w:rsidRDefault="00C04723">
      <w:pPr>
        <w:spacing w:after="29"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 </w:t>
      </w:r>
    </w:p>
    <w:p w:rsidR="00A807DD" w:rsidRDefault="00C04723">
      <w:pPr>
        <w:numPr>
          <w:ilvl w:val="0"/>
          <w:numId w:val="172"/>
        </w:numPr>
        <w:spacing w:after="137"/>
        <w:ind w:left="852" w:hanging="852"/>
        <w:jc w:val="both"/>
        <w:rPr>
          <w:rFonts w:ascii="Verdana" w:eastAsia="Verdana" w:hAnsi="Verdana" w:cs="Verdana"/>
          <w:color w:val="000000"/>
          <w:sz w:val="20"/>
        </w:rPr>
      </w:pPr>
      <w:r>
        <w:rPr>
          <w:rFonts w:ascii="Verdana" w:eastAsia="Verdana" w:hAnsi="Verdana" w:cs="Verdana"/>
          <w:b/>
          <w:i/>
          <w:color w:val="000000"/>
          <w:sz w:val="20"/>
        </w:rPr>
        <w:t>Force majeure</w:t>
      </w:r>
      <w:r>
        <w:rPr>
          <w:rFonts w:ascii="Verdana" w:eastAsia="Verdana" w:hAnsi="Verdana" w:cs="Verdana"/>
          <w:b/>
          <w:color w:val="000000"/>
          <w:sz w:val="20"/>
        </w:rPr>
        <w:t xml:space="preserve"> </w:t>
      </w:r>
    </w:p>
    <w:p w:rsidR="00A807DD" w:rsidRDefault="00C04723">
      <w:pPr>
        <w:numPr>
          <w:ilvl w:val="0"/>
          <w:numId w:val="17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Notwithstanding the provisions of GCC Clauses 22 and 23, the supplier shall not be liable for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forfeiture of its performance security, damages, or termination for default if and to the extent that his delay in performance or other failure to perform his obligations under the contract is the result of an event of force majeure.  </w:t>
      </w:r>
    </w:p>
    <w:p w:rsidR="00A807DD" w:rsidRDefault="00C04723">
      <w:pPr>
        <w:numPr>
          <w:ilvl w:val="0"/>
          <w:numId w:val="17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force majeure situation arises, the supplier shall promptly notify the purchaser in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A807DD" w:rsidRDefault="00C04723">
      <w:pPr>
        <w:numPr>
          <w:ilvl w:val="0"/>
          <w:numId w:val="174"/>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Termination for insolvency </w:t>
      </w:r>
    </w:p>
    <w:p w:rsidR="00A807DD" w:rsidRDefault="00C04723">
      <w:pPr>
        <w:numPr>
          <w:ilvl w:val="0"/>
          <w:numId w:val="174"/>
        </w:numPr>
        <w:spacing w:after="19" w:line="362"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A807DD" w:rsidRDefault="00C04723">
      <w:pPr>
        <w:spacing w:after="12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75"/>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Settlement of disputes  </w:t>
      </w:r>
    </w:p>
    <w:p w:rsidR="00A807DD" w:rsidRDefault="00C04723">
      <w:pPr>
        <w:numPr>
          <w:ilvl w:val="0"/>
          <w:numId w:val="17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any dispute or difference of any kind whatsoever arises between the purchaser and the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supplier in co-nnection with or arising out of the contract, the parties shall make every effort to resolve amicably such dispute or difference by mutual consultation.  </w:t>
      </w:r>
    </w:p>
    <w:p w:rsidR="00A807DD" w:rsidRDefault="00C04723">
      <w:pPr>
        <w:numPr>
          <w:ilvl w:val="0"/>
          <w:numId w:val="17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after thirty (30) days, the parties have failed to resolve their dispute or difference by </w:t>
      </w:r>
    </w:p>
    <w:p w:rsidR="00A807DD" w:rsidRDefault="00C04723">
      <w:pPr>
        <w:spacing w:after="1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such mutual consultation, then either the purchaser or the supplier may give notice to the other party of his intention to commence with mediation. No mediation in respect of this matter may be commenced unless such notice is given to the other party.  </w:t>
      </w:r>
    </w:p>
    <w:p w:rsidR="00A807DD" w:rsidRDefault="00C04723">
      <w:pPr>
        <w:numPr>
          <w:ilvl w:val="0"/>
          <w:numId w:val="177"/>
        </w:numPr>
        <w:spacing w:after="25" w:line="364"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Should it not be possible to settle a dispute by means of mediation, it may be settled in a South African court of law.  </w:t>
      </w:r>
    </w:p>
    <w:p w:rsidR="00A807DD" w:rsidRDefault="00C04723">
      <w:pPr>
        <w:numPr>
          <w:ilvl w:val="0"/>
          <w:numId w:val="17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Mediation proceedings shall be conducted in accordance with the rules of procedure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specified in the SCC.  </w:t>
      </w:r>
    </w:p>
    <w:p w:rsidR="00A807DD" w:rsidRDefault="00C04723">
      <w:pPr>
        <w:numPr>
          <w:ilvl w:val="0"/>
          <w:numId w:val="178"/>
        </w:numPr>
        <w:spacing w:after="131"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lastRenderedPageBreak/>
        <w:t xml:space="preserve">Notwithstanding any reference to mediation and/or court proceedings herein,   </w:t>
      </w:r>
    </w:p>
    <w:p w:rsidR="00A807DD" w:rsidRDefault="00C04723">
      <w:pPr>
        <w:numPr>
          <w:ilvl w:val="0"/>
          <w:numId w:val="178"/>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parties shall continue to perform their respective obligations under the contract </w:t>
      </w:r>
    </w:p>
    <w:p w:rsidR="00A807DD" w:rsidRDefault="00C04723">
      <w:pPr>
        <w:spacing w:after="129"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unless they otherwise agree; and  </w:t>
      </w:r>
    </w:p>
    <w:p w:rsidR="00A807DD" w:rsidRDefault="00C04723">
      <w:pPr>
        <w:numPr>
          <w:ilvl w:val="0"/>
          <w:numId w:val="179"/>
        </w:numPr>
        <w:spacing w:after="133"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purch-aser shall pay the supplier any monies due the supplier. </w:t>
      </w:r>
    </w:p>
    <w:p w:rsidR="00A807DD" w:rsidRDefault="00C04723">
      <w:pPr>
        <w:numPr>
          <w:ilvl w:val="0"/>
          <w:numId w:val="179"/>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Limitation of liability </w:t>
      </w:r>
    </w:p>
    <w:p w:rsidR="00A807DD" w:rsidRDefault="00C04723">
      <w:pPr>
        <w:numPr>
          <w:ilvl w:val="0"/>
          <w:numId w:val="17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Except in cases of criminal negligence or wilful misconduct, and in the case of infringement </w:t>
      </w:r>
    </w:p>
    <w:p w:rsidR="00A807DD" w:rsidRDefault="00C04723">
      <w:pPr>
        <w:spacing w:after="125"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pursuant to Clause 6;  </w:t>
      </w:r>
    </w:p>
    <w:p w:rsidR="00A807DD" w:rsidRDefault="00C04723">
      <w:pPr>
        <w:numPr>
          <w:ilvl w:val="0"/>
          <w:numId w:val="180"/>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supplier shall not be liable to the purchaser, whether in contract, tort, or </w:t>
      </w:r>
    </w:p>
    <w:p w:rsidR="00A807DD" w:rsidRDefault="00C04723">
      <w:pPr>
        <w:spacing w:after="26" w:line="362"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otherwise, for any indirect or consequential loss or damage, loss of use, loss of production, or loss of profits or interest costs, provided that this exclusion shall not apply to any obligation of the supplier to pay penalties and/or damages to the purchaser; and  </w:t>
      </w:r>
    </w:p>
    <w:p w:rsidR="00A807DD" w:rsidRDefault="00C04723">
      <w:pPr>
        <w:numPr>
          <w:ilvl w:val="0"/>
          <w:numId w:val="181"/>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aggregate liability of the supplier to the purchaser, whether under the contract, in </w:t>
      </w:r>
    </w:p>
    <w:p w:rsidR="00A807DD" w:rsidRDefault="00C04723">
      <w:pPr>
        <w:spacing w:after="28" w:line="364"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tort or otherwise, shall not exceed the total contract price, provided that this limitation shall not apply to the cost of repairing or replacing defective equipment.  </w:t>
      </w:r>
    </w:p>
    <w:p w:rsidR="00A807DD" w:rsidRDefault="00C04723">
      <w:pPr>
        <w:numPr>
          <w:ilvl w:val="0"/>
          <w:numId w:val="182"/>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Governing language  </w:t>
      </w:r>
    </w:p>
    <w:p w:rsidR="00A807DD" w:rsidRDefault="00C04723">
      <w:pPr>
        <w:numPr>
          <w:ilvl w:val="0"/>
          <w:numId w:val="18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contract shall be written in English. All correspondence and other documents pertaining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to the contract that is exchanged by the parties shall also be written in English.  </w:t>
      </w:r>
    </w:p>
    <w:p w:rsidR="00A807DD" w:rsidRDefault="00C04723">
      <w:pPr>
        <w:numPr>
          <w:ilvl w:val="0"/>
          <w:numId w:val="183"/>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Applicable law  </w:t>
      </w:r>
    </w:p>
    <w:p w:rsidR="00A807DD" w:rsidRDefault="00C04723">
      <w:pPr>
        <w:numPr>
          <w:ilvl w:val="0"/>
          <w:numId w:val="18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contract shall be interpreted in accordance with South African laws, unless otherwise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specified in SCC.  </w:t>
      </w:r>
    </w:p>
    <w:p w:rsidR="00A807DD" w:rsidRDefault="00C04723">
      <w:pPr>
        <w:numPr>
          <w:ilvl w:val="0"/>
          <w:numId w:val="184"/>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Notices </w:t>
      </w:r>
    </w:p>
    <w:p w:rsidR="00A807DD" w:rsidRDefault="00C04723">
      <w:pPr>
        <w:numPr>
          <w:ilvl w:val="0"/>
          <w:numId w:val="184"/>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Every written acceptance of a bid shall be posted to the supplier concerned by registered or </w:t>
      </w:r>
    </w:p>
    <w:p w:rsidR="00A807DD" w:rsidRDefault="00C04723">
      <w:pPr>
        <w:spacing w:after="102" w:line="363"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certified mail and any other notice to him shall be posted by ordinary mail to the address furnished in his bid or to the address notified later by him in writing and such posting shall be deemed to be proper service of such notice  </w:t>
      </w:r>
    </w:p>
    <w:p w:rsidR="00A807DD" w:rsidRDefault="00C04723">
      <w:pPr>
        <w:numPr>
          <w:ilvl w:val="0"/>
          <w:numId w:val="18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lastRenderedPageBreak/>
        <w:t xml:space="preserve">The time mentioned in the contract documents for performing any act after such aforesaid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notice has been given, shall be reckoned from the date of posting of such notice.  </w:t>
      </w:r>
    </w:p>
    <w:p w:rsidR="00A807DD" w:rsidRDefault="00C04723">
      <w:pPr>
        <w:numPr>
          <w:ilvl w:val="0"/>
          <w:numId w:val="186"/>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Taxes and duties </w:t>
      </w:r>
    </w:p>
    <w:p w:rsidR="00A807DD" w:rsidRDefault="00C04723">
      <w:pPr>
        <w:numPr>
          <w:ilvl w:val="0"/>
          <w:numId w:val="18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A foreign supplier shall be entirely responsible for all taxes, stamp duties, license fees, and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other such levies imposed outside the purchaser’s country.  </w:t>
      </w:r>
    </w:p>
    <w:p w:rsidR="00A807DD" w:rsidRDefault="00C04723">
      <w:pPr>
        <w:numPr>
          <w:ilvl w:val="0"/>
          <w:numId w:val="18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A local supplier shall be entirely responsible for all taxes, duties, license fees, etc., incurred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until delivery of the contracted goods to the purchaser.  </w:t>
      </w:r>
    </w:p>
    <w:p w:rsidR="00A807DD" w:rsidRDefault="00C04723">
      <w:pPr>
        <w:numPr>
          <w:ilvl w:val="0"/>
          <w:numId w:val="18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 contract shall be concluded with any bidder whose tax matters are not in order.  Prior to </w:t>
      </w:r>
    </w:p>
    <w:p w:rsidR="00A807DD" w:rsidRDefault="00C04723">
      <w:pPr>
        <w:spacing w:after="28"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the award of a bid the Department must be in possession of a tax clearance certificate, submitted by the bidder.  This certificate must be an original issued by the SARSs.  </w:t>
      </w:r>
    </w:p>
    <w:p w:rsidR="00A807DD" w:rsidRDefault="00C04723">
      <w:pPr>
        <w:numPr>
          <w:ilvl w:val="0"/>
          <w:numId w:val="189"/>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National Industrial Participation (NIP) Programme </w:t>
      </w:r>
    </w:p>
    <w:p w:rsidR="00A807DD" w:rsidRDefault="00C04723">
      <w:pPr>
        <w:numPr>
          <w:ilvl w:val="0"/>
          <w:numId w:val="18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NIP Programme administered by the DTI shall be applicable to all contracts that are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subject to the NIP obligation.  </w:t>
      </w:r>
    </w:p>
    <w:p w:rsidR="00A807DD" w:rsidRDefault="00C04723">
      <w:pPr>
        <w:numPr>
          <w:ilvl w:val="0"/>
          <w:numId w:val="190"/>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Prohibition of restrictive practices </w:t>
      </w:r>
    </w:p>
    <w:p w:rsidR="00A807DD" w:rsidRDefault="00C04723">
      <w:pPr>
        <w:numPr>
          <w:ilvl w:val="0"/>
          <w:numId w:val="19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In terms of section 4 (1) (b) (iii) of the Competition Act No. 89 of 1998, as amended, an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agreement between, or concerted practice by, firms, or a decision by an association of firms, is prohibited if it is between parties in a horizontal relationship and if a bidder (s) is / are or a contractor(s) was / were involved in collusive bidding (or bid rigging).  </w:t>
      </w:r>
    </w:p>
    <w:p w:rsidR="00A807DD" w:rsidRDefault="00C04723">
      <w:pPr>
        <w:numPr>
          <w:ilvl w:val="0"/>
          <w:numId w:val="191"/>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bidder(s) or contractor(s), based on reasonable grounds or evidence obtained by the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A807DD" w:rsidRDefault="00C04723">
      <w:pPr>
        <w:numPr>
          <w:ilvl w:val="0"/>
          <w:numId w:val="19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bidder(s) or contractor(s), has / have been found guilty by the Competition Commission </w:t>
      </w:r>
    </w:p>
    <w:p w:rsidR="00A807DD" w:rsidRDefault="00C04723">
      <w:pPr>
        <w:spacing w:after="1"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of the restrictive practice referred to above, the purchaser may, in addition and without prejudice to any other remedy provided for, invalidate the bid(s) for such item(s) offered, and / or terminate the contract in whole or part, and / or restrict the </w:t>
      </w:r>
      <w:r>
        <w:rPr>
          <w:rFonts w:ascii="Verdana" w:eastAsia="Verdana" w:hAnsi="Verdana" w:cs="Verdana"/>
          <w:color w:val="000000"/>
          <w:sz w:val="20"/>
        </w:rPr>
        <w:lastRenderedPageBreak/>
        <w:t xml:space="preserve">bidder(s) or contractor(s) from conducting business with the public sector for a period not exceeding ten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(10) years and / or claim damages from the bidder(s) or contractor(s) concerned. </w:t>
      </w:r>
    </w:p>
    <w:p w:rsidR="00A807DD" w:rsidRDefault="00A807DD">
      <w:pPr>
        <w:spacing w:after="122"/>
        <w:rPr>
          <w:rFonts w:ascii="Verdana" w:eastAsia="Verdana" w:hAnsi="Verdana" w:cs="Verdana"/>
          <w:color w:val="000000"/>
          <w:sz w:val="20"/>
        </w:rPr>
      </w:pPr>
    </w:p>
    <w:p w:rsidR="00A807DD" w:rsidRDefault="00C04723">
      <w:pPr>
        <w:spacing w:after="12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The above General Conditions of Contract (GCC) are accepted by: </w:t>
      </w:r>
    </w:p>
    <w:tbl>
      <w:tblPr>
        <w:tblW w:w="0" w:type="auto"/>
        <w:tblInd w:w="111" w:type="dxa"/>
        <w:tblCellMar>
          <w:left w:w="10" w:type="dxa"/>
          <w:right w:w="10" w:type="dxa"/>
        </w:tblCellMar>
        <w:tblLook w:val="04A0" w:firstRow="1" w:lastRow="0" w:firstColumn="1" w:lastColumn="0" w:noHBand="0" w:noVBand="1"/>
      </w:tblPr>
      <w:tblGrid>
        <w:gridCol w:w="2033"/>
        <w:gridCol w:w="6872"/>
      </w:tblGrid>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Name:</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Designation:</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Bidder:</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Signature:</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Date:</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bl>
    <w:p w:rsidR="005C5A27" w:rsidRDefault="005C5A27">
      <w:pPr>
        <w:keepNext/>
        <w:keepLines/>
        <w:spacing w:after="140"/>
        <w:ind w:right="68"/>
        <w:jc w:val="center"/>
        <w:rPr>
          <w:rFonts w:ascii="Calibri" w:eastAsia="Calibri" w:hAnsi="Calibri" w:cs="Calibri"/>
          <w:b/>
          <w:color w:val="000000"/>
          <w:shd w:val="clear" w:color="auto" w:fill="00FF00"/>
        </w:rPr>
      </w:pPr>
    </w:p>
    <w:p w:rsidR="005C5A27" w:rsidRDefault="005C5A27">
      <w:pPr>
        <w:keepNext/>
        <w:keepLines/>
        <w:spacing w:after="140"/>
        <w:ind w:right="68"/>
        <w:jc w:val="center"/>
        <w:rPr>
          <w:rFonts w:ascii="Calibri" w:eastAsia="Calibri" w:hAnsi="Calibri" w:cs="Calibri"/>
          <w:b/>
          <w:color w:val="000000"/>
          <w:shd w:val="clear" w:color="auto" w:fill="00FF00"/>
        </w:rPr>
      </w:pPr>
    </w:p>
    <w:p w:rsidR="005C5A27" w:rsidRDefault="005C5A27">
      <w:pPr>
        <w:keepNext/>
        <w:keepLines/>
        <w:spacing w:after="140"/>
        <w:ind w:right="68"/>
        <w:jc w:val="center"/>
        <w:rPr>
          <w:rFonts w:ascii="Calibri" w:eastAsia="Calibri" w:hAnsi="Calibri" w:cs="Calibri"/>
          <w:b/>
          <w:color w:val="000000"/>
          <w:shd w:val="clear" w:color="auto" w:fill="00FF00"/>
        </w:rPr>
      </w:pPr>
    </w:p>
    <w:p w:rsidR="00A807DD" w:rsidRDefault="00C04723">
      <w:pPr>
        <w:keepNext/>
        <w:keepLines/>
        <w:spacing w:after="140"/>
        <w:ind w:right="68"/>
        <w:jc w:val="center"/>
        <w:rPr>
          <w:rFonts w:ascii="Calibri" w:eastAsia="Calibri" w:hAnsi="Calibri" w:cs="Calibri"/>
          <w:b/>
          <w:color w:val="000000"/>
        </w:rPr>
      </w:pPr>
      <w:r>
        <w:rPr>
          <w:rFonts w:ascii="Calibri" w:eastAsia="Calibri" w:hAnsi="Calibri" w:cs="Calibri"/>
          <w:b/>
          <w:color w:val="000000"/>
          <w:shd w:val="clear" w:color="auto" w:fill="00FF00"/>
        </w:rPr>
        <w:t>RFQ FOR THE SUPPLY/PROVISION OF</w:t>
      </w:r>
      <w:r>
        <w:rPr>
          <w:rFonts w:ascii="Calibri" w:eastAsia="Calibri" w:hAnsi="Calibri" w:cs="Calibri"/>
          <w:b/>
          <w:color w:val="000000"/>
        </w:rPr>
        <w:t xml:space="preserve"> </w:t>
      </w:r>
    </w:p>
    <w:p w:rsidR="003F316C" w:rsidRDefault="003F316C" w:rsidP="005C5A27">
      <w:pPr>
        <w:keepNext/>
        <w:keepLines/>
        <w:spacing w:after="140"/>
        <w:ind w:right="68"/>
        <w:rPr>
          <w:rFonts w:ascii="Verdana" w:eastAsia="Verdana" w:hAnsi="Verdana" w:cs="Verdana"/>
          <w:b/>
          <w:color w:val="000000"/>
          <w:sz w:val="20"/>
        </w:rPr>
      </w:pPr>
    </w:p>
    <w:p w:rsidR="004B3E1C" w:rsidRDefault="00127AE7" w:rsidP="00C17130">
      <w:pPr>
        <w:spacing w:after="0"/>
        <w:ind w:left="2"/>
        <w:jc w:val="center"/>
        <w:rPr>
          <w:rFonts w:ascii="Verdana" w:eastAsia="Verdana" w:hAnsi="Verdana" w:cs="Verdana"/>
          <w:b/>
          <w:color w:val="000000"/>
          <w:sz w:val="20"/>
        </w:rPr>
      </w:pPr>
      <w:r w:rsidRPr="00127AE7">
        <w:rPr>
          <w:rFonts w:ascii="Verdana" w:eastAsia="Verdana" w:hAnsi="Verdana" w:cs="Verdana"/>
          <w:b/>
          <w:color w:val="000000"/>
          <w:sz w:val="20"/>
        </w:rPr>
        <w:t>RFQ NO 1873935 SAMPLE TEST MIXTURE RUSTENBURG LAB</w:t>
      </w:r>
    </w:p>
    <w:p w:rsidR="00127AE7" w:rsidRDefault="00127AE7" w:rsidP="00C17130">
      <w:pPr>
        <w:spacing w:after="0"/>
        <w:ind w:left="2"/>
        <w:jc w:val="center"/>
        <w:rPr>
          <w:rFonts w:ascii="Verdana" w:eastAsia="Verdana" w:hAnsi="Verdana" w:cs="Verdana"/>
          <w:b/>
          <w:color w:val="000000"/>
          <w:sz w:val="20"/>
        </w:rPr>
      </w:pPr>
    </w:p>
    <w:p w:rsidR="00A807DD" w:rsidRDefault="00C04723">
      <w:pPr>
        <w:spacing w:after="87"/>
        <w:ind w:right="77"/>
        <w:jc w:val="center"/>
        <w:rPr>
          <w:rFonts w:ascii="Verdana" w:eastAsia="Verdana" w:hAnsi="Verdana" w:cs="Verdana"/>
          <w:color w:val="000000"/>
          <w:sz w:val="20"/>
        </w:rPr>
      </w:pPr>
      <w:r>
        <w:rPr>
          <w:rFonts w:ascii="Tahoma" w:eastAsia="Tahoma" w:hAnsi="Tahoma" w:cs="Tahoma"/>
          <w:b/>
          <w:color w:val="000000"/>
          <w:sz w:val="18"/>
        </w:rPr>
        <w:t xml:space="preserve">Section 5: CERTIFICATE OF ACQUAINTANCE WITH RFQ, TERMS &amp; CONDITIONS &amp; APPLICABLE DOCUMENTS  </w:t>
      </w:r>
    </w:p>
    <w:p w:rsidR="00A807DD" w:rsidRDefault="00C04723">
      <w:pPr>
        <w:spacing w:after="90"/>
        <w:rPr>
          <w:rFonts w:ascii="Verdana" w:eastAsia="Verdana" w:hAnsi="Verdana" w:cs="Verdana"/>
          <w:color w:val="000000"/>
          <w:sz w:val="20"/>
        </w:rPr>
      </w:pPr>
      <w:r>
        <w:rPr>
          <w:rFonts w:ascii="Tahoma" w:eastAsia="Tahoma" w:hAnsi="Tahoma" w:cs="Tahoma"/>
          <w:b/>
          <w:color w:val="000000"/>
          <w:sz w:val="18"/>
        </w:rPr>
        <w:t xml:space="preserve"> </w:t>
      </w:r>
    </w:p>
    <w:p w:rsidR="00A807DD" w:rsidRDefault="00C04723">
      <w:pPr>
        <w:spacing w:after="118"/>
        <w:ind w:right="69"/>
        <w:jc w:val="both"/>
        <w:rPr>
          <w:rFonts w:ascii="Verdana" w:eastAsia="Verdana" w:hAnsi="Verdana" w:cs="Verdana"/>
          <w:color w:val="000000"/>
          <w:sz w:val="20"/>
        </w:rPr>
      </w:pPr>
      <w:r>
        <w:rPr>
          <w:rFonts w:ascii="Tahoma" w:eastAsia="Tahoma" w:hAnsi="Tahoma" w:cs="Tahoma"/>
          <w:b/>
          <w:color w:val="000000"/>
          <w:sz w:val="18"/>
        </w:rPr>
        <w:t xml:space="preserve">By signing this certificate, the Respondent is deemed to acknowledge that he/she has made himself/herself thoroughly familiar with, and agrees with all the conditions governing this RFQ. This includes those terms and conditions contained in any printed form stated to form part hereof, including but not limited to the documents stated below. As such, NHLS will recognise no claim for relief based on an allegation that the Respondent overlooked any such condition or failed properly to take it into account for the purpose of calculating tendered prices or any other purpose: </w:t>
      </w:r>
    </w:p>
    <w:tbl>
      <w:tblPr>
        <w:tblW w:w="0" w:type="auto"/>
        <w:tblInd w:w="57" w:type="dxa"/>
        <w:tblCellMar>
          <w:left w:w="10" w:type="dxa"/>
          <w:right w:w="10" w:type="dxa"/>
        </w:tblCellMar>
        <w:tblLook w:val="04A0" w:firstRow="1" w:lastRow="0" w:firstColumn="1" w:lastColumn="0" w:noHBand="0" w:noVBand="1"/>
      </w:tblPr>
      <w:tblGrid>
        <w:gridCol w:w="465"/>
        <w:gridCol w:w="359"/>
        <w:gridCol w:w="8135"/>
      </w:tblGrid>
      <w:tr w:rsidR="00A807DD">
        <w:trPr>
          <w:trHeight w:val="1"/>
        </w:trPr>
        <w:tc>
          <w:tcPr>
            <w:tcW w:w="824" w:type="dxa"/>
            <w:gridSpan w:val="2"/>
            <w:tcBorders>
              <w:top w:val="single" w:sz="4" w:space="0" w:color="000000"/>
              <w:left w:val="single" w:sz="4" w:space="0" w:color="000000"/>
              <w:bottom w:val="single" w:sz="4" w:space="0" w:color="000000"/>
              <w:right w:val="single" w:sz="0" w:space="0" w:color="000000"/>
            </w:tcBorders>
            <w:shd w:val="clear" w:color="000000" w:fill="FFFFFF"/>
            <w:tcMar>
              <w:left w:w="56" w:type="dxa"/>
              <w:right w:w="56" w:type="dxa"/>
            </w:tcMar>
          </w:tcPr>
          <w:p w:rsidR="00A807DD" w:rsidRDefault="00C04723">
            <w:pPr>
              <w:spacing w:after="0"/>
              <w:ind w:left="322"/>
              <w:jc w:val="center"/>
            </w:pPr>
            <w:r>
              <w:rPr>
                <w:rFonts w:ascii="Tahoma" w:eastAsia="Tahoma" w:hAnsi="Tahoma" w:cs="Tahoma"/>
                <w:color w:val="000000"/>
                <w:sz w:val="18"/>
              </w:rPr>
              <w:t>1</w:t>
            </w:r>
            <w:r>
              <w:rPr>
                <w:rFonts w:ascii="Arial" w:eastAsia="Arial" w:hAnsi="Arial" w:cs="Arial"/>
                <w:color w:val="000000"/>
                <w:sz w:val="18"/>
              </w:rPr>
              <w:t xml:space="preserve"> </w:t>
            </w:r>
          </w:p>
        </w:tc>
        <w:tc>
          <w:tcPr>
            <w:tcW w:w="8135" w:type="dxa"/>
            <w:tcBorders>
              <w:top w:val="single" w:sz="4" w:space="0" w:color="000000"/>
              <w:left w:val="single" w:sz="0" w:space="0" w:color="000000"/>
              <w:bottom w:val="single" w:sz="4" w:space="0" w:color="000000"/>
              <w:right w:val="single" w:sz="4" w:space="0" w:color="000000"/>
            </w:tcBorders>
            <w:shd w:val="clear" w:color="000000" w:fill="FFFFFF"/>
            <w:tcMar>
              <w:left w:w="56" w:type="dxa"/>
              <w:right w:w="56" w:type="dxa"/>
            </w:tcMar>
          </w:tcPr>
          <w:p w:rsidR="00A807DD" w:rsidRDefault="00C04723">
            <w:pPr>
              <w:spacing w:after="0"/>
            </w:pPr>
            <w:r>
              <w:rPr>
                <w:rFonts w:ascii="Tahoma" w:eastAsia="Tahoma" w:hAnsi="Tahoma" w:cs="Tahoma"/>
                <w:color w:val="000000"/>
                <w:sz w:val="18"/>
              </w:rPr>
              <w:t xml:space="preserve">NHLS’ General Bid Conditions*  </w:t>
            </w:r>
          </w:p>
        </w:tc>
      </w:tr>
      <w:tr w:rsidR="00A807DD">
        <w:trPr>
          <w:trHeight w:val="1"/>
        </w:trPr>
        <w:tc>
          <w:tcPr>
            <w:tcW w:w="465"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56" w:type="dxa"/>
              <w:right w:w="56" w:type="dxa"/>
            </w:tcMar>
          </w:tcPr>
          <w:p w:rsidR="00A807DD" w:rsidRDefault="00A807DD">
            <w:pPr>
              <w:rPr>
                <w:rFonts w:ascii="Calibri" w:eastAsia="Calibri" w:hAnsi="Calibri" w:cs="Calibri"/>
              </w:rPr>
            </w:pPr>
          </w:p>
        </w:tc>
        <w:tc>
          <w:tcPr>
            <w:tcW w:w="359" w:type="dxa"/>
            <w:tcBorders>
              <w:top w:val="single" w:sz="4" w:space="0" w:color="000000"/>
              <w:left w:val="single" w:sz="0" w:space="0" w:color="000000"/>
              <w:bottom w:val="single" w:sz="0" w:space="0" w:color="000000"/>
              <w:right w:val="single" w:sz="0" w:space="0" w:color="000000"/>
            </w:tcBorders>
            <w:shd w:val="clear" w:color="auto" w:fill="FFFF00"/>
            <w:tcMar>
              <w:left w:w="56" w:type="dxa"/>
              <w:right w:w="56" w:type="dxa"/>
            </w:tcMar>
          </w:tcPr>
          <w:p w:rsidR="00A807DD" w:rsidRDefault="00C04723">
            <w:pPr>
              <w:spacing w:after="0"/>
            </w:pPr>
            <w:r>
              <w:rPr>
                <w:rFonts w:ascii="Tahoma" w:eastAsia="Tahoma" w:hAnsi="Tahoma" w:cs="Tahoma"/>
                <w:color w:val="000000"/>
                <w:sz w:val="18"/>
              </w:rPr>
              <w:t>2</w:t>
            </w:r>
            <w:r>
              <w:rPr>
                <w:rFonts w:ascii="Arial" w:eastAsia="Arial" w:hAnsi="Arial" w:cs="Arial"/>
                <w:color w:val="000000"/>
                <w:sz w:val="18"/>
              </w:rPr>
              <w:t xml:space="preserve"> </w:t>
            </w:r>
          </w:p>
        </w:tc>
        <w:tc>
          <w:tcPr>
            <w:tcW w:w="8135" w:type="dxa"/>
            <w:vMerge w:val="restart"/>
            <w:tcBorders>
              <w:top w:val="single" w:sz="4" w:space="0" w:color="000000"/>
              <w:left w:val="single" w:sz="0" w:space="0" w:color="000000"/>
              <w:bottom w:val="single" w:sz="4" w:space="0" w:color="000000"/>
              <w:right w:val="single" w:sz="4" w:space="0" w:color="000000"/>
            </w:tcBorders>
            <w:shd w:val="clear" w:color="000000" w:fill="FFFFFF"/>
            <w:tcMar>
              <w:left w:w="56" w:type="dxa"/>
              <w:right w:w="56" w:type="dxa"/>
            </w:tcMar>
          </w:tcPr>
          <w:p w:rsidR="00A807DD" w:rsidRDefault="00C04723">
            <w:pPr>
              <w:spacing w:after="0"/>
            </w:pPr>
            <w:r>
              <w:rPr>
                <w:rFonts w:ascii="Tahoma" w:eastAsia="Tahoma" w:hAnsi="Tahoma" w:cs="Tahoma"/>
                <w:color w:val="000000"/>
                <w:sz w:val="18"/>
              </w:rPr>
              <w:t xml:space="preserve">NHLS’ Terms and Conditions of Contract for the supply of Services to NHLS </w:t>
            </w:r>
          </w:p>
        </w:tc>
      </w:tr>
      <w:tr w:rsidR="00A807DD">
        <w:trPr>
          <w:trHeight w:val="1"/>
        </w:trPr>
        <w:tc>
          <w:tcPr>
            <w:tcW w:w="465" w:type="dxa"/>
            <w:vMerge/>
            <w:tcBorders>
              <w:top w:val="single" w:sz="0" w:space="0" w:color="000000"/>
              <w:left w:val="single" w:sz="4" w:space="0" w:color="000000"/>
              <w:bottom w:val="single" w:sz="4" w:space="0" w:color="000000"/>
              <w:right w:val="single" w:sz="0" w:space="0" w:color="000000"/>
            </w:tcBorders>
            <w:shd w:val="clear" w:color="000000" w:fill="FFFFFF"/>
            <w:tcMar>
              <w:left w:w="56" w:type="dxa"/>
              <w:right w:w="56" w:type="dxa"/>
            </w:tcMar>
          </w:tcPr>
          <w:p w:rsidR="00A807DD" w:rsidRDefault="00A807DD">
            <w:pPr>
              <w:spacing w:after="200" w:line="276" w:lineRule="auto"/>
              <w:rPr>
                <w:rFonts w:ascii="Calibri" w:eastAsia="Calibri" w:hAnsi="Calibri" w:cs="Calibri"/>
              </w:rPr>
            </w:pPr>
          </w:p>
        </w:tc>
        <w:tc>
          <w:tcPr>
            <w:tcW w:w="359"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A807DD" w:rsidRDefault="00A807DD">
            <w:pPr>
              <w:spacing w:after="0" w:line="240" w:lineRule="auto"/>
              <w:rPr>
                <w:rFonts w:ascii="Calibri" w:eastAsia="Calibri" w:hAnsi="Calibri" w:cs="Calibri"/>
              </w:rPr>
            </w:pPr>
          </w:p>
        </w:tc>
        <w:tc>
          <w:tcPr>
            <w:tcW w:w="8135" w:type="dxa"/>
            <w:vMerge/>
            <w:tcBorders>
              <w:top w:val="single" w:sz="0" w:space="0" w:color="000000"/>
              <w:left w:val="single" w:sz="0" w:space="0" w:color="000000"/>
              <w:bottom w:val="single" w:sz="4" w:space="0" w:color="000000"/>
              <w:right w:val="single" w:sz="4" w:space="0" w:color="000000"/>
            </w:tcBorders>
            <w:shd w:val="clear" w:color="000000" w:fill="FFFFFF"/>
            <w:tcMar>
              <w:left w:w="56" w:type="dxa"/>
              <w:right w:w="56" w:type="dxa"/>
            </w:tcMar>
          </w:tcPr>
          <w:p w:rsidR="00A807DD" w:rsidRDefault="00A807DD">
            <w:pPr>
              <w:spacing w:after="0" w:line="240" w:lineRule="auto"/>
              <w:rPr>
                <w:rFonts w:ascii="Calibri" w:eastAsia="Calibri" w:hAnsi="Calibri" w:cs="Calibri"/>
              </w:rPr>
            </w:pPr>
          </w:p>
        </w:tc>
      </w:tr>
    </w:tbl>
    <w:p w:rsidR="00A807DD" w:rsidRDefault="00C04723">
      <w:pPr>
        <w:spacing w:after="153"/>
        <w:ind w:left="708"/>
        <w:rPr>
          <w:rFonts w:ascii="Verdana" w:eastAsia="Verdana" w:hAnsi="Verdana" w:cs="Verdana"/>
          <w:color w:val="000000"/>
          <w:sz w:val="20"/>
        </w:rPr>
      </w:pPr>
      <w:r>
        <w:rPr>
          <w:rFonts w:ascii="Calibri" w:eastAsia="Calibri" w:hAnsi="Calibri" w:cs="Calibri"/>
          <w:color w:val="000000"/>
        </w:rPr>
        <w:t xml:space="preserve"> </w:t>
      </w:r>
    </w:p>
    <w:p w:rsidR="00A807DD" w:rsidRDefault="00C04723">
      <w:pPr>
        <w:spacing w:after="178" w:line="357" w:lineRule="auto"/>
        <w:ind w:left="-5" w:right="57" w:hanging="10"/>
        <w:jc w:val="both"/>
        <w:rPr>
          <w:rFonts w:ascii="Verdana" w:eastAsia="Verdana" w:hAnsi="Verdana" w:cs="Verdana"/>
          <w:color w:val="000000"/>
          <w:sz w:val="20"/>
        </w:rPr>
      </w:pPr>
      <w:r>
        <w:rPr>
          <w:rFonts w:ascii="Tahoma" w:eastAsia="Tahoma" w:hAnsi="Tahoma" w:cs="Tahoma"/>
          <w:color w:val="000000"/>
          <w:sz w:val="18"/>
        </w:rPr>
        <w:t xml:space="preserve">Should the Bidder find any terms or conditions stipulated in any of the relevant documents quoted in the </w:t>
      </w:r>
      <w:r>
        <w:rPr>
          <w:rFonts w:ascii="Tahoma" w:eastAsia="Tahoma" w:hAnsi="Tahoma" w:cs="Tahoma"/>
          <w:color w:val="000000"/>
          <w:sz w:val="18"/>
          <w:shd w:val="clear" w:color="auto" w:fill="00FF00"/>
        </w:rPr>
        <w:t>RFQ</w:t>
      </w:r>
      <w:r>
        <w:rPr>
          <w:rFonts w:ascii="Tahoma" w:eastAsia="Tahoma" w:hAnsi="Tahoma" w:cs="Tahoma"/>
          <w:color w:val="000000"/>
          <w:sz w:val="18"/>
        </w:rPr>
        <w:t xml:space="preserve"> unacceptable, it should indicate which conditions are unacceptable and offer alternatives by written submission on its company letterhead, attached to its submitted Bid.  Any such submission shall be subject to review by NHLS’ Legal Counsel who shall determine whether the proposed alternative(s) are acceptable or otherwise, as the case may be. A material deviation from any term or condition may result in disqualification. </w:t>
      </w:r>
    </w:p>
    <w:p w:rsidR="00A807DD" w:rsidRDefault="00C04723">
      <w:pPr>
        <w:spacing w:after="180" w:line="358" w:lineRule="auto"/>
        <w:ind w:left="-5" w:right="57" w:hanging="10"/>
        <w:jc w:val="both"/>
        <w:rPr>
          <w:rFonts w:ascii="Verdana" w:eastAsia="Verdana" w:hAnsi="Verdana" w:cs="Verdana"/>
          <w:color w:val="000000"/>
          <w:sz w:val="20"/>
        </w:rPr>
      </w:pPr>
      <w:r>
        <w:rPr>
          <w:rFonts w:ascii="Tahoma" w:eastAsia="Tahoma" w:hAnsi="Tahoma" w:cs="Tahoma"/>
          <w:color w:val="000000"/>
          <w:sz w:val="18"/>
        </w:rPr>
        <w:t xml:space="preserve">Bidders accept that an obligation rests on them to clarify any uncertainties regarding any bid which they intend to respond on, before submitting the bid. The Bidder agrees that he/she will have no claim based on an allegation that any aspect of this </w:t>
      </w:r>
      <w:r>
        <w:rPr>
          <w:rFonts w:ascii="Tahoma" w:eastAsia="Tahoma" w:hAnsi="Tahoma" w:cs="Tahoma"/>
          <w:color w:val="000000"/>
          <w:sz w:val="18"/>
          <w:shd w:val="clear" w:color="auto" w:fill="00FF00"/>
        </w:rPr>
        <w:t>RFQ</w:t>
      </w:r>
      <w:r>
        <w:rPr>
          <w:rFonts w:ascii="Tahoma" w:eastAsia="Tahoma" w:hAnsi="Tahoma" w:cs="Tahoma"/>
          <w:color w:val="000000"/>
          <w:sz w:val="18"/>
        </w:rPr>
        <w:t xml:space="preserve"> was unclear but in respect of which he/she failed to obtain clarity. </w:t>
      </w:r>
    </w:p>
    <w:p w:rsidR="00A807DD" w:rsidRDefault="00C04723">
      <w:pPr>
        <w:spacing w:after="2" w:line="355" w:lineRule="auto"/>
        <w:ind w:left="-5" w:right="57" w:hanging="10"/>
        <w:jc w:val="both"/>
        <w:rPr>
          <w:rFonts w:ascii="Verdana" w:eastAsia="Verdana" w:hAnsi="Verdana" w:cs="Verdana"/>
          <w:color w:val="000000"/>
          <w:sz w:val="20"/>
        </w:rPr>
      </w:pPr>
      <w:r>
        <w:rPr>
          <w:rFonts w:ascii="Tahoma" w:eastAsia="Tahoma" w:hAnsi="Tahoma" w:cs="Tahoma"/>
          <w:color w:val="000000"/>
          <w:sz w:val="18"/>
        </w:rPr>
        <w:lastRenderedPageBreak/>
        <w:t xml:space="preserve">The bidder understands that his/her Bid will be disqualified if the Certificate of Acquaintance with RFQ documents included in the RFQ as a returnable document, is found not to be true and complete in every respect. </w:t>
      </w:r>
    </w:p>
    <w:p w:rsidR="00A807DD" w:rsidRDefault="00C04723">
      <w:pPr>
        <w:spacing w:after="90"/>
        <w:rPr>
          <w:rFonts w:ascii="Verdana" w:eastAsia="Verdana" w:hAnsi="Verdana" w:cs="Verdana"/>
          <w:color w:val="000000"/>
          <w:sz w:val="20"/>
        </w:rPr>
      </w:pPr>
      <w:r>
        <w:rPr>
          <w:rFonts w:ascii="Tahoma" w:eastAsia="Tahoma" w:hAnsi="Tahoma" w:cs="Tahoma"/>
          <w:b/>
          <w:color w:val="000000"/>
          <w:sz w:val="18"/>
        </w:rPr>
        <w:t xml:space="preserve"> </w:t>
      </w:r>
    </w:p>
    <w:p w:rsidR="00A807DD" w:rsidRDefault="00C04723">
      <w:pPr>
        <w:spacing w:after="90"/>
        <w:rPr>
          <w:rFonts w:ascii="Verdana" w:eastAsia="Verdana" w:hAnsi="Verdana" w:cs="Verdana"/>
          <w:color w:val="000000"/>
          <w:sz w:val="20"/>
        </w:rPr>
      </w:pPr>
      <w:r>
        <w:rPr>
          <w:rFonts w:ascii="Tahoma" w:eastAsia="Tahoma" w:hAnsi="Tahoma" w:cs="Tahoma"/>
          <w:b/>
          <w:color w:val="000000"/>
          <w:sz w:val="18"/>
        </w:rPr>
        <w:t xml:space="preserve"> </w:t>
      </w:r>
    </w:p>
    <w:p w:rsidR="00A807DD" w:rsidRDefault="00C04723">
      <w:pPr>
        <w:spacing w:after="90"/>
        <w:rPr>
          <w:rFonts w:ascii="Verdana" w:eastAsia="Verdana" w:hAnsi="Verdana" w:cs="Verdana"/>
          <w:color w:val="000000"/>
          <w:sz w:val="20"/>
        </w:rPr>
      </w:pPr>
      <w:r>
        <w:rPr>
          <w:rFonts w:ascii="Tahoma" w:eastAsia="Tahoma" w:hAnsi="Tahoma" w:cs="Tahoma"/>
          <w:b/>
          <w:color w:val="000000"/>
          <w:sz w:val="18"/>
        </w:rPr>
        <w:t xml:space="preserve"> </w:t>
      </w:r>
    </w:p>
    <w:p w:rsidR="00A807DD" w:rsidRDefault="00C04723">
      <w:pPr>
        <w:spacing w:after="101"/>
        <w:ind w:left="-5" w:right="57" w:hanging="10"/>
        <w:jc w:val="both"/>
        <w:rPr>
          <w:rFonts w:ascii="Verdana" w:eastAsia="Verdana" w:hAnsi="Verdana" w:cs="Verdana"/>
          <w:color w:val="000000"/>
          <w:sz w:val="20"/>
        </w:rPr>
      </w:pPr>
      <w:r>
        <w:rPr>
          <w:rFonts w:ascii="Tahoma" w:eastAsia="Tahoma" w:hAnsi="Tahoma" w:cs="Tahoma"/>
          <w:color w:val="000000"/>
          <w:sz w:val="18"/>
        </w:rPr>
        <w:t xml:space="preserve">SIGNED at ___________________________ on this _____ day of __________________________ 20___ </w:t>
      </w:r>
    </w:p>
    <w:p w:rsidR="00A807DD" w:rsidRDefault="00C04723">
      <w:pPr>
        <w:spacing w:after="100"/>
        <w:rPr>
          <w:rFonts w:ascii="Verdana" w:eastAsia="Verdana" w:hAnsi="Verdana" w:cs="Verdana"/>
          <w:color w:val="000000"/>
          <w:sz w:val="20"/>
        </w:rPr>
      </w:pPr>
      <w:r>
        <w:rPr>
          <w:rFonts w:ascii="Tahoma" w:eastAsia="Tahoma" w:hAnsi="Tahoma" w:cs="Tahoma"/>
          <w:color w:val="000000"/>
          <w:sz w:val="18"/>
        </w:rPr>
        <w:t xml:space="preserve"> </w:t>
      </w:r>
    </w:p>
    <w:p w:rsidR="00A807DD" w:rsidRDefault="00C04723">
      <w:pPr>
        <w:tabs>
          <w:tab w:val="center" w:pos="2880"/>
          <w:tab w:val="center" w:pos="3601"/>
          <w:tab w:val="center" w:pos="4321"/>
          <w:tab w:val="center" w:pos="6070"/>
        </w:tabs>
        <w:spacing w:after="101"/>
        <w:ind w:left="-15"/>
        <w:rPr>
          <w:rFonts w:ascii="Verdana" w:eastAsia="Verdana" w:hAnsi="Verdana" w:cs="Verdana"/>
          <w:color w:val="000000"/>
          <w:sz w:val="20"/>
        </w:rPr>
      </w:pPr>
      <w:r>
        <w:rPr>
          <w:rFonts w:ascii="Tahoma" w:eastAsia="Tahoma" w:hAnsi="Tahoma" w:cs="Tahoma"/>
          <w:color w:val="000000"/>
          <w:sz w:val="18"/>
        </w:rPr>
        <w:t xml:space="preserve">SIGNATURE OF WITNESSES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ADDRESS OF WITNESSES </w:t>
      </w:r>
    </w:p>
    <w:p w:rsidR="00A807DD" w:rsidRDefault="00C04723">
      <w:pPr>
        <w:spacing w:after="99"/>
        <w:rPr>
          <w:rFonts w:ascii="Verdana" w:eastAsia="Verdana" w:hAnsi="Verdana" w:cs="Verdana"/>
          <w:color w:val="000000"/>
          <w:sz w:val="20"/>
        </w:rPr>
      </w:pPr>
      <w:r>
        <w:rPr>
          <w:rFonts w:ascii="Tahoma" w:eastAsia="Tahoma" w:hAnsi="Tahoma" w:cs="Tahoma"/>
          <w:color w:val="000000"/>
          <w:sz w:val="18"/>
        </w:rPr>
        <w:t xml:space="preserve"> </w:t>
      </w:r>
    </w:p>
    <w:p w:rsidR="00A807DD" w:rsidRDefault="00C04723">
      <w:pPr>
        <w:numPr>
          <w:ilvl w:val="0"/>
          <w:numId w:val="193"/>
        </w:numPr>
        <w:spacing w:after="101"/>
        <w:ind w:left="154" w:right="57" w:hanging="154"/>
        <w:jc w:val="both"/>
        <w:rPr>
          <w:rFonts w:ascii="Verdana" w:eastAsia="Verdana" w:hAnsi="Verdana" w:cs="Verdana"/>
          <w:color w:val="000000"/>
          <w:sz w:val="20"/>
        </w:rPr>
      </w:pPr>
      <w:r>
        <w:rPr>
          <w:rFonts w:ascii="Tahoma" w:eastAsia="Tahoma" w:hAnsi="Tahoma" w:cs="Tahoma"/>
          <w:color w:val="000000"/>
          <w:sz w:val="18"/>
        </w:rPr>
        <w:t xml:space="preserve">_____________________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_______________________________________ </w:t>
      </w:r>
    </w:p>
    <w:p w:rsidR="00A807DD" w:rsidRDefault="00C04723">
      <w:pPr>
        <w:tabs>
          <w:tab w:val="center" w:pos="2880"/>
          <w:tab w:val="center" w:pos="3601"/>
          <w:tab w:val="center" w:pos="4321"/>
          <w:tab w:val="center" w:pos="6959"/>
        </w:tabs>
        <w:spacing w:after="101"/>
        <w:ind w:left="-15"/>
        <w:rPr>
          <w:rFonts w:ascii="Verdana" w:eastAsia="Verdana" w:hAnsi="Verdana" w:cs="Verdana"/>
          <w:color w:val="000000"/>
          <w:sz w:val="20"/>
        </w:rPr>
      </w:pPr>
      <w:r>
        <w:rPr>
          <w:rFonts w:ascii="Tahoma" w:eastAsia="Tahoma" w:hAnsi="Tahoma" w:cs="Tahoma"/>
          <w:color w:val="000000"/>
          <w:sz w:val="18"/>
        </w:rPr>
        <w:t xml:space="preserve">Name _________________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_______________________________________ </w:t>
      </w:r>
    </w:p>
    <w:p w:rsidR="00A807DD" w:rsidRDefault="00C04723">
      <w:pPr>
        <w:spacing w:after="106"/>
        <w:rPr>
          <w:rFonts w:ascii="Verdana" w:eastAsia="Verdana" w:hAnsi="Verdana" w:cs="Verdana"/>
          <w:color w:val="000000"/>
          <w:sz w:val="20"/>
        </w:rPr>
      </w:pPr>
      <w:r>
        <w:rPr>
          <w:rFonts w:ascii="Tahoma" w:eastAsia="Tahoma" w:hAnsi="Tahoma" w:cs="Tahoma"/>
          <w:color w:val="000000"/>
          <w:sz w:val="18"/>
        </w:rPr>
        <w:t xml:space="preserve">  </w:t>
      </w:r>
      <w:r>
        <w:rPr>
          <w:rFonts w:ascii="Tahoma" w:eastAsia="Tahoma" w:hAnsi="Tahoma" w:cs="Tahoma"/>
          <w:color w:val="000000"/>
          <w:sz w:val="18"/>
        </w:rPr>
        <w:tab/>
        <w:t xml:space="preserve"> </w:t>
      </w:r>
    </w:p>
    <w:p w:rsidR="00A807DD" w:rsidRDefault="00C04723">
      <w:pPr>
        <w:numPr>
          <w:ilvl w:val="0"/>
          <w:numId w:val="194"/>
        </w:numPr>
        <w:spacing w:after="101"/>
        <w:ind w:left="154" w:right="57" w:hanging="154"/>
        <w:jc w:val="both"/>
        <w:rPr>
          <w:rFonts w:ascii="Verdana" w:eastAsia="Verdana" w:hAnsi="Verdana" w:cs="Verdana"/>
          <w:color w:val="000000"/>
          <w:sz w:val="20"/>
        </w:rPr>
      </w:pPr>
      <w:r>
        <w:rPr>
          <w:rFonts w:ascii="Tahoma" w:eastAsia="Tahoma" w:hAnsi="Tahoma" w:cs="Tahoma"/>
          <w:color w:val="000000"/>
          <w:sz w:val="18"/>
        </w:rPr>
        <w:t xml:space="preserve">_____________________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_______________________________________ </w:t>
      </w:r>
    </w:p>
    <w:p w:rsidR="00A807DD" w:rsidRDefault="00C04723">
      <w:pPr>
        <w:tabs>
          <w:tab w:val="center" w:pos="2880"/>
          <w:tab w:val="center" w:pos="3601"/>
          <w:tab w:val="center" w:pos="4321"/>
          <w:tab w:val="center" w:pos="6959"/>
        </w:tabs>
        <w:spacing w:after="101"/>
        <w:ind w:left="-15"/>
        <w:rPr>
          <w:rFonts w:ascii="Verdana" w:eastAsia="Verdana" w:hAnsi="Verdana" w:cs="Verdana"/>
          <w:color w:val="000000"/>
          <w:sz w:val="20"/>
        </w:rPr>
      </w:pPr>
      <w:r>
        <w:rPr>
          <w:rFonts w:ascii="Tahoma" w:eastAsia="Tahoma" w:hAnsi="Tahoma" w:cs="Tahoma"/>
          <w:color w:val="000000"/>
          <w:sz w:val="18"/>
        </w:rPr>
        <w:t xml:space="preserve">Name _________________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_______________________________________ </w:t>
      </w:r>
    </w:p>
    <w:p w:rsidR="00A807DD" w:rsidRDefault="00C04723">
      <w:pPr>
        <w:spacing w:after="96"/>
        <w:rPr>
          <w:rFonts w:ascii="Verdana" w:eastAsia="Verdana" w:hAnsi="Verdana" w:cs="Verdana"/>
          <w:color w:val="000000"/>
          <w:sz w:val="20"/>
        </w:rPr>
      </w:pPr>
      <w:r>
        <w:rPr>
          <w:rFonts w:ascii="Tahoma" w:eastAsia="Tahoma" w:hAnsi="Tahoma" w:cs="Tahoma"/>
          <w:color w:val="000000"/>
          <w:sz w:val="18"/>
        </w:rPr>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p>
    <w:p w:rsidR="00A807DD" w:rsidRDefault="00C04723">
      <w:pPr>
        <w:spacing w:after="101"/>
        <w:ind w:left="-5" w:right="57" w:hanging="10"/>
        <w:jc w:val="both"/>
        <w:rPr>
          <w:rFonts w:ascii="Verdana" w:eastAsia="Verdana" w:hAnsi="Verdana" w:cs="Verdana"/>
          <w:color w:val="000000"/>
          <w:sz w:val="20"/>
        </w:rPr>
      </w:pPr>
      <w:r>
        <w:rPr>
          <w:rFonts w:ascii="Tahoma" w:eastAsia="Tahoma" w:hAnsi="Tahoma" w:cs="Tahoma"/>
          <w:color w:val="000000"/>
          <w:sz w:val="18"/>
        </w:rPr>
        <w:t xml:space="preserve">SIGNATURE OF RESPONDENT’S AUTHORISED REPRESENTATIVE: ___________________________ </w:t>
      </w:r>
    </w:p>
    <w:p w:rsidR="00A807DD" w:rsidRDefault="00C04723">
      <w:pPr>
        <w:spacing w:after="101"/>
        <w:ind w:left="-5" w:right="57" w:hanging="10"/>
        <w:jc w:val="both"/>
        <w:rPr>
          <w:rFonts w:ascii="Verdana" w:eastAsia="Verdana" w:hAnsi="Verdana" w:cs="Verdana"/>
          <w:color w:val="000000"/>
          <w:sz w:val="20"/>
        </w:rPr>
      </w:pPr>
      <w:r>
        <w:rPr>
          <w:rFonts w:ascii="Tahoma" w:eastAsia="Tahoma" w:hAnsi="Tahoma" w:cs="Tahoma"/>
          <w:color w:val="000000"/>
          <w:sz w:val="18"/>
        </w:rPr>
        <w:t xml:space="preserve">NAME: ____________________________________________ </w:t>
      </w:r>
    </w:p>
    <w:p w:rsidR="00A807DD" w:rsidRDefault="00C04723">
      <w:pPr>
        <w:spacing w:after="131"/>
        <w:ind w:left="-5" w:right="57" w:hanging="10"/>
        <w:jc w:val="both"/>
        <w:rPr>
          <w:rFonts w:ascii="Verdana" w:eastAsia="Verdana" w:hAnsi="Verdana" w:cs="Verdana"/>
          <w:color w:val="000000"/>
          <w:sz w:val="20"/>
        </w:rPr>
      </w:pPr>
      <w:r>
        <w:rPr>
          <w:rFonts w:ascii="Tahoma" w:eastAsia="Tahoma" w:hAnsi="Tahoma" w:cs="Tahoma"/>
          <w:color w:val="000000"/>
          <w:sz w:val="18"/>
        </w:rPr>
        <w:t xml:space="preserve">DESIGNATION: _____________________________________ </w:t>
      </w:r>
    </w:p>
    <w:p w:rsidR="00A807DD" w:rsidRDefault="00C04723">
      <w:pPr>
        <w:spacing w:after="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5"/>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2"/>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2"/>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jc w:val="both"/>
        <w:rPr>
          <w:rFonts w:ascii="Verdana" w:eastAsia="Verdana" w:hAnsi="Verdana" w:cs="Verdana"/>
          <w:color w:val="000000"/>
          <w:sz w:val="20"/>
        </w:rPr>
      </w:pPr>
      <w:r>
        <w:rPr>
          <w:rFonts w:ascii="Verdana" w:eastAsia="Verdana" w:hAnsi="Verdana" w:cs="Verdana"/>
          <w:color w:val="000000"/>
          <w:sz w:val="20"/>
        </w:rPr>
        <w:t xml:space="preserve"> </w:t>
      </w:r>
    </w:p>
    <w:sectPr w:rsidR="00A807DD" w:rsidSect="0011254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D55" w:rsidRDefault="00250D55" w:rsidP="00C425A3">
      <w:pPr>
        <w:spacing w:after="0" w:line="240" w:lineRule="auto"/>
      </w:pPr>
      <w:r>
        <w:separator/>
      </w:r>
    </w:p>
  </w:endnote>
  <w:endnote w:type="continuationSeparator" w:id="0">
    <w:p w:rsidR="00250D55" w:rsidRDefault="00250D55" w:rsidP="00C4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D55" w:rsidRDefault="00250D55" w:rsidP="00C425A3">
      <w:pPr>
        <w:spacing w:after="0" w:line="240" w:lineRule="auto"/>
      </w:pPr>
      <w:r>
        <w:separator/>
      </w:r>
    </w:p>
  </w:footnote>
  <w:footnote w:type="continuationSeparator" w:id="0">
    <w:p w:rsidR="00250D55" w:rsidRDefault="00250D55" w:rsidP="00C4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CAC"/>
    <w:multiLevelType w:val="multilevel"/>
    <w:tmpl w:val="6B32CF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E39C5"/>
    <w:multiLevelType w:val="multilevel"/>
    <w:tmpl w:val="EC4CA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675BA"/>
    <w:multiLevelType w:val="multilevel"/>
    <w:tmpl w:val="7A64C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C16412"/>
    <w:multiLevelType w:val="multilevel"/>
    <w:tmpl w:val="C3F63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9507A"/>
    <w:multiLevelType w:val="multilevel"/>
    <w:tmpl w:val="1F1E2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284EDB"/>
    <w:multiLevelType w:val="multilevel"/>
    <w:tmpl w:val="C3482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CE3229"/>
    <w:multiLevelType w:val="multilevel"/>
    <w:tmpl w:val="0122E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E87B13"/>
    <w:multiLevelType w:val="multilevel"/>
    <w:tmpl w:val="DBF49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23314C"/>
    <w:multiLevelType w:val="multilevel"/>
    <w:tmpl w:val="FC804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FD79BA"/>
    <w:multiLevelType w:val="multilevel"/>
    <w:tmpl w:val="745EC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E36E65"/>
    <w:multiLevelType w:val="multilevel"/>
    <w:tmpl w:val="F3DE0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0752C3"/>
    <w:multiLevelType w:val="multilevel"/>
    <w:tmpl w:val="78B89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34C20"/>
    <w:multiLevelType w:val="hybridMultilevel"/>
    <w:tmpl w:val="6A6889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 w15:restartNumberingAfterBreak="0">
    <w:nsid w:val="080F4873"/>
    <w:multiLevelType w:val="multilevel"/>
    <w:tmpl w:val="4A701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165505"/>
    <w:multiLevelType w:val="multilevel"/>
    <w:tmpl w:val="F058F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D04607"/>
    <w:multiLevelType w:val="multilevel"/>
    <w:tmpl w:val="7D7EA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DB64BB"/>
    <w:multiLevelType w:val="multilevel"/>
    <w:tmpl w:val="41360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DE581B"/>
    <w:multiLevelType w:val="multilevel"/>
    <w:tmpl w:val="99EC8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0B04D9"/>
    <w:multiLevelType w:val="multilevel"/>
    <w:tmpl w:val="4D4E1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466320"/>
    <w:multiLevelType w:val="multilevel"/>
    <w:tmpl w:val="FDAE9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8959A0"/>
    <w:multiLevelType w:val="multilevel"/>
    <w:tmpl w:val="14C89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9C2C2B"/>
    <w:multiLevelType w:val="multilevel"/>
    <w:tmpl w:val="5C1C1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B126EA3"/>
    <w:multiLevelType w:val="multilevel"/>
    <w:tmpl w:val="7DACC9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BFD0F8C"/>
    <w:multiLevelType w:val="multilevel"/>
    <w:tmpl w:val="36CEC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E661DCC"/>
    <w:multiLevelType w:val="multilevel"/>
    <w:tmpl w:val="C3E6E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1C44D5"/>
    <w:multiLevelType w:val="multilevel"/>
    <w:tmpl w:val="B8065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F6003F4"/>
    <w:multiLevelType w:val="multilevel"/>
    <w:tmpl w:val="C8867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00377A5"/>
    <w:multiLevelType w:val="multilevel"/>
    <w:tmpl w:val="96C6A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0D03DFA"/>
    <w:multiLevelType w:val="multilevel"/>
    <w:tmpl w:val="D8C47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2D47BC8"/>
    <w:multiLevelType w:val="multilevel"/>
    <w:tmpl w:val="E42063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2E467F3"/>
    <w:multiLevelType w:val="multilevel"/>
    <w:tmpl w:val="69F08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2E91674"/>
    <w:multiLevelType w:val="multilevel"/>
    <w:tmpl w:val="1ECE0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4D7017"/>
    <w:multiLevelType w:val="multilevel"/>
    <w:tmpl w:val="CCC8C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61507F"/>
    <w:multiLevelType w:val="multilevel"/>
    <w:tmpl w:val="AFE680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59F3C0B"/>
    <w:multiLevelType w:val="multilevel"/>
    <w:tmpl w:val="87AC6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5B57BBA"/>
    <w:multiLevelType w:val="multilevel"/>
    <w:tmpl w:val="E0081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64C2746"/>
    <w:multiLevelType w:val="multilevel"/>
    <w:tmpl w:val="E98C4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70D0133"/>
    <w:multiLevelType w:val="multilevel"/>
    <w:tmpl w:val="496C3E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94B7A0F"/>
    <w:multiLevelType w:val="multilevel"/>
    <w:tmpl w:val="E4DC6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A83459A"/>
    <w:multiLevelType w:val="multilevel"/>
    <w:tmpl w:val="AF004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BF255F0"/>
    <w:multiLevelType w:val="multilevel"/>
    <w:tmpl w:val="1DCA3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FD76F6"/>
    <w:multiLevelType w:val="multilevel"/>
    <w:tmpl w:val="0ED21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C1919AE"/>
    <w:multiLevelType w:val="multilevel"/>
    <w:tmpl w:val="A802F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C437EC5"/>
    <w:multiLevelType w:val="multilevel"/>
    <w:tmpl w:val="65468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C8B426E"/>
    <w:multiLevelType w:val="multilevel"/>
    <w:tmpl w:val="4E928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E055CD4"/>
    <w:multiLevelType w:val="multilevel"/>
    <w:tmpl w:val="DFA2E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E8C0CA6"/>
    <w:multiLevelType w:val="multilevel"/>
    <w:tmpl w:val="FC283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F13663F"/>
    <w:multiLevelType w:val="multilevel"/>
    <w:tmpl w:val="96805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F3574D2"/>
    <w:multiLevelType w:val="multilevel"/>
    <w:tmpl w:val="DDBE4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FE019B5"/>
    <w:multiLevelType w:val="multilevel"/>
    <w:tmpl w:val="C78A9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FF777BC"/>
    <w:multiLevelType w:val="multilevel"/>
    <w:tmpl w:val="4E3A9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20C709A"/>
    <w:multiLevelType w:val="multilevel"/>
    <w:tmpl w:val="3F340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29F683B"/>
    <w:multiLevelType w:val="multilevel"/>
    <w:tmpl w:val="B9186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2A246D0"/>
    <w:multiLevelType w:val="multilevel"/>
    <w:tmpl w:val="ADF41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3675335"/>
    <w:multiLevelType w:val="multilevel"/>
    <w:tmpl w:val="B2225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E070BA"/>
    <w:multiLevelType w:val="multilevel"/>
    <w:tmpl w:val="C8448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45F17C6"/>
    <w:multiLevelType w:val="multilevel"/>
    <w:tmpl w:val="9C8C1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4F50A01"/>
    <w:multiLevelType w:val="multilevel"/>
    <w:tmpl w:val="163AF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54B693B"/>
    <w:multiLevelType w:val="multilevel"/>
    <w:tmpl w:val="B9DA7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6473A5A"/>
    <w:multiLevelType w:val="multilevel"/>
    <w:tmpl w:val="92F67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6665AEE"/>
    <w:multiLevelType w:val="multilevel"/>
    <w:tmpl w:val="4AC4A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7647394"/>
    <w:multiLevelType w:val="multilevel"/>
    <w:tmpl w:val="B10A5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7954908"/>
    <w:multiLevelType w:val="multilevel"/>
    <w:tmpl w:val="142AF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8BA1907"/>
    <w:multiLevelType w:val="multilevel"/>
    <w:tmpl w:val="D2AC9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9265FA0"/>
    <w:multiLevelType w:val="multilevel"/>
    <w:tmpl w:val="71462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95F5213"/>
    <w:multiLevelType w:val="multilevel"/>
    <w:tmpl w:val="CF0C7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BA7157"/>
    <w:multiLevelType w:val="multilevel"/>
    <w:tmpl w:val="CFB62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D21851"/>
    <w:multiLevelType w:val="multilevel"/>
    <w:tmpl w:val="08BC6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A286C06"/>
    <w:multiLevelType w:val="multilevel"/>
    <w:tmpl w:val="D15A2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A7216A5"/>
    <w:multiLevelType w:val="multilevel"/>
    <w:tmpl w:val="E6A27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ACB792E"/>
    <w:multiLevelType w:val="multilevel"/>
    <w:tmpl w:val="5FA83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ADB4CAF"/>
    <w:multiLevelType w:val="multilevel"/>
    <w:tmpl w:val="5972E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BDF3710"/>
    <w:multiLevelType w:val="multilevel"/>
    <w:tmpl w:val="4C860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CB55212"/>
    <w:multiLevelType w:val="multilevel"/>
    <w:tmpl w:val="95660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CFE482E"/>
    <w:multiLevelType w:val="multilevel"/>
    <w:tmpl w:val="AB4C28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D956078"/>
    <w:multiLevelType w:val="multilevel"/>
    <w:tmpl w:val="44083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DD865AB"/>
    <w:multiLevelType w:val="multilevel"/>
    <w:tmpl w:val="5A84E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E9427E0"/>
    <w:multiLevelType w:val="multilevel"/>
    <w:tmpl w:val="DD443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1CF080A"/>
    <w:multiLevelType w:val="multilevel"/>
    <w:tmpl w:val="44748A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2430416"/>
    <w:multiLevelType w:val="multilevel"/>
    <w:tmpl w:val="B94AC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2604286"/>
    <w:multiLevelType w:val="multilevel"/>
    <w:tmpl w:val="9EFE1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3A62379"/>
    <w:multiLevelType w:val="multilevel"/>
    <w:tmpl w:val="3ED4A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421158A"/>
    <w:multiLevelType w:val="multilevel"/>
    <w:tmpl w:val="E7DA2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4DE6AE1"/>
    <w:multiLevelType w:val="multilevel"/>
    <w:tmpl w:val="FE767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4EC02D1"/>
    <w:multiLevelType w:val="multilevel"/>
    <w:tmpl w:val="7A404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5106B5B"/>
    <w:multiLevelType w:val="multilevel"/>
    <w:tmpl w:val="99609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5F9466F"/>
    <w:multiLevelType w:val="multilevel"/>
    <w:tmpl w:val="CD90A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65B7C42"/>
    <w:multiLevelType w:val="multilevel"/>
    <w:tmpl w:val="82AA51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7EB7442"/>
    <w:multiLevelType w:val="multilevel"/>
    <w:tmpl w:val="AB92B1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9702A02"/>
    <w:multiLevelType w:val="multilevel"/>
    <w:tmpl w:val="7A0CB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C0E2F92"/>
    <w:multiLevelType w:val="multilevel"/>
    <w:tmpl w:val="4AB21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C704B5E"/>
    <w:multiLevelType w:val="multilevel"/>
    <w:tmpl w:val="3A367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DFF2F9F"/>
    <w:multiLevelType w:val="multilevel"/>
    <w:tmpl w:val="225A2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B26AF3"/>
    <w:multiLevelType w:val="multilevel"/>
    <w:tmpl w:val="91F85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EFB545F"/>
    <w:multiLevelType w:val="multilevel"/>
    <w:tmpl w:val="F3CEB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FCA7711"/>
    <w:multiLevelType w:val="multilevel"/>
    <w:tmpl w:val="501220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0402B5F"/>
    <w:multiLevelType w:val="multilevel"/>
    <w:tmpl w:val="3452A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04309AA"/>
    <w:multiLevelType w:val="multilevel"/>
    <w:tmpl w:val="CA1A0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09440D4"/>
    <w:multiLevelType w:val="multilevel"/>
    <w:tmpl w:val="9A809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0B52D13"/>
    <w:multiLevelType w:val="multilevel"/>
    <w:tmpl w:val="F2928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1051C8F"/>
    <w:multiLevelType w:val="multilevel"/>
    <w:tmpl w:val="C1E63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1081035"/>
    <w:multiLevelType w:val="multilevel"/>
    <w:tmpl w:val="FA8C8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1093ACD"/>
    <w:multiLevelType w:val="multilevel"/>
    <w:tmpl w:val="0C78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10B10B1"/>
    <w:multiLevelType w:val="multilevel"/>
    <w:tmpl w:val="1B5C0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1DD0CDB"/>
    <w:multiLevelType w:val="multilevel"/>
    <w:tmpl w:val="C44AE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2587D91"/>
    <w:multiLevelType w:val="multilevel"/>
    <w:tmpl w:val="D5467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2E16CC0"/>
    <w:multiLevelType w:val="multilevel"/>
    <w:tmpl w:val="B2F63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462390E"/>
    <w:multiLevelType w:val="multilevel"/>
    <w:tmpl w:val="31F4D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69B6226"/>
    <w:multiLevelType w:val="multilevel"/>
    <w:tmpl w:val="0D2A6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6CC506A"/>
    <w:multiLevelType w:val="multilevel"/>
    <w:tmpl w:val="8B8E4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6EA34DB"/>
    <w:multiLevelType w:val="multilevel"/>
    <w:tmpl w:val="F6B62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7927D18"/>
    <w:multiLevelType w:val="multilevel"/>
    <w:tmpl w:val="9A5C5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8CB6816"/>
    <w:multiLevelType w:val="multilevel"/>
    <w:tmpl w:val="B6045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94C2210"/>
    <w:multiLevelType w:val="multilevel"/>
    <w:tmpl w:val="DB62B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C3C6A19"/>
    <w:multiLevelType w:val="multilevel"/>
    <w:tmpl w:val="34946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CC90331"/>
    <w:multiLevelType w:val="multilevel"/>
    <w:tmpl w:val="567670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D0B6654"/>
    <w:multiLevelType w:val="multilevel"/>
    <w:tmpl w:val="ED4C2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D491FCF"/>
    <w:multiLevelType w:val="multilevel"/>
    <w:tmpl w:val="E5384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DA02C09"/>
    <w:multiLevelType w:val="multilevel"/>
    <w:tmpl w:val="05E21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FF237F5"/>
    <w:multiLevelType w:val="multilevel"/>
    <w:tmpl w:val="C5D65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06F03B5"/>
    <w:multiLevelType w:val="multilevel"/>
    <w:tmpl w:val="EFEAA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1416844"/>
    <w:multiLevelType w:val="multilevel"/>
    <w:tmpl w:val="AED813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1625CA9"/>
    <w:multiLevelType w:val="multilevel"/>
    <w:tmpl w:val="1EAE6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1626F99"/>
    <w:multiLevelType w:val="multilevel"/>
    <w:tmpl w:val="2048C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1810FB9"/>
    <w:multiLevelType w:val="multilevel"/>
    <w:tmpl w:val="D0B64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1F01B95"/>
    <w:multiLevelType w:val="multilevel"/>
    <w:tmpl w:val="A5BA6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20D7E18"/>
    <w:multiLevelType w:val="multilevel"/>
    <w:tmpl w:val="7F9AB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2107A6B"/>
    <w:multiLevelType w:val="multilevel"/>
    <w:tmpl w:val="5D225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29F6DAE"/>
    <w:multiLevelType w:val="multilevel"/>
    <w:tmpl w:val="EBFE06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2D86226"/>
    <w:multiLevelType w:val="multilevel"/>
    <w:tmpl w:val="49129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30D60E6"/>
    <w:multiLevelType w:val="multilevel"/>
    <w:tmpl w:val="57CEF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61F1E55"/>
    <w:multiLevelType w:val="multilevel"/>
    <w:tmpl w:val="98DC9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63A2A2D"/>
    <w:multiLevelType w:val="multilevel"/>
    <w:tmpl w:val="91285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70343D2"/>
    <w:multiLevelType w:val="multilevel"/>
    <w:tmpl w:val="30EAD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8132480"/>
    <w:multiLevelType w:val="multilevel"/>
    <w:tmpl w:val="F46C8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91D657C"/>
    <w:multiLevelType w:val="multilevel"/>
    <w:tmpl w:val="12D82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9421008"/>
    <w:multiLevelType w:val="multilevel"/>
    <w:tmpl w:val="898EA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96C4B76"/>
    <w:multiLevelType w:val="multilevel"/>
    <w:tmpl w:val="84B47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AF40B8D"/>
    <w:multiLevelType w:val="multilevel"/>
    <w:tmpl w:val="9DAC5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045023"/>
    <w:multiLevelType w:val="multilevel"/>
    <w:tmpl w:val="21F89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2535C7"/>
    <w:multiLevelType w:val="multilevel"/>
    <w:tmpl w:val="AC3C2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C351590"/>
    <w:multiLevelType w:val="multilevel"/>
    <w:tmpl w:val="B1220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CA73C37"/>
    <w:multiLevelType w:val="multilevel"/>
    <w:tmpl w:val="9B64B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D252CB1"/>
    <w:multiLevelType w:val="multilevel"/>
    <w:tmpl w:val="8CCC0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D2C19CF"/>
    <w:multiLevelType w:val="multilevel"/>
    <w:tmpl w:val="9ADC7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D3628F0"/>
    <w:multiLevelType w:val="multilevel"/>
    <w:tmpl w:val="73ACE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DC517A1"/>
    <w:multiLevelType w:val="multilevel"/>
    <w:tmpl w:val="4754D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EA23799"/>
    <w:multiLevelType w:val="multilevel"/>
    <w:tmpl w:val="3E4A1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EF06F0A"/>
    <w:multiLevelType w:val="multilevel"/>
    <w:tmpl w:val="27F8D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F3B319B"/>
    <w:multiLevelType w:val="multilevel"/>
    <w:tmpl w:val="6F381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F60226E"/>
    <w:multiLevelType w:val="multilevel"/>
    <w:tmpl w:val="F9780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1553F27"/>
    <w:multiLevelType w:val="multilevel"/>
    <w:tmpl w:val="E6C24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2232BCA"/>
    <w:multiLevelType w:val="multilevel"/>
    <w:tmpl w:val="46884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2F06103"/>
    <w:multiLevelType w:val="multilevel"/>
    <w:tmpl w:val="E3583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30037B9"/>
    <w:multiLevelType w:val="multilevel"/>
    <w:tmpl w:val="D1FAE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3186583"/>
    <w:multiLevelType w:val="multilevel"/>
    <w:tmpl w:val="5740B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33B12CA"/>
    <w:multiLevelType w:val="hybridMultilevel"/>
    <w:tmpl w:val="F22C4A28"/>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57" w15:restartNumberingAfterBreak="0">
    <w:nsid w:val="63E8141E"/>
    <w:multiLevelType w:val="multilevel"/>
    <w:tmpl w:val="0B9EF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4683DF4"/>
    <w:multiLevelType w:val="multilevel"/>
    <w:tmpl w:val="F23EC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4753760"/>
    <w:multiLevelType w:val="multilevel"/>
    <w:tmpl w:val="3858E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4A600B8"/>
    <w:multiLevelType w:val="multilevel"/>
    <w:tmpl w:val="A1A6D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8292EC8"/>
    <w:multiLevelType w:val="multilevel"/>
    <w:tmpl w:val="EF960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86E069A"/>
    <w:multiLevelType w:val="multilevel"/>
    <w:tmpl w:val="C7360A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8EC7D14"/>
    <w:multiLevelType w:val="multilevel"/>
    <w:tmpl w:val="96B87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AF46E9F"/>
    <w:multiLevelType w:val="multilevel"/>
    <w:tmpl w:val="25323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B3C3A26"/>
    <w:multiLevelType w:val="hybridMultilevel"/>
    <w:tmpl w:val="E5E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B462B8D"/>
    <w:multiLevelType w:val="multilevel"/>
    <w:tmpl w:val="FD869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CD901F4"/>
    <w:multiLevelType w:val="multilevel"/>
    <w:tmpl w:val="5A780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D9367DA"/>
    <w:multiLevelType w:val="multilevel"/>
    <w:tmpl w:val="C1C63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0023F6B"/>
    <w:multiLevelType w:val="multilevel"/>
    <w:tmpl w:val="450C3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1424ED5"/>
    <w:multiLevelType w:val="multilevel"/>
    <w:tmpl w:val="148A3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1B21ADB"/>
    <w:multiLevelType w:val="multilevel"/>
    <w:tmpl w:val="E09EB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2154FFB"/>
    <w:multiLevelType w:val="multilevel"/>
    <w:tmpl w:val="4800C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3002841"/>
    <w:multiLevelType w:val="multilevel"/>
    <w:tmpl w:val="F300C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313704C"/>
    <w:multiLevelType w:val="multilevel"/>
    <w:tmpl w:val="D6507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49C623C"/>
    <w:multiLevelType w:val="multilevel"/>
    <w:tmpl w:val="B1664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5DC37ED"/>
    <w:multiLevelType w:val="multilevel"/>
    <w:tmpl w:val="5A1C5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5EE025F"/>
    <w:multiLevelType w:val="multilevel"/>
    <w:tmpl w:val="533EE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62405C4"/>
    <w:multiLevelType w:val="multilevel"/>
    <w:tmpl w:val="C2889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6B66A15"/>
    <w:multiLevelType w:val="multilevel"/>
    <w:tmpl w:val="0CB6E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6BD0605"/>
    <w:multiLevelType w:val="multilevel"/>
    <w:tmpl w:val="50368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6D234CF"/>
    <w:multiLevelType w:val="multilevel"/>
    <w:tmpl w:val="443E5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71527BC"/>
    <w:multiLevelType w:val="multilevel"/>
    <w:tmpl w:val="0D9C5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7622EAB"/>
    <w:multiLevelType w:val="multilevel"/>
    <w:tmpl w:val="08D04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7E43D9B"/>
    <w:multiLevelType w:val="multilevel"/>
    <w:tmpl w:val="2D2C3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8AA5113"/>
    <w:multiLevelType w:val="multilevel"/>
    <w:tmpl w:val="3B601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A211178"/>
    <w:multiLevelType w:val="multilevel"/>
    <w:tmpl w:val="DDA6E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AD21A45"/>
    <w:multiLevelType w:val="multilevel"/>
    <w:tmpl w:val="EA7E8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B537D5C"/>
    <w:multiLevelType w:val="multilevel"/>
    <w:tmpl w:val="007CC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BDA39C7"/>
    <w:multiLevelType w:val="multilevel"/>
    <w:tmpl w:val="96ACD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CEE0E39"/>
    <w:multiLevelType w:val="multilevel"/>
    <w:tmpl w:val="B76C2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D3245F7"/>
    <w:multiLevelType w:val="multilevel"/>
    <w:tmpl w:val="A3941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DE644B8"/>
    <w:multiLevelType w:val="multilevel"/>
    <w:tmpl w:val="2B9A1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F2753FA"/>
    <w:multiLevelType w:val="multilevel"/>
    <w:tmpl w:val="C518D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F68035E"/>
    <w:multiLevelType w:val="multilevel"/>
    <w:tmpl w:val="96747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7FA352E9"/>
    <w:multiLevelType w:val="multilevel"/>
    <w:tmpl w:val="F34C3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FCD32D7"/>
    <w:multiLevelType w:val="multilevel"/>
    <w:tmpl w:val="58BC7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4"/>
  </w:num>
  <w:num w:numId="2">
    <w:abstractNumId w:val="77"/>
  </w:num>
  <w:num w:numId="3">
    <w:abstractNumId w:val="94"/>
  </w:num>
  <w:num w:numId="4">
    <w:abstractNumId w:val="58"/>
  </w:num>
  <w:num w:numId="5">
    <w:abstractNumId w:val="189"/>
  </w:num>
  <w:num w:numId="6">
    <w:abstractNumId w:val="25"/>
  </w:num>
  <w:num w:numId="7">
    <w:abstractNumId w:val="168"/>
  </w:num>
  <w:num w:numId="8">
    <w:abstractNumId w:val="31"/>
  </w:num>
  <w:num w:numId="9">
    <w:abstractNumId w:val="16"/>
  </w:num>
  <w:num w:numId="10">
    <w:abstractNumId w:val="71"/>
  </w:num>
  <w:num w:numId="11">
    <w:abstractNumId w:val="87"/>
  </w:num>
  <w:num w:numId="12">
    <w:abstractNumId w:val="35"/>
  </w:num>
  <w:num w:numId="13">
    <w:abstractNumId w:val="160"/>
  </w:num>
  <w:num w:numId="14">
    <w:abstractNumId w:val="143"/>
  </w:num>
  <w:num w:numId="15">
    <w:abstractNumId w:val="171"/>
  </w:num>
  <w:num w:numId="16">
    <w:abstractNumId w:val="41"/>
  </w:num>
  <w:num w:numId="17">
    <w:abstractNumId w:val="18"/>
  </w:num>
  <w:num w:numId="18">
    <w:abstractNumId w:val="132"/>
  </w:num>
  <w:num w:numId="19">
    <w:abstractNumId w:val="26"/>
  </w:num>
  <w:num w:numId="20">
    <w:abstractNumId w:val="52"/>
  </w:num>
  <w:num w:numId="21">
    <w:abstractNumId w:val="119"/>
  </w:num>
  <w:num w:numId="22">
    <w:abstractNumId w:val="40"/>
  </w:num>
  <w:num w:numId="23">
    <w:abstractNumId w:val="102"/>
  </w:num>
  <w:num w:numId="24">
    <w:abstractNumId w:val="124"/>
  </w:num>
  <w:num w:numId="25">
    <w:abstractNumId w:val="43"/>
  </w:num>
  <w:num w:numId="26">
    <w:abstractNumId w:val="149"/>
  </w:num>
  <w:num w:numId="27">
    <w:abstractNumId w:val="22"/>
  </w:num>
  <w:num w:numId="28">
    <w:abstractNumId w:val="23"/>
  </w:num>
  <w:num w:numId="29">
    <w:abstractNumId w:val="99"/>
  </w:num>
  <w:num w:numId="30">
    <w:abstractNumId w:val="122"/>
  </w:num>
  <w:num w:numId="31">
    <w:abstractNumId w:val="127"/>
  </w:num>
  <w:num w:numId="32">
    <w:abstractNumId w:val="21"/>
  </w:num>
  <w:num w:numId="33">
    <w:abstractNumId w:val="120"/>
  </w:num>
  <w:num w:numId="34">
    <w:abstractNumId w:val="95"/>
  </w:num>
  <w:num w:numId="35">
    <w:abstractNumId w:val="111"/>
  </w:num>
  <w:num w:numId="36">
    <w:abstractNumId w:val="92"/>
  </w:num>
  <w:num w:numId="37">
    <w:abstractNumId w:val="147"/>
  </w:num>
  <w:num w:numId="38">
    <w:abstractNumId w:val="97"/>
  </w:num>
  <w:num w:numId="39">
    <w:abstractNumId w:val="61"/>
  </w:num>
  <w:num w:numId="40">
    <w:abstractNumId w:val="146"/>
  </w:num>
  <w:num w:numId="41">
    <w:abstractNumId w:val="47"/>
  </w:num>
  <w:num w:numId="42">
    <w:abstractNumId w:val="66"/>
  </w:num>
  <w:num w:numId="43">
    <w:abstractNumId w:val="103"/>
  </w:num>
  <w:num w:numId="44">
    <w:abstractNumId w:val="125"/>
  </w:num>
  <w:num w:numId="45">
    <w:abstractNumId w:val="115"/>
  </w:num>
  <w:num w:numId="46">
    <w:abstractNumId w:val="180"/>
  </w:num>
  <w:num w:numId="47">
    <w:abstractNumId w:val="176"/>
  </w:num>
  <w:num w:numId="48">
    <w:abstractNumId w:val="182"/>
  </w:num>
  <w:num w:numId="49">
    <w:abstractNumId w:val="123"/>
  </w:num>
  <w:num w:numId="50">
    <w:abstractNumId w:val="39"/>
  </w:num>
  <w:num w:numId="51">
    <w:abstractNumId w:val="9"/>
  </w:num>
  <w:num w:numId="52">
    <w:abstractNumId w:val="110"/>
  </w:num>
  <w:num w:numId="53">
    <w:abstractNumId w:val="195"/>
  </w:num>
  <w:num w:numId="54">
    <w:abstractNumId w:val="152"/>
  </w:num>
  <w:num w:numId="55">
    <w:abstractNumId w:val="19"/>
  </w:num>
  <w:num w:numId="56">
    <w:abstractNumId w:val="63"/>
  </w:num>
  <w:num w:numId="57">
    <w:abstractNumId w:val="112"/>
  </w:num>
  <w:num w:numId="58">
    <w:abstractNumId w:val="33"/>
  </w:num>
  <w:num w:numId="59">
    <w:abstractNumId w:val="51"/>
  </w:num>
  <w:num w:numId="60">
    <w:abstractNumId w:val="6"/>
  </w:num>
  <w:num w:numId="61">
    <w:abstractNumId w:val="93"/>
  </w:num>
  <w:num w:numId="62">
    <w:abstractNumId w:val="98"/>
  </w:num>
  <w:num w:numId="63">
    <w:abstractNumId w:val="163"/>
  </w:num>
  <w:num w:numId="64">
    <w:abstractNumId w:val="73"/>
  </w:num>
  <w:num w:numId="65">
    <w:abstractNumId w:val="186"/>
  </w:num>
  <w:num w:numId="66">
    <w:abstractNumId w:val="74"/>
  </w:num>
  <w:num w:numId="67">
    <w:abstractNumId w:val="145"/>
  </w:num>
  <w:num w:numId="68">
    <w:abstractNumId w:val="181"/>
  </w:num>
  <w:num w:numId="69">
    <w:abstractNumId w:val="11"/>
  </w:num>
  <w:num w:numId="70">
    <w:abstractNumId w:val="46"/>
  </w:num>
  <w:num w:numId="71">
    <w:abstractNumId w:val="150"/>
  </w:num>
  <w:num w:numId="72">
    <w:abstractNumId w:val="101"/>
  </w:num>
  <w:num w:numId="73">
    <w:abstractNumId w:val="69"/>
  </w:num>
  <w:num w:numId="74">
    <w:abstractNumId w:val="80"/>
  </w:num>
  <w:num w:numId="75">
    <w:abstractNumId w:val="109"/>
  </w:num>
  <w:num w:numId="76">
    <w:abstractNumId w:val="81"/>
  </w:num>
  <w:num w:numId="77">
    <w:abstractNumId w:val="67"/>
  </w:num>
  <w:num w:numId="78">
    <w:abstractNumId w:val="151"/>
  </w:num>
  <w:num w:numId="79">
    <w:abstractNumId w:val="105"/>
  </w:num>
  <w:num w:numId="80">
    <w:abstractNumId w:val="183"/>
  </w:num>
  <w:num w:numId="81">
    <w:abstractNumId w:val="0"/>
  </w:num>
  <w:num w:numId="82">
    <w:abstractNumId w:val="55"/>
  </w:num>
  <w:num w:numId="83">
    <w:abstractNumId w:val="62"/>
  </w:num>
  <w:num w:numId="84">
    <w:abstractNumId w:val="37"/>
  </w:num>
  <w:num w:numId="85">
    <w:abstractNumId w:val="24"/>
  </w:num>
  <w:num w:numId="86">
    <w:abstractNumId w:val="36"/>
  </w:num>
  <w:num w:numId="87">
    <w:abstractNumId w:val="133"/>
  </w:num>
  <w:num w:numId="88">
    <w:abstractNumId w:val="1"/>
  </w:num>
  <w:num w:numId="89">
    <w:abstractNumId w:val="158"/>
  </w:num>
  <w:num w:numId="90">
    <w:abstractNumId w:val="175"/>
  </w:num>
  <w:num w:numId="91">
    <w:abstractNumId w:val="139"/>
  </w:num>
  <w:num w:numId="92">
    <w:abstractNumId w:val="162"/>
  </w:num>
  <w:num w:numId="93">
    <w:abstractNumId w:val="8"/>
  </w:num>
  <w:num w:numId="94">
    <w:abstractNumId w:val="29"/>
  </w:num>
  <w:num w:numId="95">
    <w:abstractNumId w:val="90"/>
  </w:num>
  <w:num w:numId="96">
    <w:abstractNumId w:val="131"/>
  </w:num>
  <w:num w:numId="97">
    <w:abstractNumId w:val="50"/>
  </w:num>
  <w:num w:numId="98">
    <w:abstractNumId w:val="159"/>
  </w:num>
  <w:num w:numId="99">
    <w:abstractNumId w:val="84"/>
  </w:num>
  <w:num w:numId="100">
    <w:abstractNumId w:val="128"/>
  </w:num>
  <w:num w:numId="101">
    <w:abstractNumId w:val="169"/>
  </w:num>
  <w:num w:numId="102">
    <w:abstractNumId w:val="20"/>
  </w:num>
  <w:num w:numId="103">
    <w:abstractNumId w:val="78"/>
  </w:num>
  <w:num w:numId="104">
    <w:abstractNumId w:val="177"/>
  </w:num>
  <w:num w:numId="105">
    <w:abstractNumId w:val="148"/>
  </w:num>
  <w:num w:numId="106">
    <w:abstractNumId w:val="64"/>
  </w:num>
  <w:num w:numId="107">
    <w:abstractNumId w:val="72"/>
  </w:num>
  <w:num w:numId="108">
    <w:abstractNumId w:val="118"/>
  </w:num>
  <w:num w:numId="109">
    <w:abstractNumId w:val="153"/>
  </w:num>
  <w:num w:numId="110">
    <w:abstractNumId w:val="154"/>
  </w:num>
  <w:num w:numId="111">
    <w:abstractNumId w:val="48"/>
  </w:num>
  <w:num w:numId="112">
    <w:abstractNumId w:val="5"/>
  </w:num>
  <w:num w:numId="113">
    <w:abstractNumId w:val="155"/>
  </w:num>
  <w:num w:numId="114">
    <w:abstractNumId w:val="126"/>
  </w:num>
  <w:num w:numId="115">
    <w:abstractNumId w:val="27"/>
  </w:num>
  <w:num w:numId="116">
    <w:abstractNumId w:val="140"/>
  </w:num>
  <w:num w:numId="117">
    <w:abstractNumId w:val="100"/>
  </w:num>
  <w:num w:numId="118">
    <w:abstractNumId w:val="13"/>
  </w:num>
  <w:num w:numId="119">
    <w:abstractNumId w:val="7"/>
  </w:num>
  <w:num w:numId="120">
    <w:abstractNumId w:val="157"/>
  </w:num>
  <w:num w:numId="121">
    <w:abstractNumId w:val="116"/>
  </w:num>
  <w:num w:numId="122">
    <w:abstractNumId w:val="192"/>
  </w:num>
  <w:num w:numId="123">
    <w:abstractNumId w:val="114"/>
  </w:num>
  <w:num w:numId="124">
    <w:abstractNumId w:val="56"/>
  </w:num>
  <w:num w:numId="125">
    <w:abstractNumId w:val="194"/>
  </w:num>
  <w:num w:numId="126">
    <w:abstractNumId w:val="141"/>
  </w:num>
  <w:num w:numId="127">
    <w:abstractNumId w:val="170"/>
  </w:num>
  <w:num w:numId="128">
    <w:abstractNumId w:val="161"/>
  </w:num>
  <w:num w:numId="129">
    <w:abstractNumId w:val="113"/>
  </w:num>
  <w:num w:numId="130">
    <w:abstractNumId w:val="54"/>
  </w:num>
  <w:num w:numId="131">
    <w:abstractNumId w:val="174"/>
  </w:num>
  <w:num w:numId="132">
    <w:abstractNumId w:val="57"/>
  </w:num>
  <w:num w:numId="133">
    <w:abstractNumId w:val="89"/>
  </w:num>
  <w:num w:numId="134">
    <w:abstractNumId w:val="179"/>
  </w:num>
  <w:num w:numId="135">
    <w:abstractNumId w:val="45"/>
  </w:num>
  <w:num w:numId="136">
    <w:abstractNumId w:val="190"/>
  </w:num>
  <w:num w:numId="137">
    <w:abstractNumId w:val="4"/>
  </w:num>
  <w:num w:numId="138">
    <w:abstractNumId w:val="28"/>
  </w:num>
  <w:num w:numId="139">
    <w:abstractNumId w:val="60"/>
  </w:num>
  <w:num w:numId="140">
    <w:abstractNumId w:val="191"/>
  </w:num>
  <w:num w:numId="141">
    <w:abstractNumId w:val="10"/>
  </w:num>
  <w:num w:numId="142">
    <w:abstractNumId w:val="107"/>
  </w:num>
  <w:num w:numId="143">
    <w:abstractNumId w:val="137"/>
  </w:num>
  <w:num w:numId="144">
    <w:abstractNumId w:val="49"/>
  </w:num>
  <w:num w:numId="145">
    <w:abstractNumId w:val="135"/>
  </w:num>
  <w:num w:numId="146">
    <w:abstractNumId w:val="59"/>
  </w:num>
  <w:num w:numId="147">
    <w:abstractNumId w:val="188"/>
  </w:num>
  <w:num w:numId="148">
    <w:abstractNumId w:val="3"/>
  </w:num>
  <w:num w:numId="149">
    <w:abstractNumId w:val="44"/>
  </w:num>
  <w:num w:numId="150">
    <w:abstractNumId w:val="86"/>
  </w:num>
  <w:num w:numId="151">
    <w:abstractNumId w:val="136"/>
  </w:num>
  <w:num w:numId="152">
    <w:abstractNumId w:val="38"/>
  </w:num>
  <w:num w:numId="153">
    <w:abstractNumId w:val="172"/>
  </w:num>
  <w:num w:numId="154">
    <w:abstractNumId w:val="2"/>
  </w:num>
  <w:num w:numId="155">
    <w:abstractNumId w:val="121"/>
  </w:num>
  <w:num w:numId="156">
    <w:abstractNumId w:val="106"/>
  </w:num>
  <w:num w:numId="157">
    <w:abstractNumId w:val="85"/>
  </w:num>
  <w:num w:numId="158">
    <w:abstractNumId w:val="167"/>
  </w:num>
  <w:num w:numId="159">
    <w:abstractNumId w:val="91"/>
  </w:num>
  <w:num w:numId="160">
    <w:abstractNumId w:val="53"/>
  </w:num>
  <w:num w:numId="161">
    <w:abstractNumId w:val="34"/>
  </w:num>
  <w:num w:numId="162">
    <w:abstractNumId w:val="178"/>
  </w:num>
  <w:num w:numId="163">
    <w:abstractNumId w:val="32"/>
  </w:num>
  <w:num w:numId="164">
    <w:abstractNumId w:val="193"/>
  </w:num>
  <w:num w:numId="165">
    <w:abstractNumId w:val="196"/>
  </w:num>
  <w:num w:numId="166">
    <w:abstractNumId w:val="138"/>
  </w:num>
  <w:num w:numId="167">
    <w:abstractNumId w:val="14"/>
  </w:num>
  <w:num w:numId="168">
    <w:abstractNumId w:val="82"/>
  </w:num>
  <w:num w:numId="169">
    <w:abstractNumId w:val="144"/>
  </w:num>
  <w:num w:numId="170">
    <w:abstractNumId w:val="134"/>
  </w:num>
  <w:num w:numId="171">
    <w:abstractNumId w:val="142"/>
  </w:num>
  <w:num w:numId="172">
    <w:abstractNumId w:val="17"/>
  </w:num>
  <w:num w:numId="173">
    <w:abstractNumId w:val="15"/>
  </w:num>
  <w:num w:numId="174">
    <w:abstractNumId w:val="185"/>
  </w:num>
  <w:num w:numId="175">
    <w:abstractNumId w:val="88"/>
  </w:num>
  <w:num w:numId="176">
    <w:abstractNumId w:val="96"/>
  </w:num>
  <w:num w:numId="177">
    <w:abstractNumId w:val="79"/>
  </w:num>
  <w:num w:numId="178">
    <w:abstractNumId w:val="173"/>
  </w:num>
  <w:num w:numId="179">
    <w:abstractNumId w:val="108"/>
  </w:num>
  <w:num w:numId="180">
    <w:abstractNumId w:val="187"/>
  </w:num>
  <w:num w:numId="181">
    <w:abstractNumId w:val="65"/>
  </w:num>
  <w:num w:numId="182">
    <w:abstractNumId w:val="30"/>
  </w:num>
  <w:num w:numId="183">
    <w:abstractNumId w:val="42"/>
  </w:num>
  <w:num w:numId="184">
    <w:abstractNumId w:val="75"/>
  </w:num>
  <w:num w:numId="185">
    <w:abstractNumId w:val="184"/>
  </w:num>
  <w:num w:numId="186">
    <w:abstractNumId w:val="130"/>
  </w:num>
  <w:num w:numId="187">
    <w:abstractNumId w:val="70"/>
  </w:num>
  <w:num w:numId="188">
    <w:abstractNumId w:val="76"/>
  </w:num>
  <w:num w:numId="189">
    <w:abstractNumId w:val="83"/>
  </w:num>
  <w:num w:numId="190">
    <w:abstractNumId w:val="166"/>
  </w:num>
  <w:num w:numId="191">
    <w:abstractNumId w:val="117"/>
  </w:num>
  <w:num w:numId="192">
    <w:abstractNumId w:val="164"/>
  </w:num>
  <w:num w:numId="193">
    <w:abstractNumId w:val="68"/>
  </w:num>
  <w:num w:numId="194">
    <w:abstractNumId w:val="129"/>
  </w:num>
  <w:num w:numId="195">
    <w:abstractNumId w:val="165"/>
  </w:num>
  <w:num w:numId="196">
    <w:abstractNumId w:val="12"/>
  </w:num>
  <w:num w:numId="197">
    <w:abstractNumId w:val="15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DD"/>
    <w:rsid w:val="00001BCA"/>
    <w:rsid w:val="00050777"/>
    <w:rsid w:val="0006576D"/>
    <w:rsid w:val="0007418C"/>
    <w:rsid w:val="000C1ED7"/>
    <w:rsid w:val="000C5FA4"/>
    <w:rsid w:val="000D4713"/>
    <w:rsid w:val="000F252C"/>
    <w:rsid w:val="0011084E"/>
    <w:rsid w:val="00112544"/>
    <w:rsid w:val="00127AE7"/>
    <w:rsid w:val="00142338"/>
    <w:rsid w:val="00145051"/>
    <w:rsid w:val="00181442"/>
    <w:rsid w:val="001A5997"/>
    <w:rsid w:val="001C093A"/>
    <w:rsid w:val="00250D55"/>
    <w:rsid w:val="00261820"/>
    <w:rsid w:val="00290913"/>
    <w:rsid w:val="00290E47"/>
    <w:rsid w:val="002D711E"/>
    <w:rsid w:val="002F435B"/>
    <w:rsid w:val="003065DE"/>
    <w:rsid w:val="00370CA0"/>
    <w:rsid w:val="003A3277"/>
    <w:rsid w:val="003A7CEA"/>
    <w:rsid w:val="003F316C"/>
    <w:rsid w:val="004272D8"/>
    <w:rsid w:val="00445F41"/>
    <w:rsid w:val="0044721F"/>
    <w:rsid w:val="004B3E1C"/>
    <w:rsid w:val="004E11A3"/>
    <w:rsid w:val="004E51EC"/>
    <w:rsid w:val="004F39B0"/>
    <w:rsid w:val="00501B19"/>
    <w:rsid w:val="00561589"/>
    <w:rsid w:val="00571272"/>
    <w:rsid w:val="00571B86"/>
    <w:rsid w:val="0059244C"/>
    <w:rsid w:val="005C5A27"/>
    <w:rsid w:val="005C6AC4"/>
    <w:rsid w:val="005E4CC7"/>
    <w:rsid w:val="006A06A0"/>
    <w:rsid w:val="00760AFA"/>
    <w:rsid w:val="007721DB"/>
    <w:rsid w:val="00772F76"/>
    <w:rsid w:val="00785311"/>
    <w:rsid w:val="00796768"/>
    <w:rsid w:val="007B110A"/>
    <w:rsid w:val="007F5F05"/>
    <w:rsid w:val="00810C16"/>
    <w:rsid w:val="00834F82"/>
    <w:rsid w:val="00840B92"/>
    <w:rsid w:val="00865D29"/>
    <w:rsid w:val="00902BDF"/>
    <w:rsid w:val="00904D8B"/>
    <w:rsid w:val="009076E2"/>
    <w:rsid w:val="00912530"/>
    <w:rsid w:val="00935068"/>
    <w:rsid w:val="00955748"/>
    <w:rsid w:val="009F0ED7"/>
    <w:rsid w:val="00A205D3"/>
    <w:rsid w:val="00A4371A"/>
    <w:rsid w:val="00A57C2E"/>
    <w:rsid w:val="00A807DD"/>
    <w:rsid w:val="00A90EC8"/>
    <w:rsid w:val="00AF3E97"/>
    <w:rsid w:val="00B02E25"/>
    <w:rsid w:val="00B27102"/>
    <w:rsid w:val="00B66570"/>
    <w:rsid w:val="00B72A21"/>
    <w:rsid w:val="00BA6360"/>
    <w:rsid w:val="00BB75D6"/>
    <w:rsid w:val="00BE2823"/>
    <w:rsid w:val="00C01483"/>
    <w:rsid w:val="00C04723"/>
    <w:rsid w:val="00C17130"/>
    <w:rsid w:val="00C25388"/>
    <w:rsid w:val="00C32D82"/>
    <w:rsid w:val="00C33C7F"/>
    <w:rsid w:val="00C40143"/>
    <w:rsid w:val="00C425A3"/>
    <w:rsid w:val="00C46F1D"/>
    <w:rsid w:val="00C6629B"/>
    <w:rsid w:val="00C8693C"/>
    <w:rsid w:val="00CB5FB7"/>
    <w:rsid w:val="00CB7827"/>
    <w:rsid w:val="00D641FB"/>
    <w:rsid w:val="00D93B2E"/>
    <w:rsid w:val="00D96A50"/>
    <w:rsid w:val="00DA40DD"/>
    <w:rsid w:val="00DB547E"/>
    <w:rsid w:val="00DC3F27"/>
    <w:rsid w:val="00E2166F"/>
    <w:rsid w:val="00E6374C"/>
    <w:rsid w:val="00E968C3"/>
    <w:rsid w:val="00EB1BD4"/>
    <w:rsid w:val="00F35752"/>
    <w:rsid w:val="00F44DCB"/>
    <w:rsid w:val="00F71038"/>
    <w:rsid w:val="00FC3486"/>
    <w:rsid w:val="00FC3DCE"/>
    <w:rsid w:val="00FD04A6"/>
    <w:rsid w:val="00FD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76AC"/>
  <w15:docId w15:val="{42494E80-7ED7-45CA-9DBD-8724319E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D3"/>
    <w:pPr>
      <w:ind w:left="720"/>
      <w:contextualSpacing/>
    </w:pPr>
  </w:style>
  <w:style w:type="paragraph" w:styleId="Header">
    <w:name w:val="header"/>
    <w:basedOn w:val="Normal"/>
    <w:link w:val="HeaderChar"/>
    <w:uiPriority w:val="99"/>
    <w:unhideWhenUsed/>
    <w:rsid w:val="00C425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425A3"/>
  </w:style>
  <w:style w:type="paragraph" w:styleId="Footer">
    <w:name w:val="footer"/>
    <w:basedOn w:val="Normal"/>
    <w:link w:val="FooterChar"/>
    <w:uiPriority w:val="99"/>
    <w:unhideWhenUsed/>
    <w:rsid w:val="00C425A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25A3"/>
  </w:style>
  <w:style w:type="character" w:styleId="Hyperlink">
    <w:name w:val="Hyperlink"/>
    <w:basedOn w:val="DefaultParagraphFont"/>
    <w:uiPriority w:val="99"/>
    <w:unhideWhenUsed/>
    <w:rsid w:val="000507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9433">
      <w:bodyDiv w:val="1"/>
      <w:marLeft w:val="0"/>
      <w:marRight w:val="0"/>
      <w:marTop w:val="0"/>
      <w:marBottom w:val="0"/>
      <w:divBdr>
        <w:top w:val="none" w:sz="0" w:space="0" w:color="auto"/>
        <w:left w:val="none" w:sz="0" w:space="0" w:color="auto"/>
        <w:bottom w:val="none" w:sz="0" w:space="0" w:color="auto"/>
        <w:right w:val="none" w:sz="0" w:space="0" w:color="auto"/>
      </w:divBdr>
    </w:div>
    <w:div w:id="303506239">
      <w:bodyDiv w:val="1"/>
      <w:marLeft w:val="0"/>
      <w:marRight w:val="0"/>
      <w:marTop w:val="0"/>
      <w:marBottom w:val="0"/>
      <w:divBdr>
        <w:top w:val="none" w:sz="0" w:space="0" w:color="auto"/>
        <w:left w:val="none" w:sz="0" w:space="0" w:color="auto"/>
        <w:bottom w:val="none" w:sz="0" w:space="0" w:color="auto"/>
        <w:right w:val="none" w:sz="0" w:space="0" w:color="auto"/>
      </w:divBdr>
    </w:div>
    <w:div w:id="324433458">
      <w:bodyDiv w:val="1"/>
      <w:marLeft w:val="0"/>
      <w:marRight w:val="0"/>
      <w:marTop w:val="0"/>
      <w:marBottom w:val="0"/>
      <w:divBdr>
        <w:top w:val="none" w:sz="0" w:space="0" w:color="auto"/>
        <w:left w:val="none" w:sz="0" w:space="0" w:color="auto"/>
        <w:bottom w:val="none" w:sz="0" w:space="0" w:color="auto"/>
        <w:right w:val="none" w:sz="0" w:space="0" w:color="auto"/>
      </w:divBdr>
    </w:div>
    <w:div w:id="341863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resbank.co.za/" TargetMode="External"/><Relationship Id="rId18" Type="http://schemas.openxmlformats.org/officeDocument/2006/relationships/hyperlink" Target="http://www.treasury.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hedti.gov.za/industrial_development/ip.jsp%20HYPERLINK%20%22http://www.thedti.gov.za/industrial_development/ip.jsp%22" TargetMode="Externa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sars.gov.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53</Pages>
  <Words>12394</Words>
  <Characters>70652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National Health Laboratory Service</Company>
  <LinksUpToDate>false</LinksUpToDate>
  <CharactersWithSpaces>82881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HU-MARYANNEG</dc:creator>
  <cp:lastModifiedBy>Tshepang Molefe</cp:lastModifiedBy>
  <cp:revision>28</cp:revision>
  <dcterms:created xsi:type="dcterms:W3CDTF">2019-08-08T13:10:00Z</dcterms:created>
  <dcterms:modified xsi:type="dcterms:W3CDTF">2021-09-10T09:58:00Z</dcterms:modified>
</cp:coreProperties>
</file>