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5pt;height:41.25pt" o:ole="" o:preferrelative="t" stroked="f">
            <v:imagedata r:id="rId7" o:title=""/>
          </v:rect>
          <o:OLEObject Type="Embed" ProgID="StaticMetafile" ShapeID="rectole0000000000" DrawAspect="Content" ObjectID="_1662384250"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B110A">
            <w:pPr>
              <w:spacing w:after="0"/>
              <w:ind w:left="2"/>
            </w:pPr>
            <w:r w:rsidRPr="007B110A">
              <w:rPr>
                <w:rFonts w:ascii="Verdana" w:eastAsia="Verdana" w:hAnsi="Verdana" w:cs="Verdana"/>
                <w:b/>
                <w:color w:val="000000"/>
                <w:sz w:val="20"/>
              </w:rPr>
              <w:t xml:space="preserve">RFQ </w:t>
            </w:r>
            <w:r w:rsidR="00362DD8">
              <w:rPr>
                <w:rFonts w:ascii="Verdana" w:eastAsia="Verdana" w:hAnsi="Verdana" w:cs="Verdana"/>
                <w:b/>
                <w:color w:val="000000"/>
                <w:sz w:val="20"/>
              </w:rPr>
              <w:t>NO:1535436 WIFI PROJECTOR MAF</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11084E">
              <w:rPr>
                <w:b/>
              </w:rPr>
              <w:t xml:space="preserve">ON OF QUOTE CLOSING  </w:t>
            </w:r>
            <w:r w:rsidR="00DD0B6D">
              <w:rPr>
                <w:b/>
              </w:rPr>
              <w:t>05</w:t>
            </w:r>
            <w:r w:rsidR="00F35752">
              <w:rPr>
                <w:b/>
              </w:rPr>
              <w:t xml:space="preserve"> OCT</w:t>
            </w:r>
            <w:r w:rsidR="00785311">
              <w:rPr>
                <w:b/>
              </w:rPr>
              <w:t xml:space="preserve"> 2020</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r w:rsidR="00362DD8" w:rsidRPr="00362DD8">
              <w:rPr>
                <w:rFonts w:ascii="Arial" w:hAnsi="Arial" w:cs="Arial"/>
                <w:color w:val="FF0000"/>
                <w:sz w:val="24"/>
                <w:szCs w:val="24"/>
              </w:rPr>
              <w:t>COMPULSARY SITE BRIEFING ON THE 01 OCT 2020 @ MAFIKENG LAB @13HOO</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571272" w:rsidP="00571272">
            <w:pPr>
              <w:spacing w:after="0"/>
              <w:rPr>
                <w:rFonts w:ascii="Calibri" w:eastAsia="Calibri" w:hAnsi="Calibri" w:cs="Calibri"/>
              </w:rPr>
            </w:pPr>
            <w:r w:rsidRPr="004272D8">
              <w:rPr>
                <w:rFonts w:cs="Tahoma"/>
                <w:color w:val="FF0000"/>
                <w:sz w:val="20"/>
                <w:szCs w:val="20"/>
              </w:rPr>
              <w:t>PLEASE TAKE SPECIAL NOTE TO SC</w:t>
            </w:r>
            <w:r w:rsidR="00112544" w:rsidRPr="004272D8">
              <w:rPr>
                <w:rFonts w:cs="Tahoma"/>
                <w:color w:val="FF0000"/>
                <w:sz w:val="20"/>
                <w:szCs w:val="20"/>
              </w:rPr>
              <w:t xml:space="preserve">HEDULE 9, ANNEX C LOCAL CONTENT IT MUST BE COMPLETED. </w:t>
            </w:r>
            <w:r w:rsidRPr="004272D8">
              <w:rPr>
                <w:rFonts w:cs="Tahoma"/>
                <w:color w:val="FF0000"/>
                <w:sz w:val="20"/>
                <w:szCs w:val="20"/>
              </w:rPr>
              <w:t xml:space="preserve"> INCLUDE WRITTEN QUOTE WITH PRICE INCL AND EXCL OF VAT, ALSO INCLUDE BROCHURE WITH THE ITEM QUOTED. THE SUPPLIER IS REQUIRED TO STAMP AND SIGN OUR SPECIFICATION SHEET AND TICKED OFF WHETHER THEY COMPLY OR NOT COMPLY TO OUR SPECS.  ALSO INCLUDE YOUR LATEST CSD SUMMARY AND THE MANDATORY DOCUM</w:t>
            </w:r>
            <w:r w:rsidR="004272D8">
              <w:rPr>
                <w:rFonts w:cs="Tahoma"/>
                <w:b/>
                <w:color w:val="FF0000"/>
                <w:sz w:val="20"/>
                <w:szCs w:val="20"/>
              </w:rPr>
              <w:t xml:space="preserve">ENTS .  </w:t>
            </w:r>
            <w:r w:rsidR="00362DD8" w:rsidRPr="00362DD8">
              <w:rPr>
                <w:rFonts w:ascii="Arial" w:hAnsi="Arial" w:cs="Arial"/>
                <w:color w:val="FF0000"/>
                <w:sz w:val="24"/>
                <w:szCs w:val="24"/>
              </w:rPr>
              <w:t>COMPULSARY SITE BRIEFING ON THE 01 OCT 2020 @ MAFIKENG LAB @13HOO</w:t>
            </w:r>
          </w:p>
        </w:tc>
      </w:tr>
      <w:tr w:rsidR="00F44DCB">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362DD8" w:rsidP="00F44DCB">
            <w:pPr>
              <w:spacing w:after="0"/>
              <w:ind w:left="2"/>
            </w:pPr>
            <w:r w:rsidRPr="007B110A">
              <w:rPr>
                <w:rFonts w:ascii="Verdana" w:eastAsia="Verdana" w:hAnsi="Verdana" w:cs="Verdana"/>
                <w:b/>
                <w:color w:val="000000"/>
                <w:sz w:val="20"/>
              </w:rPr>
              <w:t xml:space="preserve">RFQ </w:t>
            </w:r>
            <w:r>
              <w:rPr>
                <w:rFonts w:ascii="Verdana" w:eastAsia="Verdana" w:hAnsi="Verdana" w:cs="Verdana"/>
                <w:b/>
                <w:color w:val="000000"/>
                <w:sz w:val="20"/>
              </w:rPr>
              <w:t>NO:1535436 WIFI PROJECTOR MAF</w:t>
            </w:r>
          </w:p>
        </w:tc>
      </w:tr>
      <w:tr w:rsidR="00F44DCB">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F44DCB" w:rsidRDefault="00F44DCB" w:rsidP="00F44DCB">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F44DCB" w:rsidRPr="00181442" w:rsidRDefault="00F44DCB" w:rsidP="00F44DCB">
            <w:pPr>
              <w:spacing w:after="0"/>
              <w:rPr>
                <w:rFonts w:ascii="Calibri" w:eastAsia="Calibri" w:hAnsi="Calibri" w:cs="Calibri"/>
                <w:b/>
              </w:rPr>
            </w:pPr>
            <w:r>
              <w:rPr>
                <w:rFonts w:ascii="Calibri" w:eastAsia="Calibri" w:hAnsi="Calibri" w:cs="Calibri"/>
                <w:b/>
                <w:color w:val="000000"/>
              </w:rPr>
              <w:t xml:space="preserve">No email quotes  refer </w:t>
            </w:r>
            <w:r>
              <w:rPr>
                <w:rFonts w:ascii="Arial" w:eastAsia="Calibri" w:hAnsi="Arial" w:cs="Arial"/>
                <w:color w:val="000000"/>
              </w:rPr>
              <w:t>→</w:t>
            </w: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F44DCB" w:rsidRPr="00B94823" w:rsidRDefault="00F44DCB" w:rsidP="00F44DCB">
            <w:pPr>
              <w:spacing w:after="0" w:line="240" w:lineRule="auto"/>
              <w:rPr>
                <w:rFonts w:ascii="Arial" w:hAnsi="Arial" w:cs="Arial"/>
                <w:color w:val="000000"/>
                <w:sz w:val="24"/>
                <w:szCs w:val="24"/>
              </w:rPr>
            </w:pPr>
            <w:r w:rsidRPr="00142338">
              <w:rPr>
                <w:b/>
              </w:rPr>
              <w:t xml:space="preserve"> </w:t>
            </w: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F44DCB" w:rsidRPr="00B94823" w:rsidRDefault="00F44DCB" w:rsidP="00F44DCB">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Korte Street </w:t>
            </w:r>
          </w:p>
          <w:p w:rsidR="00F44DCB" w:rsidRPr="00B94823" w:rsidRDefault="00F44DCB" w:rsidP="00F44DCB">
            <w:pPr>
              <w:spacing w:after="0" w:line="240" w:lineRule="auto"/>
              <w:rPr>
                <w:rFonts w:ascii="Arial" w:hAnsi="Arial" w:cs="Arial"/>
                <w:color w:val="000000"/>
                <w:sz w:val="24"/>
                <w:szCs w:val="24"/>
              </w:rPr>
            </w:pPr>
            <w:r w:rsidRPr="00B94823">
              <w:rPr>
                <w:rFonts w:ascii="Arial" w:hAnsi="Arial" w:cs="Arial"/>
                <w:color w:val="000000"/>
                <w:sz w:val="24"/>
                <w:szCs w:val="24"/>
              </w:rPr>
              <w:t>Braamfontein security office</w:t>
            </w:r>
          </w:p>
          <w:p w:rsidR="00F44DCB" w:rsidRPr="00FD2E0A" w:rsidRDefault="00F44DCB" w:rsidP="00362DD8">
            <w:pPr>
              <w:spacing w:after="0" w:line="240" w:lineRule="auto"/>
              <w:rPr>
                <w:rFonts w:ascii="Arial" w:hAnsi="Arial" w:cs="Arial"/>
                <w:color w:val="000000"/>
                <w:sz w:val="24"/>
                <w:szCs w:val="24"/>
              </w:rPr>
            </w:pPr>
            <w:r>
              <w:rPr>
                <w:rFonts w:ascii="Arial" w:hAnsi="Arial" w:cs="Arial"/>
                <w:color w:val="000000"/>
                <w:sz w:val="24"/>
                <w:szCs w:val="24"/>
              </w:rPr>
              <w:t>Joha</w:t>
            </w:r>
            <w:r w:rsidR="00DD0B6D">
              <w:rPr>
                <w:rFonts w:ascii="Arial" w:hAnsi="Arial" w:cs="Arial"/>
                <w:color w:val="000000"/>
                <w:sz w:val="24"/>
                <w:szCs w:val="24"/>
              </w:rPr>
              <w:t>nnesburg BY NO later than 05</w:t>
            </w:r>
            <w:bookmarkStart w:id="0" w:name="_GoBack"/>
            <w:bookmarkEnd w:id="0"/>
            <w:r w:rsidR="00F35752">
              <w:rPr>
                <w:rFonts w:ascii="Arial" w:hAnsi="Arial" w:cs="Arial"/>
                <w:color w:val="000000"/>
                <w:sz w:val="24"/>
                <w:szCs w:val="24"/>
              </w:rPr>
              <w:t xml:space="preserve"> OCT</w:t>
            </w:r>
            <w:r w:rsidR="003A3277">
              <w:rPr>
                <w:rFonts w:ascii="Arial" w:hAnsi="Arial" w:cs="Arial"/>
                <w:color w:val="000000"/>
                <w:sz w:val="24"/>
                <w:szCs w:val="24"/>
              </w:rPr>
              <w:t xml:space="preserve"> </w:t>
            </w:r>
            <w:r w:rsidR="00785311">
              <w:rPr>
                <w:rFonts w:ascii="Arial" w:hAnsi="Arial" w:cs="Arial"/>
                <w:color w:val="000000"/>
                <w:sz w:val="24"/>
                <w:szCs w:val="24"/>
              </w:rPr>
              <w:t>2020</w:t>
            </w:r>
            <w:r>
              <w:rPr>
                <w:rFonts w:ascii="Arial" w:hAnsi="Arial" w:cs="Arial"/>
                <w:color w:val="000000"/>
                <w:sz w:val="24"/>
                <w:szCs w:val="24"/>
              </w:rPr>
              <w:t xml:space="preserve"> @11h00. It must be clearly marked with RFQ</w:t>
            </w:r>
            <w:r w:rsidR="00362DD8">
              <w:rPr>
                <w:rFonts w:ascii="Arial" w:hAnsi="Arial" w:cs="Arial"/>
                <w:color w:val="000000"/>
                <w:sz w:val="24"/>
                <w:szCs w:val="24"/>
              </w:rPr>
              <w:t xml:space="preserve"> NO FOR ATT TSHEPANG MOLEFE</w:t>
            </w:r>
            <w:r>
              <w:rPr>
                <w:rFonts w:ascii="Arial" w:hAnsi="Arial" w:cs="Arial"/>
                <w:color w:val="000000"/>
                <w:sz w:val="24"/>
                <w:szCs w:val="24"/>
              </w:rPr>
              <w:t xml:space="preserve"> </w:t>
            </w:r>
            <w:r w:rsidR="00362DD8">
              <w:rPr>
                <w:rFonts w:ascii="Arial" w:hAnsi="Arial" w:cs="Arial"/>
                <w:color w:val="000000"/>
                <w:sz w:val="24"/>
                <w:szCs w:val="24"/>
              </w:rPr>
              <w:t xml:space="preserve">. </w:t>
            </w:r>
            <w:r w:rsidR="00362DD8" w:rsidRPr="00362DD8">
              <w:rPr>
                <w:rFonts w:ascii="Arial" w:hAnsi="Arial" w:cs="Arial"/>
                <w:color w:val="FF0000"/>
                <w:sz w:val="24"/>
                <w:szCs w:val="24"/>
              </w:rPr>
              <w:t>COMPULSARY SITE BRIEFING ON THE 01 OCT 2020 @ MAFIKENG LAB @13HOO.</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lastRenderedPageBreak/>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lastRenderedPageBreak/>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Next step of evaluation is the “technical” or so called “functional” evaluation which is purely based on NHLS specifications and Scope of Work. NHLS end-user 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112544" w:rsidRPr="000C1ED7" w:rsidRDefault="00112544">
      <w:pPr>
        <w:spacing w:after="141" w:line="266" w:lineRule="auto"/>
        <w:ind w:right="69"/>
        <w:jc w:val="both"/>
        <w:rPr>
          <w:rFonts w:ascii="Verdana" w:eastAsia="Verdana" w:hAnsi="Verdana" w:cs="Verdana"/>
          <w:b/>
          <w:sz w:val="24"/>
          <w:szCs w:val="24"/>
        </w:rPr>
      </w:pPr>
    </w:p>
    <w:p w:rsidR="00C425A3" w:rsidRDefault="00C425A3">
      <w:pPr>
        <w:spacing w:after="141" w:line="266" w:lineRule="auto"/>
        <w:ind w:right="69"/>
        <w:jc w:val="both"/>
        <w:rPr>
          <w:rFonts w:ascii="Verdana" w:eastAsia="Verdana" w:hAnsi="Verdana" w:cs="Verdana"/>
          <w:b/>
          <w:sz w:val="28"/>
        </w:rPr>
      </w:pPr>
      <w:r w:rsidRPr="00C425A3">
        <w:rPr>
          <w:rFonts w:ascii="Verdana" w:eastAsia="Verdana" w:hAnsi="Verdana" w:cs="Verdana"/>
          <w:b/>
          <w:noProof/>
          <w:sz w:val="28"/>
          <w:lang w:val="en-ZA" w:eastAsia="en-ZA"/>
        </w:rPr>
        <w:lastRenderedPageBreak/>
        <w:drawing>
          <wp:inline distT="0" distB="0" distL="0" distR="0">
            <wp:extent cx="3048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Pr="00C425A3">
        <w:rPr>
          <w:rFonts w:ascii="Verdana" w:eastAsia="Verdana" w:hAnsi="Verdana" w:cs="Verdana"/>
          <w:b/>
          <w:noProof/>
          <w:sz w:val="28"/>
          <w:lang w:val="en-ZA" w:eastAsia="en-ZA"/>
        </w:rPr>
        <w:drawing>
          <wp:inline distT="0" distB="0" distL="0" distR="0">
            <wp:extent cx="304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112544" w:rsidRPr="00112544">
        <w:rPr>
          <w:rFonts w:ascii="Verdana" w:eastAsia="Verdana" w:hAnsi="Verdana" w:cs="Verdana"/>
          <w:b/>
          <w:sz w:val="28"/>
        </w:rPr>
        <w:t xml:space="preserve"> </w:t>
      </w:r>
    </w:p>
    <w:p w:rsidR="00B72A21" w:rsidRDefault="00362DD8">
      <w:pPr>
        <w:spacing w:after="141" w:line="266" w:lineRule="auto"/>
        <w:ind w:right="69"/>
        <w:jc w:val="both"/>
        <w:rPr>
          <w:rFonts w:ascii="Times New Roman" w:eastAsia="Times New Roman" w:hAnsi="Times New Roman" w:cs="Times New Roman"/>
          <w:b/>
          <w:noProof/>
          <w:sz w:val="28"/>
        </w:rPr>
      </w:pPr>
      <w:r w:rsidRPr="00362DD8">
        <w:rPr>
          <w:rFonts w:ascii="Times New Roman" w:eastAsia="Times New Roman" w:hAnsi="Times New Roman" w:cs="Times New Roman"/>
          <w:b/>
          <w:noProof/>
          <w:sz w:val="28"/>
          <w:lang w:val="en-ZA" w:eastAsia="en-ZA"/>
        </w:rPr>
        <w:drawing>
          <wp:inline distT="0" distB="0" distL="0" distR="0">
            <wp:extent cx="5972810" cy="4970180"/>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970180"/>
                    </a:xfrm>
                    <a:prstGeom prst="rect">
                      <a:avLst/>
                    </a:prstGeom>
                    <a:noFill/>
                    <a:ln>
                      <a:noFill/>
                    </a:ln>
                  </pic:spPr>
                </pic:pic>
              </a:graphicData>
            </a:graphic>
          </wp:inline>
        </w:drawing>
      </w:r>
      <w:r w:rsidR="000F252C" w:rsidRPr="000F252C">
        <w:rPr>
          <w:rFonts w:ascii="Times New Roman" w:eastAsia="Times New Roman" w:hAnsi="Times New Roman" w:cs="Times New Roman"/>
          <w:b/>
          <w:noProof/>
          <w:sz w:val="28"/>
          <w:lang w:val="en-ZA" w:eastAsia="en-ZA"/>
        </w:rPr>
        <w:t xml:space="preserve"> </w:t>
      </w:r>
      <w:r w:rsidR="005E4CC7" w:rsidRPr="005E4CC7">
        <w:rPr>
          <w:rFonts w:ascii="Times New Roman" w:eastAsia="Times New Roman" w:hAnsi="Times New Roman" w:cs="Times New Roman"/>
          <w:b/>
          <w:noProof/>
          <w:sz w:val="28"/>
          <w:lang w:val="en-ZA" w:eastAsia="en-ZA"/>
        </w:rPr>
        <w:t xml:space="preserve"> </w:t>
      </w:r>
      <w:r w:rsidR="00FD04A6" w:rsidRPr="00FD04A6">
        <w:rPr>
          <w:rFonts w:ascii="Times New Roman" w:eastAsia="Times New Roman" w:hAnsi="Times New Roman" w:cs="Times New Roman"/>
          <w:b/>
          <w:noProof/>
          <w:sz w:val="28"/>
        </w:rPr>
        <w:t xml:space="preserve"> </w:t>
      </w:r>
      <w:r w:rsidR="009F0ED7" w:rsidRPr="009F0ED7">
        <w:rPr>
          <w:rFonts w:ascii="Times New Roman" w:eastAsia="Times New Roman" w:hAnsi="Times New Roman" w:cs="Times New Roman"/>
          <w:b/>
          <w:noProof/>
          <w:sz w:val="28"/>
        </w:rPr>
        <w:t xml:space="preserve">   </w:t>
      </w:r>
    </w:p>
    <w:p w:rsidR="009F0ED7" w:rsidRDefault="00362DD8">
      <w:pPr>
        <w:spacing w:after="141" w:line="266" w:lineRule="auto"/>
        <w:ind w:right="69"/>
        <w:jc w:val="both"/>
        <w:rPr>
          <w:rFonts w:ascii="Times New Roman" w:eastAsia="Times New Roman" w:hAnsi="Times New Roman" w:cs="Times New Roman"/>
          <w:b/>
          <w:sz w:val="28"/>
        </w:rPr>
      </w:pPr>
      <w:r w:rsidRPr="00362DD8">
        <w:rPr>
          <w:rFonts w:ascii="Arial" w:hAnsi="Arial" w:cs="Arial"/>
          <w:color w:val="FF0000"/>
          <w:sz w:val="24"/>
          <w:szCs w:val="24"/>
        </w:rPr>
        <w:t>COMPULSARY SITE BRIEFING ON THE 01 OCT 2020 @ MAFIKENG LAB @13HOO</w:t>
      </w:r>
    </w:p>
    <w:p w:rsidR="00AF3E97" w:rsidRDefault="00AF3E97">
      <w:pPr>
        <w:numPr>
          <w:ilvl w:val="0"/>
          <w:numId w:val="12"/>
        </w:numPr>
        <w:spacing w:after="0"/>
        <w:ind w:left="693" w:hanging="10"/>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lastRenderedPageBreak/>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lastRenderedPageBreak/>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w:t>
            </w:r>
            <w:r>
              <w:rPr>
                <w:rFonts w:ascii="Verdana" w:eastAsia="Verdana" w:hAnsi="Verdana" w:cs="Verdana"/>
                <w:color w:val="000000"/>
                <w:sz w:val="20"/>
              </w:rPr>
              <w:lastRenderedPageBreak/>
              <w:t xml:space="preserve">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lastRenderedPageBreak/>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lastRenderedPageBreak/>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w:t>
      </w:r>
      <w:r>
        <w:rPr>
          <w:rFonts w:ascii="Verdana" w:eastAsia="Verdana" w:hAnsi="Verdana" w:cs="Verdana"/>
          <w:color w:val="000000"/>
          <w:sz w:val="20"/>
        </w:rPr>
        <w:lastRenderedPageBreak/>
        <w:t xml:space="preserve">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eFilers through the website </w:t>
      </w:r>
      <w:hyperlink r:id="rId12">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1.1 Any legal person, including persons employed by</w:t>
      </w:r>
      <w:r w:rsidR="00C46F1D">
        <w:rPr>
          <w:rFonts w:ascii="Verdana" w:eastAsia="Verdana" w:hAnsi="Verdana" w:cs="Verdana"/>
          <w:color w:val="000000"/>
          <w:sz w:val="20"/>
        </w:rPr>
        <w:t xml:space="preserve"> the state¹, or persons having </w:t>
      </w:r>
      <w:r>
        <w:rPr>
          <w:rFonts w:ascii="Verdana" w:eastAsia="Verdana" w:hAnsi="Verdana" w:cs="Verdana"/>
          <w:color w:val="000000"/>
          <w:sz w:val="20"/>
        </w:rPr>
        <w:t>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 xml:space="preserve">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w:t>
      </w:r>
      <w:r>
        <w:rPr>
          <w:rFonts w:ascii="Verdana" w:eastAsia="Verdana" w:hAnsi="Verdana" w:cs="Verdana"/>
          <w:color w:val="000000"/>
          <w:sz w:val="20"/>
        </w:rPr>
        <w:lastRenderedPageBreak/>
        <w:t>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lastRenderedPageBreak/>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w:t>
      </w:r>
      <w:r>
        <w:rPr>
          <w:rFonts w:ascii="Verdana" w:eastAsia="Verdana" w:hAnsi="Verdana" w:cs="Verdana"/>
          <w:color w:val="000000"/>
          <w:sz w:val="20"/>
        </w:rPr>
        <w:lastRenderedPageBreak/>
        <w:t>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w:t>
      </w:r>
      <w:r>
        <w:rPr>
          <w:rFonts w:ascii="Verdana" w:eastAsia="Verdana" w:hAnsi="Verdana" w:cs="Verdana"/>
          <w:color w:val="000000"/>
          <w:sz w:val="20"/>
        </w:rPr>
        <w:lastRenderedPageBreak/>
        <w:t xml:space="preserve">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lastRenderedPageBreak/>
        <w:t xml:space="preserve">The SABS approved technical specification number SATS 1286:2011 is accessible on </w:t>
      </w:r>
      <w:hyperlink r:id="rId13">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4">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lastRenderedPageBreak/>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lastRenderedPageBreak/>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lastRenderedPageBreak/>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5">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lastRenderedPageBreak/>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lastRenderedPageBreak/>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lastRenderedPageBreak/>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5pt;height:11.25pt" o:ole="" o:preferrelative="t" stroked="f">
            <v:imagedata r:id="rId16" o:title=""/>
          </v:rect>
          <o:OLEObject Type="Embed" ProgID="StaticMetafile" ShapeID="rectole0000000001" DrawAspect="Content" ObjectID="_1662384251" r:id="rId17"/>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5pt;height:11.25pt" o:ole="" o:preferrelative="t" stroked="f">
            <v:imagedata r:id="rId16" o:title=""/>
          </v:rect>
          <o:OLEObject Type="Embed" ProgID="StaticMetafile" ShapeID="rectole0000000002" DrawAspect="Content" ObjectID="_1662384252" r:id="rId18"/>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lastRenderedPageBreak/>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lastRenderedPageBreak/>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rsidP="005C5A27">
      <w:pPr>
        <w:keepNext/>
        <w:keepLines/>
        <w:spacing w:after="140"/>
        <w:ind w:right="68"/>
        <w:rPr>
          <w:rFonts w:ascii="Verdana" w:eastAsia="Verdana" w:hAnsi="Verdana" w:cs="Verdana"/>
          <w:b/>
          <w:color w:val="000000"/>
          <w:sz w:val="20"/>
        </w:rPr>
      </w:pPr>
    </w:p>
    <w:p w:rsidR="007B110A" w:rsidRDefault="00F35752">
      <w:pPr>
        <w:spacing w:after="87"/>
        <w:ind w:right="77"/>
        <w:jc w:val="center"/>
        <w:rPr>
          <w:rFonts w:ascii="Verdana" w:eastAsia="Verdana" w:hAnsi="Verdana" w:cs="Verdana"/>
          <w:b/>
          <w:color w:val="000000"/>
          <w:sz w:val="20"/>
        </w:rPr>
      </w:pPr>
      <w:r w:rsidRPr="007B110A">
        <w:rPr>
          <w:rFonts w:ascii="Verdana" w:eastAsia="Verdana" w:hAnsi="Verdana" w:cs="Verdana"/>
          <w:b/>
          <w:color w:val="000000"/>
          <w:sz w:val="20"/>
        </w:rPr>
        <w:t xml:space="preserve">RFQ </w:t>
      </w:r>
      <w:r w:rsidR="00362DD8">
        <w:rPr>
          <w:rFonts w:ascii="Verdana" w:eastAsia="Verdana" w:hAnsi="Verdana" w:cs="Verdana"/>
          <w:b/>
          <w:color w:val="000000"/>
          <w:sz w:val="20"/>
        </w:rPr>
        <w:t>NO:1535436 WIFI PROJECTOR MAFIKENG</w:t>
      </w:r>
    </w:p>
    <w:p w:rsidR="00362DD8" w:rsidRDefault="00362DD8">
      <w:pPr>
        <w:spacing w:after="87"/>
        <w:ind w:right="77"/>
        <w:jc w:val="center"/>
        <w:rPr>
          <w:rFonts w:ascii="Verdana" w:eastAsia="Verdana" w:hAnsi="Verdana" w:cs="Verdana"/>
          <w:b/>
          <w:color w:val="000000"/>
          <w:sz w:val="20"/>
        </w:rPr>
      </w:pPr>
      <w:r w:rsidRPr="00362DD8">
        <w:rPr>
          <w:rFonts w:ascii="Arial" w:hAnsi="Arial" w:cs="Arial"/>
          <w:color w:val="FF0000"/>
          <w:sz w:val="24"/>
          <w:szCs w:val="24"/>
        </w:rPr>
        <w:t>COMPULSARY SITE BRIEFING ON THE 01 OCT 2020 @ MAFIKENG LAB @13HOO</w:t>
      </w: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w:t>
      </w:r>
      <w:r>
        <w:rPr>
          <w:rFonts w:ascii="Tahoma" w:eastAsia="Tahoma" w:hAnsi="Tahoma" w:cs="Tahoma"/>
          <w:color w:val="000000"/>
          <w:sz w:val="18"/>
        </w:rPr>
        <w:lastRenderedPageBreak/>
        <w:t xml:space="preserve">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FD" w:rsidRDefault="00F002FD" w:rsidP="00C425A3">
      <w:pPr>
        <w:spacing w:after="0" w:line="240" w:lineRule="auto"/>
      </w:pPr>
      <w:r>
        <w:separator/>
      </w:r>
    </w:p>
  </w:endnote>
  <w:endnote w:type="continuationSeparator" w:id="0">
    <w:p w:rsidR="00F002FD" w:rsidRDefault="00F002FD"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FD" w:rsidRDefault="00F002FD" w:rsidP="00C425A3">
      <w:pPr>
        <w:spacing w:after="0" w:line="240" w:lineRule="auto"/>
      </w:pPr>
      <w:r>
        <w:separator/>
      </w:r>
    </w:p>
  </w:footnote>
  <w:footnote w:type="continuationSeparator" w:id="0">
    <w:p w:rsidR="00F002FD" w:rsidRDefault="00F002FD"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7"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77"/>
  </w:num>
  <w:num w:numId="3">
    <w:abstractNumId w:val="94"/>
  </w:num>
  <w:num w:numId="4">
    <w:abstractNumId w:val="58"/>
  </w:num>
  <w:num w:numId="5">
    <w:abstractNumId w:val="189"/>
  </w:num>
  <w:num w:numId="6">
    <w:abstractNumId w:val="25"/>
  </w:num>
  <w:num w:numId="7">
    <w:abstractNumId w:val="168"/>
  </w:num>
  <w:num w:numId="8">
    <w:abstractNumId w:val="31"/>
  </w:num>
  <w:num w:numId="9">
    <w:abstractNumId w:val="16"/>
  </w:num>
  <w:num w:numId="10">
    <w:abstractNumId w:val="71"/>
  </w:num>
  <w:num w:numId="11">
    <w:abstractNumId w:val="87"/>
  </w:num>
  <w:num w:numId="12">
    <w:abstractNumId w:val="35"/>
  </w:num>
  <w:num w:numId="13">
    <w:abstractNumId w:val="160"/>
  </w:num>
  <w:num w:numId="14">
    <w:abstractNumId w:val="143"/>
  </w:num>
  <w:num w:numId="15">
    <w:abstractNumId w:val="171"/>
  </w:num>
  <w:num w:numId="16">
    <w:abstractNumId w:val="41"/>
  </w:num>
  <w:num w:numId="17">
    <w:abstractNumId w:val="18"/>
  </w:num>
  <w:num w:numId="18">
    <w:abstractNumId w:val="132"/>
  </w:num>
  <w:num w:numId="19">
    <w:abstractNumId w:val="26"/>
  </w:num>
  <w:num w:numId="20">
    <w:abstractNumId w:val="52"/>
  </w:num>
  <w:num w:numId="21">
    <w:abstractNumId w:val="119"/>
  </w:num>
  <w:num w:numId="22">
    <w:abstractNumId w:val="40"/>
  </w:num>
  <w:num w:numId="23">
    <w:abstractNumId w:val="102"/>
  </w:num>
  <w:num w:numId="24">
    <w:abstractNumId w:val="124"/>
  </w:num>
  <w:num w:numId="25">
    <w:abstractNumId w:val="43"/>
  </w:num>
  <w:num w:numId="26">
    <w:abstractNumId w:val="149"/>
  </w:num>
  <w:num w:numId="27">
    <w:abstractNumId w:val="22"/>
  </w:num>
  <w:num w:numId="28">
    <w:abstractNumId w:val="23"/>
  </w:num>
  <w:num w:numId="29">
    <w:abstractNumId w:val="99"/>
  </w:num>
  <w:num w:numId="30">
    <w:abstractNumId w:val="122"/>
  </w:num>
  <w:num w:numId="31">
    <w:abstractNumId w:val="127"/>
  </w:num>
  <w:num w:numId="32">
    <w:abstractNumId w:val="21"/>
  </w:num>
  <w:num w:numId="33">
    <w:abstractNumId w:val="120"/>
  </w:num>
  <w:num w:numId="34">
    <w:abstractNumId w:val="95"/>
  </w:num>
  <w:num w:numId="35">
    <w:abstractNumId w:val="111"/>
  </w:num>
  <w:num w:numId="36">
    <w:abstractNumId w:val="92"/>
  </w:num>
  <w:num w:numId="37">
    <w:abstractNumId w:val="147"/>
  </w:num>
  <w:num w:numId="38">
    <w:abstractNumId w:val="97"/>
  </w:num>
  <w:num w:numId="39">
    <w:abstractNumId w:val="61"/>
  </w:num>
  <w:num w:numId="40">
    <w:abstractNumId w:val="146"/>
  </w:num>
  <w:num w:numId="41">
    <w:abstractNumId w:val="47"/>
  </w:num>
  <w:num w:numId="42">
    <w:abstractNumId w:val="66"/>
  </w:num>
  <w:num w:numId="43">
    <w:abstractNumId w:val="103"/>
  </w:num>
  <w:num w:numId="44">
    <w:abstractNumId w:val="125"/>
  </w:num>
  <w:num w:numId="45">
    <w:abstractNumId w:val="115"/>
  </w:num>
  <w:num w:numId="46">
    <w:abstractNumId w:val="180"/>
  </w:num>
  <w:num w:numId="47">
    <w:abstractNumId w:val="176"/>
  </w:num>
  <w:num w:numId="48">
    <w:abstractNumId w:val="182"/>
  </w:num>
  <w:num w:numId="49">
    <w:abstractNumId w:val="123"/>
  </w:num>
  <w:num w:numId="50">
    <w:abstractNumId w:val="39"/>
  </w:num>
  <w:num w:numId="51">
    <w:abstractNumId w:val="9"/>
  </w:num>
  <w:num w:numId="52">
    <w:abstractNumId w:val="110"/>
  </w:num>
  <w:num w:numId="53">
    <w:abstractNumId w:val="195"/>
  </w:num>
  <w:num w:numId="54">
    <w:abstractNumId w:val="152"/>
  </w:num>
  <w:num w:numId="55">
    <w:abstractNumId w:val="19"/>
  </w:num>
  <w:num w:numId="56">
    <w:abstractNumId w:val="63"/>
  </w:num>
  <w:num w:numId="57">
    <w:abstractNumId w:val="112"/>
  </w:num>
  <w:num w:numId="58">
    <w:abstractNumId w:val="33"/>
  </w:num>
  <w:num w:numId="59">
    <w:abstractNumId w:val="51"/>
  </w:num>
  <w:num w:numId="60">
    <w:abstractNumId w:val="6"/>
  </w:num>
  <w:num w:numId="61">
    <w:abstractNumId w:val="93"/>
  </w:num>
  <w:num w:numId="62">
    <w:abstractNumId w:val="98"/>
  </w:num>
  <w:num w:numId="63">
    <w:abstractNumId w:val="163"/>
  </w:num>
  <w:num w:numId="64">
    <w:abstractNumId w:val="73"/>
  </w:num>
  <w:num w:numId="65">
    <w:abstractNumId w:val="186"/>
  </w:num>
  <w:num w:numId="66">
    <w:abstractNumId w:val="74"/>
  </w:num>
  <w:num w:numId="67">
    <w:abstractNumId w:val="145"/>
  </w:num>
  <w:num w:numId="68">
    <w:abstractNumId w:val="181"/>
  </w:num>
  <w:num w:numId="69">
    <w:abstractNumId w:val="11"/>
  </w:num>
  <w:num w:numId="70">
    <w:abstractNumId w:val="46"/>
  </w:num>
  <w:num w:numId="71">
    <w:abstractNumId w:val="150"/>
  </w:num>
  <w:num w:numId="72">
    <w:abstractNumId w:val="101"/>
  </w:num>
  <w:num w:numId="73">
    <w:abstractNumId w:val="69"/>
  </w:num>
  <w:num w:numId="74">
    <w:abstractNumId w:val="80"/>
  </w:num>
  <w:num w:numId="75">
    <w:abstractNumId w:val="109"/>
  </w:num>
  <w:num w:numId="76">
    <w:abstractNumId w:val="81"/>
  </w:num>
  <w:num w:numId="77">
    <w:abstractNumId w:val="67"/>
  </w:num>
  <w:num w:numId="78">
    <w:abstractNumId w:val="151"/>
  </w:num>
  <w:num w:numId="79">
    <w:abstractNumId w:val="105"/>
  </w:num>
  <w:num w:numId="80">
    <w:abstractNumId w:val="183"/>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3"/>
  </w:num>
  <w:num w:numId="88">
    <w:abstractNumId w:val="1"/>
  </w:num>
  <w:num w:numId="89">
    <w:abstractNumId w:val="158"/>
  </w:num>
  <w:num w:numId="90">
    <w:abstractNumId w:val="175"/>
  </w:num>
  <w:num w:numId="91">
    <w:abstractNumId w:val="139"/>
  </w:num>
  <w:num w:numId="92">
    <w:abstractNumId w:val="162"/>
  </w:num>
  <w:num w:numId="93">
    <w:abstractNumId w:val="8"/>
  </w:num>
  <w:num w:numId="94">
    <w:abstractNumId w:val="29"/>
  </w:num>
  <w:num w:numId="95">
    <w:abstractNumId w:val="90"/>
  </w:num>
  <w:num w:numId="96">
    <w:abstractNumId w:val="131"/>
  </w:num>
  <w:num w:numId="97">
    <w:abstractNumId w:val="50"/>
  </w:num>
  <w:num w:numId="98">
    <w:abstractNumId w:val="159"/>
  </w:num>
  <w:num w:numId="99">
    <w:abstractNumId w:val="84"/>
  </w:num>
  <w:num w:numId="100">
    <w:abstractNumId w:val="128"/>
  </w:num>
  <w:num w:numId="101">
    <w:abstractNumId w:val="169"/>
  </w:num>
  <w:num w:numId="102">
    <w:abstractNumId w:val="20"/>
  </w:num>
  <w:num w:numId="103">
    <w:abstractNumId w:val="78"/>
  </w:num>
  <w:num w:numId="104">
    <w:abstractNumId w:val="177"/>
  </w:num>
  <w:num w:numId="105">
    <w:abstractNumId w:val="148"/>
  </w:num>
  <w:num w:numId="106">
    <w:abstractNumId w:val="64"/>
  </w:num>
  <w:num w:numId="107">
    <w:abstractNumId w:val="72"/>
  </w:num>
  <w:num w:numId="108">
    <w:abstractNumId w:val="118"/>
  </w:num>
  <w:num w:numId="109">
    <w:abstractNumId w:val="153"/>
  </w:num>
  <w:num w:numId="110">
    <w:abstractNumId w:val="154"/>
  </w:num>
  <w:num w:numId="111">
    <w:abstractNumId w:val="48"/>
  </w:num>
  <w:num w:numId="112">
    <w:abstractNumId w:val="5"/>
  </w:num>
  <w:num w:numId="113">
    <w:abstractNumId w:val="155"/>
  </w:num>
  <w:num w:numId="114">
    <w:abstractNumId w:val="126"/>
  </w:num>
  <w:num w:numId="115">
    <w:abstractNumId w:val="27"/>
  </w:num>
  <w:num w:numId="116">
    <w:abstractNumId w:val="140"/>
  </w:num>
  <w:num w:numId="117">
    <w:abstractNumId w:val="100"/>
  </w:num>
  <w:num w:numId="118">
    <w:abstractNumId w:val="13"/>
  </w:num>
  <w:num w:numId="119">
    <w:abstractNumId w:val="7"/>
  </w:num>
  <w:num w:numId="120">
    <w:abstractNumId w:val="157"/>
  </w:num>
  <w:num w:numId="121">
    <w:abstractNumId w:val="116"/>
  </w:num>
  <w:num w:numId="122">
    <w:abstractNumId w:val="192"/>
  </w:num>
  <w:num w:numId="123">
    <w:abstractNumId w:val="114"/>
  </w:num>
  <w:num w:numId="124">
    <w:abstractNumId w:val="56"/>
  </w:num>
  <w:num w:numId="125">
    <w:abstractNumId w:val="194"/>
  </w:num>
  <w:num w:numId="126">
    <w:abstractNumId w:val="141"/>
  </w:num>
  <w:num w:numId="127">
    <w:abstractNumId w:val="170"/>
  </w:num>
  <w:num w:numId="128">
    <w:abstractNumId w:val="161"/>
  </w:num>
  <w:num w:numId="129">
    <w:abstractNumId w:val="113"/>
  </w:num>
  <w:num w:numId="130">
    <w:abstractNumId w:val="54"/>
  </w:num>
  <w:num w:numId="131">
    <w:abstractNumId w:val="174"/>
  </w:num>
  <w:num w:numId="132">
    <w:abstractNumId w:val="57"/>
  </w:num>
  <w:num w:numId="133">
    <w:abstractNumId w:val="89"/>
  </w:num>
  <w:num w:numId="134">
    <w:abstractNumId w:val="179"/>
  </w:num>
  <w:num w:numId="135">
    <w:abstractNumId w:val="45"/>
  </w:num>
  <w:num w:numId="136">
    <w:abstractNumId w:val="190"/>
  </w:num>
  <w:num w:numId="137">
    <w:abstractNumId w:val="4"/>
  </w:num>
  <w:num w:numId="138">
    <w:abstractNumId w:val="28"/>
  </w:num>
  <w:num w:numId="139">
    <w:abstractNumId w:val="60"/>
  </w:num>
  <w:num w:numId="140">
    <w:abstractNumId w:val="191"/>
  </w:num>
  <w:num w:numId="141">
    <w:abstractNumId w:val="10"/>
  </w:num>
  <w:num w:numId="142">
    <w:abstractNumId w:val="107"/>
  </w:num>
  <w:num w:numId="143">
    <w:abstractNumId w:val="137"/>
  </w:num>
  <w:num w:numId="144">
    <w:abstractNumId w:val="49"/>
  </w:num>
  <w:num w:numId="145">
    <w:abstractNumId w:val="135"/>
  </w:num>
  <w:num w:numId="146">
    <w:abstractNumId w:val="59"/>
  </w:num>
  <w:num w:numId="147">
    <w:abstractNumId w:val="188"/>
  </w:num>
  <w:num w:numId="148">
    <w:abstractNumId w:val="3"/>
  </w:num>
  <w:num w:numId="149">
    <w:abstractNumId w:val="44"/>
  </w:num>
  <w:num w:numId="150">
    <w:abstractNumId w:val="86"/>
  </w:num>
  <w:num w:numId="151">
    <w:abstractNumId w:val="136"/>
  </w:num>
  <w:num w:numId="152">
    <w:abstractNumId w:val="38"/>
  </w:num>
  <w:num w:numId="153">
    <w:abstractNumId w:val="172"/>
  </w:num>
  <w:num w:numId="154">
    <w:abstractNumId w:val="2"/>
  </w:num>
  <w:num w:numId="155">
    <w:abstractNumId w:val="121"/>
  </w:num>
  <w:num w:numId="156">
    <w:abstractNumId w:val="106"/>
  </w:num>
  <w:num w:numId="157">
    <w:abstractNumId w:val="85"/>
  </w:num>
  <w:num w:numId="158">
    <w:abstractNumId w:val="167"/>
  </w:num>
  <w:num w:numId="159">
    <w:abstractNumId w:val="91"/>
  </w:num>
  <w:num w:numId="160">
    <w:abstractNumId w:val="53"/>
  </w:num>
  <w:num w:numId="161">
    <w:abstractNumId w:val="34"/>
  </w:num>
  <w:num w:numId="162">
    <w:abstractNumId w:val="178"/>
  </w:num>
  <w:num w:numId="163">
    <w:abstractNumId w:val="32"/>
  </w:num>
  <w:num w:numId="164">
    <w:abstractNumId w:val="193"/>
  </w:num>
  <w:num w:numId="165">
    <w:abstractNumId w:val="196"/>
  </w:num>
  <w:num w:numId="166">
    <w:abstractNumId w:val="138"/>
  </w:num>
  <w:num w:numId="167">
    <w:abstractNumId w:val="14"/>
  </w:num>
  <w:num w:numId="168">
    <w:abstractNumId w:val="82"/>
  </w:num>
  <w:num w:numId="169">
    <w:abstractNumId w:val="144"/>
  </w:num>
  <w:num w:numId="170">
    <w:abstractNumId w:val="134"/>
  </w:num>
  <w:num w:numId="171">
    <w:abstractNumId w:val="142"/>
  </w:num>
  <w:num w:numId="172">
    <w:abstractNumId w:val="17"/>
  </w:num>
  <w:num w:numId="173">
    <w:abstractNumId w:val="15"/>
  </w:num>
  <w:num w:numId="174">
    <w:abstractNumId w:val="185"/>
  </w:num>
  <w:num w:numId="175">
    <w:abstractNumId w:val="88"/>
  </w:num>
  <w:num w:numId="176">
    <w:abstractNumId w:val="96"/>
  </w:num>
  <w:num w:numId="177">
    <w:abstractNumId w:val="79"/>
  </w:num>
  <w:num w:numId="178">
    <w:abstractNumId w:val="173"/>
  </w:num>
  <w:num w:numId="179">
    <w:abstractNumId w:val="108"/>
  </w:num>
  <w:num w:numId="180">
    <w:abstractNumId w:val="187"/>
  </w:num>
  <w:num w:numId="181">
    <w:abstractNumId w:val="65"/>
  </w:num>
  <w:num w:numId="182">
    <w:abstractNumId w:val="30"/>
  </w:num>
  <w:num w:numId="183">
    <w:abstractNumId w:val="42"/>
  </w:num>
  <w:num w:numId="184">
    <w:abstractNumId w:val="75"/>
  </w:num>
  <w:num w:numId="185">
    <w:abstractNumId w:val="184"/>
  </w:num>
  <w:num w:numId="186">
    <w:abstractNumId w:val="130"/>
  </w:num>
  <w:num w:numId="187">
    <w:abstractNumId w:val="70"/>
  </w:num>
  <w:num w:numId="188">
    <w:abstractNumId w:val="76"/>
  </w:num>
  <w:num w:numId="189">
    <w:abstractNumId w:val="83"/>
  </w:num>
  <w:num w:numId="190">
    <w:abstractNumId w:val="166"/>
  </w:num>
  <w:num w:numId="191">
    <w:abstractNumId w:val="117"/>
  </w:num>
  <w:num w:numId="192">
    <w:abstractNumId w:val="164"/>
  </w:num>
  <w:num w:numId="193">
    <w:abstractNumId w:val="68"/>
  </w:num>
  <w:num w:numId="194">
    <w:abstractNumId w:val="129"/>
  </w:num>
  <w:num w:numId="195">
    <w:abstractNumId w:val="165"/>
  </w:num>
  <w:num w:numId="196">
    <w:abstractNumId w:val="12"/>
  </w:num>
  <w:num w:numId="197">
    <w:abstractNumId w:val="15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01BCA"/>
    <w:rsid w:val="0006576D"/>
    <w:rsid w:val="000C1ED7"/>
    <w:rsid w:val="000C5FA4"/>
    <w:rsid w:val="000D4713"/>
    <w:rsid w:val="000F252C"/>
    <w:rsid w:val="0011084E"/>
    <w:rsid w:val="00112544"/>
    <w:rsid w:val="00142338"/>
    <w:rsid w:val="00181442"/>
    <w:rsid w:val="001C093A"/>
    <w:rsid w:val="00290913"/>
    <w:rsid w:val="002F435B"/>
    <w:rsid w:val="003065DE"/>
    <w:rsid w:val="00362DD8"/>
    <w:rsid w:val="00370CA0"/>
    <w:rsid w:val="003A3277"/>
    <w:rsid w:val="003A7CEA"/>
    <w:rsid w:val="003F316C"/>
    <w:rsid w:val="004272D8"/>
    <w:rsid w:val="00445F41"/>
    <w:rsid w:val="0044721F"/>
    <w:rsid w:val="004E11A3"/>
    <w:rsid w:val="004E51EC"/>
    <w:rsid w:val="004F39B0"/>
    <w:rsid w:val="00561589"/>
    <w:rsid w:val="00571272"/>
    <w:rsid w:val="00571B86"/>
    <w:rsid w:val="0059244C"/>
    <w:rsid w:val="005C5A27"/>
    <w:rsid w:val="005C6AC4"/>
    <w:rsid w:val="005E4CC7"/>
    <w:rsid w:val="006A06A0"/>
    <w:rsid w:val="00760AFA"/>
    <w:rsid w:val="007721DB"/>
    <w:rsid w:val="00772F76"/>
    <w:rsid w:val="00785311"/>
    <w:rsid w:val="00796768"/>
    <w:rsid w:val="007B110A"/>
    <w:rsid w:val="00810C16"/>
    <w:rsid w:val="00840B92"/>
    <w:rsid w:val="00865D29"/>
    <w:rsid w:val="00902BDF"/>
    <w:rsid w:val="00904D8B"/>
    <w:rsid w:val="009076E2"/>
    <w:rsid w:val="00912530"/>
    <w:rsid w:val="009F0ED7"/>
    <w:rsid w:val="00A205D3"/>
    <w:rsid w:val="00A4371A"/>
    <w:rsid w:val="00A57C2E"/>
    <w:rsid w:val="00A807DD"/>
    <w:rsid w:val="00AF3E97"/>
    <w:rsid w:val="00B02E25"/>
    <w:rsid w:val="00B27102"/>
    <w:rsid w:val="00B72A21"/>
    <w:rsid w:val="00BA6360"/>
    <w:rsid w:val="00BB75D6"/>
    <w:rsid w:val="00C01483"/>
    <w:rsid w:val="00C04723"/>
    <w:rsid w:val="00C25388"/>
    <w:rsid w:val="00C32D82"/>
    <w:rsid w:val="00C33C7F"/>
    <w:rsid w:val="00C425A3"/>
    <w:rsid w:val="00C46F1D"/>
    <w:rsid w:val="00C6629B"/>
    <w:rsid w:val="00C8693C"/>
    <w:rsid w:val="00CB5FB7"/>
    <w:rsid w:val="00CB7827"/>
    <w:rsid w:val="00D641FB"/>
    <w:rsid w:val="00D93B2E"/>
    <w:rsid w:val="00D96A50"/>
    <w:rsid w:val="00DA40DD"/>
    <w:rsid w:val="00DB547E"/>
    <w:rsid w:val="00DD0B6D"/>
    <w:rsid w:val="00E968C3"/>
    <w:rsid w:val="00F002FD"/>
    <w:rsid w:val="00F35752"/>
    <w:rsid w:val="00F44DCB"/>
    <w:rsid w:val="00F71038"/>
    <w:rsid w:val="00FC3DCE"/>
    <w:rsid w:val="00FD04A6"/>
    <w:rsid w:val="00FD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661F"/>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3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hedti.gov.za/industrial_development/ip.jsp%20HYPERLINK%20%22http://www.thedti.gov.za/industrial_development/ip.jsp%22" TargetMode="External"/><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ars.gov.za/"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reasury.gov.za/" TargetMode="External"/><Relationship Id="rId10" Type="http://schemas.openxmlformats.org/officeDocument/2006/relationships/image" Target="media/image3.emf"/><Relationship Id="rId19"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51</Pages>
  <Words>12435</Words>
  <Characters>70882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HU-MARYANNEG</dc:creator>
  <cp:lastModifiedBy>Tshepang Molefe</cp:lastModifiedBy>
  <cp:revision>16</cp:revision>
  <dcterms:created xsi:type="dcterms:W3CDTF">2019-08-08T13:10:00Z</dcterms:created>
  <dcterms:modified xsi:type="dcterms:W3CDTF">2020-09-23T14:38:00Z</dcterms:modified>
</cp:coreProperties>
</file>