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5A3F52"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1505925</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5A3F52" w:rsidP="00E22DBD">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08</w:t>
            </w:r>
            <w:r>
              <w:rPr>
                <w:rFonts w:ascii="Arial" w:hAnsi="Arial" w:cs="Arial"/>
                <w:b/>
                <w:color w:val="000000" w:themeColor="text1"/>
                <w:sz w:val="20"/>
                <w:szCs w:val="20"/>
                <w:vertAlign w:val="superscript"/>
                <w:lang w:val="en-GB"/>
              </w:rPr>
              <w:t xml:space="preserve">th </w:t>
            </w:r>
            <w:r>
              <w:rPr>
                <w:rFonts w:ascii="Arial" w:hAnsi="Arial" w:cs="Arial"/>
                <w:b/>
                <w:color w:val="000000" w:themeColor="text1"/>
                <w:sz w:val="20"/>
                <w:szCs w:val="20"/>
                <w:lang w:val="en-GB"/>
              </w:rPr>
              <w:t xml:space="preserve"> November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5A3F52" w:rsidP="004804BC">
            <w:pPr>
              <w:rPr>
                <w:rFonts w:ascii="Arial" w:hAnsi="Arial" w:cs="Arial"/>
                <w:b/>
                <w:sz w:val="20"/>
                <w:szCs w:val="20"/>
              </w:rPr>
            </w:pPr>
            <w:r>
              <w:rPr>
                <w:rFonts w:ascii="Arial" w:hAnsi="Arial" w:cs="Arial"/>
                <w:b/>
                <w:sz w:val="20"/>
                <w:szCs w:val="20"/>
              </w:rPr>
              <w:t>01</w:t>
            </w:r>
            <w:r w:rsidRPr="005A3F52">
              <w:rPr>
                <w:rFonts w:ascii="Arial" w:hAnsi="Arial" w:cs="Arial"/>
                <w:b/>
                <w:sz w:val="20"/>
                <w:szCs w:val="20"/>
                <w:vertAlign w:val="superscript"/>
              </w:rPr>
              <w:t>st</w:t>
            </w:r>
            <w:r>
              <w:rPr>
                <w:rFonts w:ascii="Arial" w:hAnsi="Arial" w:cs="Arial"/>
                <w:b/>
                <w:sz w:val="20"/>
                <w:szCs w:val="20"/>
              </w:rPr>
              <w:t xml:space="preserve"> November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5A3F52" w:rsidP="004F2F1C">
            <w:pPr>
              <w:rPr>
                <w:rFonts w:ascii="Arial" w:hAnsi="Arial" w:cs="Arial"/>
                <w:b/>
                <w:sz w:val="20"/>
                <w:szCs w:val="20"/>
                <w:lang w:val="en-GB"/>
              </w:rPr>
            </w:pPr>
            <w:r w:rsidRPr="005A3F52">
              <w:rPr>
                <w:rFonts w:ascii="Arial" w:hAnsi="Arial" w:cs="Arial"/>
                <w:b/>
                <w:sz w:val="20"/>
                <w:szCs w:val="20"/>
                <w:lang w:val="en-GB"/>
              </w:rPr>
              <w:t>SUPPLY AND INSTALL ACCESS CONTROLED BOOM GATES AT NICD PARKING FACILITIES</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5A3F52">
              <w:rPr>
                <w:rFonts w:ascii="Arial" w:hAnsi="Arial" w:cs="Arial"/>
                <w:b/>
                <w:sz w:val="20"/>
                <w:szCs w:val="20"/>
              </w:rPr>
              <w:t>08</w:t>
            </w:r>
            <w:r w:rsidR="005A3F52" w:rsidRPr="005A3F52">
              <w:rPr>
                <w:rFonts w:ascii="Arial" w:hAnsi="Arial" w:cs="Arial"/>
                <w:b/>
                <w:sz w:val="20"/>
                <w:szCs w:val="20"/>
                <w:vertAlign w:val="superscript"/>
              </w:rPr>
              <w:t>th</w:t>
            </w:r>
            <w:r w:rsidR="005A3F52">
              <w:rPr>
                <w:rFonts w:ascii="Arial" w:hAnsi="Arial" w:cs="Arial"/>
                <w:b/>
                <w:sz w:val="20"/>
                <w:szCs w:val="20"/>
              </w:rPr>
              <w:t xml:space="preserve"> NOVEMBER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5A3F52">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5078B6">
                <w:rPr>
                  <w:rFonts w:ascii="Arial" w:hAnsi="Arial"/>
                  <w:webHidden/>
                  <w:szCs w:val="20"/>
                </w:rPr>
                <w:t>5</w:t>
              </w:r>
              <w:r w:rsidRPr="00D263C8">
                <w:rPr>
                  <w:rFonts w:ascii="Arial" w:hAnsi="Arial"/>
                  <w:webHidden/>
                  <w:szCs w:val="20"/>
                </w:rPr>
                <w:fldChar w:fldCharType="end"/>
              </w:r>
            </w:hyperlink>
          </w:p>
          <w:p w:rsidR="004804BC" w:rsidRPr="00D263C8" w:rsidRDefault="0014391B">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6</w:t>
              </w:r>
              <w:r w:rsidR="00232DFB" w:rsidRPr="00D263C8">
                <w:rPr>
                  <w:rFonts w:ascii="Arial" w:hAnsi="Arial"/>
                  <w:webHidden/>
                  <w:szCs w:val="20"/>
                </w:rPr>
                <w:fldChar w:fldCharType="end"/>
              </w:r>
            </w:hyperlink>
          </w:p>
          <w:p w:rsidR="004804BC" w:rsidRPr="00D263C8" w:rsidRDefault="0014391B">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7</w:t>
              </w:r>
              <w:r w:rsidR="00232DFB" w:rsidRPr="00D263C8">
                <w:rPr>
                  <w:rFonts w:ascii="Arial" w:hAnsi="Arial"/>
                  <w:webHidden/>
                  <w:szCs w:val="20"/>
                </w:rPr>
                <w:fldChar w:fldCharType="end"/>
              </w:r>
            </w:hyperlink>
          </w:p>
          <w:p w:rsidR="004804BC" w:rsidRPr="00D263C8" w:rsidRDefault="0014391B">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20</w:t>
              </w:r>
              <w:r w:rsidR="00232DFB" w:rsidRPr="00D263C8">
                <w:rPr>
                  <w:rFonts w:ascii="Arial" w:hAnsi="Arial"/>
                  <w:webHidden/>
                  <w:szCs w:val="20"/>
                </w:rPr>
                <w:fldChar w:fldCharType="end"/>
              </w:r>
            </w:hyperlink>
          </w:p>
          <w:p w:rsidR="004804BC" w:rsidRPr="00D263C8" w:rsidRDefault="0014391B">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27</w:t>
              </w:r>
              <w:r w:rsidR="00232DFB" w:rsidRPr="00D263C8">
                <w:rPr>
                  <w:rFonts w:ascii="Arial" w:hAnsi="Arial"/>
                  <w:webHidden/>
                  <w:szCs w:val="20"/>
                </w:rPr>
                <w:fldChar w:fldCharType="end"/>
              </w:r>
            </w:hyperlink>
          </w:p>
          <w:p w:rsidR="004804BC" w:rsidRPr="00D263C8" w:rsidRDefault="0014391B">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31</w:t>
              </w:r>
              <w:r w:rsidR="00232DFB" w:rsidRPr="00D263C8">
                <w:rPr>
                  <w:rFonts w:ascii="Arial" w:hAnsi="Arial"/>
                  <w:webHidden/>
                  <w:szCs w:val="20"/>
                </w:rPr>
                <w:fldChar w:fldCharType="end"/>
              </w:r>
            </w:hyperlink>
          </w:p>
          <w:p w:rsidR="004804BC" w:rsidRPr="00D263C8" w:rsidRDefault="0014391B">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983E9A" w:rsidRPr="005A3F52" w:rsidRDefault="00983E9A" w:rsidP="00CA0571">
      <w:pPr>
        <w:rPr>
          <w:rFonts w:ascii="Verdana" w:eastAsia="Arial Unicode MS" w:hAnsi="Verdana" w:cs="Arial"/>
          <w:b/>
          <w:sz w:val="18"/>
          <w:szCs w:val="18"/>
          <w:lang w:val="en-US"/>
        </w:rPr>
      </w:pPr>
    </w:p>
    <w:p w:rsidR="005A3F52" w:rsidRPr="005A3F52" w:rsidRDefault="005A3F52" w:rsidP="005A3F52">
      <w:pPr>
        <w:rPr>
          <w:rFonts w:ascii="Verdana" w:eastAsia="Arial Unicode MS" w:hAnsi="Verdana" w:cstheme="minorHAnsi"/>
          <w:sz w:val="18"/>
          <w:szCs w:val="18"/>
          <w:u w:val="single"/>
          <w:lang w:val="en-US"/>
        </w:rPr>
      </w:pPr>
      <w:r w:rsidRPr="005A3F52">
        <w:rPr>
          <w:rFonts w:ascii="Verdana" w:eastAsia="Arial Unicode MS" w:hAnsi="Verdana" w:cstheme="minorHAnsi"/>
          <w:bCs/>
          <w:sz w:val="18"/>
          <w:szCs w:val="18"/>
          <w:u w:val="single"/>
          <w:lang w:val="en-US"/>
        </w:rPr>
        <w:t>FORM OF QUOTATION</w:t>
      </w:r>
    </w:p>
    <w:p w:rsidR="005A3F52" w:rsidRPr="005A3F52" w:rsidRDefault="005A3F52" w:rsidP="005A3F52">
      <w:pPr>
        <w:spacing w:line="360" w:lineRule="auto"/>
        <w:ind w:left="1440" w:hanging="1440"/>
        <w:rPr>
          <w:rFonts w:ascii="Verdana" w:eastAsia="Arial Unicode MS" w:hAnsi="Verdana" w:cstheme="minorHAnsi"/>
          <w:bCs/>
          <w:sz w:val="18"/>
          <w:szCs w:val="18"/>
          <w:u w:val="single"/>
          <w:lang w:val="en-US"/>
        </w:rPr>
      </w:pPr>
      <w:r w:rsidRPr="005A3F52">
        <w:rPr>
          <w:rFonts w:ascii="Verdana" w:eastAsia="Arial Unicode MS" w:hAnsi="Verdana" w:cstheme="minorHAnsi"/>
          <w:bCs/>
          <w:sz w:val="18"/>
          <w:szCs w:val="18"/>
          <w:lang w:val="en-US"/>
        </w:rPr>
        <w:t xml:space="preserve">SUPPLIER: </w:t>
      </w:r>
      <w:r w:rsidRPr="005A3F52">
        <w:rPr>
          <w:rFonts w:ascii="Verdana" w:eastAsia="Arial Unicode MS" w:hAnsi="Verdana" w:cstheme="minorHAnsi"/>
          <w:bCs/>
          <w:sz w:val="18"/>
          <w:szCs w:val="18"/>
          <w:u w:val="single"/>
          <w:lang w:val="en-US"/>
        </w:rPr>
        <w:t xml:space="preserve"> </w:t>
      </w:r>
    </w:p>
    <w:p w:rsidR="005A3F52" w:rsidRPr="005A3F52" w:rsidRDefault="005A3F52" w:rsidP="005A3F52">
      <w:pPr>
        <w:spacing w:line="360" w:lineRule="auto"/>
        <w:ind w:left="1440" w:hanging="1440"/>
        <w:rPr>
          <w:rFonts w:ascii="Verdana" w:eastAsia="Arial Unicode MS" w:hAnsi="Verdana" w:cstheme="minorHAnsi"/>
          <w:bCs/>
          <w:sz w:val="18"/>
          <w:szCs w:val="18"/>
          <w:lang w:val="en-US"/>
        </w:rPr>
      </w:pPr>
      <w:r w:rsidRPr="005A3F52">
        <w:rPr>
          <w:rFonts w:ascii="Verdana" w:eastAsia="Arial Unicode MS" w:hAnsi="Verdana" w:cstheme="minorHAnsi"/>
          <w:bCs/>
          <w:sz w:val="18"/>
          <w:szCs w:val="18"/>
          <w:lang w:val="en-US"/>
        </w:rPr>
        <w:t>QUOTATION NO:1505925</w:t>
      </w:r>
    </w:p>
    <w:p w:rsidR="005A3F52" w:rsidRPr="005A3F52" w:rsidRDefault="005A3F52" w:rsidP="005A3F52">
      <w:pPr>
        <w:ind w:left="2880" w:hanging="2880"/>
        <w:rPr>
          <w:rFonts w:ascii="Verdana" w:eastAsia="Arial Unicode MS" w:hAnsi="Verdana" w:cstheme="minorHAnsi"/>
          <w:bCs/>
          <w:sz w:val="18"/>
          <w:szCs w:val="18"/>
          <w:lang w:val="en-US"/>
        </w:rPr>
      </w:pPr>
      <w:r w:rsidRPr="005A3F52">
        <w:rPr>
          <w:rFonts w:ascii="Verdana" w:eastAsia="Arial Unicode MS" w:hAnsi="Verdana" w:cstheme="minorHAnsi"/>
          <w:bCs/>
          <w:sz w:val="18"/>
          <w:szCs w:val="18"/>
          <w:lang w:val="en-US"/>
        </w:rPr>
        <w:t>DESCRIPTION: SUPPLY AND INSTALL ACCESS CONTROLED BOOM GATES AT NICD PARKING FACILITIES</w:t>
      </w:r>
    </w:p>
    <w:p w:rsidR="005A3F52" w:rsidRPr="005A3F52" w:rsidRDefault="005A3F52" w:rsidP="005A3F52">
      <w:pPr>
        <w:ind w:left="2880" w:hanging="2880"/>
        <w:rPr>
          <w:rFonts w:ascii="Verdana" w:eastAsia="Arial Unicode MS" w:hAnsi="Verdana" w:cstheme="minorHAnsi"/>
          <w:sz w:val="18"/>
          <w:szCs w:val="18"/>
          <w:lang w:val="en-US"/>
        </w:rPr>
      </w:pPr>
    </w:p>
    <w:tbl>
      <w:tblPr>
        <w:tblpPr w:leftFromText="180" w:rightFromText="180" w:vertAnchor="text" w:horzAnchor="page" w:tblpX="418" w:tblpY="267"/>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70"/>
        <w:gridCol w:w="1560"/>
        <w:gridCol w:w="1277"/>
        <w:gridCol w:w="1419"/>
        <w:gridCol w:w="1560"/>
      </w:tblGrid>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b/>
                <w:sz w:val="18"/>
                <w:szCs w:val="18"/>
                <w:lang w:val="en-US"/>
              </w:rPr>
              <w:t>No</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b/>
                <w:sz w:val="18"/>
                <w:szCs w:val="18"/>
                <w:lang w:val="en-US"/>
              </w:rPr>
              <w:t>Description</w:t>
            </w:r>
          </w:p>
        </w:tc>
        <w:tc>
          <w:tcPr>
            <w:tcW w:w="1560" w:type="dxa"/>
          </w:tcPr>
          <w:p w:rsidR="005A3F52" w:rsidRPr="005A3F52" w:rsidRDefault="005A3F52" w:rsidP="00571182">
            <w:pPr>
              <w:jc w:val="center"/>
              <w:rPr>
                <w:rFonts w:ascii="Verdana" w:eastAsia="Arial Unicode MS" w:hAnsi="Verdana" w:cstheme="minorHAnsi"/>
                <w:b/>
                <w:sz w:val="18"/>
                <w:szCs w:val="18"/>
                <w:lang w:val="en-US"/>
              </w:rPr>
            </w:pPr>
            <w:r w:rsidRPr="005A3F52">
              <w:rPr>
                <w:rFonts w:ascii="Verdana" w:eastAsia="Arial Unicode MS" w:hAnsi="Verdana" w:cstheme="minorHAnsi"/>
                <w:b/>
                <w:sz w:val="18"/>
                <w:szCs w:val="18"/>
                <w:lang w:val="en-US"/>
              </w:rPr>
              <w:t>Unit</w:t>
            </w:r>
          </w:p>
        </w:tc>
        <w:tc>
          <w:tcPr>
            <w:tcW w:w="1277" w:type="dxa"/>
          </w:tcPr>
          <w:p w:rsidR="005A3F52" w:rsidRPr="005A3F52" w:rsidRDefault="005A3F52" w:rsidP="00571182">
            <w:pPr>
              <w:jc w:val="center"/>
              <w:rPr>
                <w:rFonts w:ascii="Verdana" w:eastAsia="Arial Unicode MS" w:hAnsi="Verdana" w:cstheme="minorHAnsi"/>
                <w:b/>
                <w:sz w:val="18"/>
                <w:szCs w:val="18"/>
                <w:lang w:val="en-US"/>
              </w:rPr>
            </w:pPr>
            <w:r w:rsidRPr="005A3F52">
              <w:rPr>
                <w:rFonts w:ascii="Verdana" w:eastAsia="Arial Unicode MS" w:hAnsi="Verdana" w:cstheme="minorHAnsi"/>
                <w:b/>
                <w:sz w:val="18"/>
                <w:szCs w:val="18"/>
                <w:lang w:val="en-US"/>
              </w:rPr>
              <w:t>Quantity</w:t>
            </w:r>
          </w:p>
        </w:tc>
        <w:tc>
          <w:tcPr>
            <w:tcW w:w="1419"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b/>
                <w:sz w:val="18"/>
                <w:szCs w:val="18"/>
                <w:lang w:val="en-US"/>
              </w:rPr>
              <w:t>Rate</w:t>
            </w:r>
          </w:p>
        </w:tc>
        <w:tc>
          <w:tcPr>
            <w:tcW w:w="156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b/>
                <w:sz w:val="18"/>
                <w:szCs w:val="18"/>
                <w:lang w:val="en-US"/>
              </w:rPr>
              <w:t>Cost excl vat</w:t>
            </w: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i/>
                <w:sz w:val="18"/>
                <w:szCs w:val="18"/>
                <w:lang w:val="en-US"/>
              </w:rPr>
            </w:pP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i/>
                <w:sz w:val="18"/>
                <w:szCs w:val="18"/>
                <w:lang w:val="en-US"/>
              </w:rPr>
            </w:pPr>
            <w:r w:rsidRPr="005A3F52">
              <w:rPr>
                <w:rFonts w:ascii="Verdana" w:eastAsia="Arial Unicode MS" w:hAnsi="Verdana" w:cstheme="minorHAnsi"/>
                <w:b/>
                <w:i/>
                <w:sz w:val="18"/>
                <w:szCs w:val="18"/>
                <w:lang w:val="en-US"/>
              </w:rPr>
              <w:t>CTB / CED / PRF PARKING</w:t>
            </w: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4570"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IMPRO ITT CONTROLLER</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4570"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6M TURNSTAR TRAFFIC MASTER BOOM</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3</w:t>
            </w:r>
          </w:p>
        </w:tc>
        <w:tc>
          <w:tcPr>
            <w:tcW w:w="4570"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VEHICLE GROUND LOOP DETECTION</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4</w:t>
            </w:r>
          </w:p>
        </w:tc>
        <w:tc>
          <w:tcPr>
            <w:tcW w:w="4570"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CAR HEIGHT GOOSE NECKS</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5</w:t>
            </w:r>
          </w:p>
        </w:tc>
        <w:tc>
          <w:tcPr>
            <w:tcW w:w="4570"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HARDWARE/SOFTWARE SETUP AND TRAINING</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6</w:t>
            </w:r>
          </w:p>
        </w:tc>
        <w:tc>
          <w:tcPr>
            <w:tcW w:w="4570"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CONSUMABLES/DATA CABLES/BOSAL PIPES/TRAVELLING/ALL INSTALLATIONS/ETC</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sz w:val="18"/>
                <w:szCs w:val="18"/>
                <w:lang w:val="en-US"/>
              </w:rPr>
            </w:pP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i/>
                <w:sz w:val="18"/>
                <w:szCs w:val="18"/>
                <w:lang w:val="en-US"/>
              </w:rPr>
            </w:pPr>
            <w:r w:rsidRPr="005A3F52">
              <w:rPr>
                <w:rFonts w:ascii="Verdana" w:eastAsia="Arial Unicode MS" w:hAnsi="Verdana" w:cstheme="minorHAnsi"/>
                <w:b/>
                <w:i/>
                <w:sz w:val="18"/>
                <w:szCs w:val="18"/>
                <w:lang w:val="en-US"/>
              </w:rPr>
              <w:t>HIV LAB PARKING</w:t>
            </w: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IMPRO ITT CONTROLLER</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6M TURNSTAR TRAFFIC MASTER BOOM</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3</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VEHICLE GROUND LOOP DETECTION</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4</w:t>
            </w:r>
          </w:p>
        </w:tc>
        <w:tc>
          <w:tcPr>
            <w:tcW w:w="4570"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VEHICLE EXIT DETECTION SENSOR</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5</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CAR HEIGHT GOOSE NECKS</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6</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HARDWARE/SOFTWARE SETUP AND TRAINING</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7</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CONSUMABLES/DATA CABLES/BOSAL PIPES/TRAVELLING /ALL INSTALLATIONS/ETC</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sz w:val="18"/>
                <w:szCs w:val="18"/>
                <w:lang w:val="en-US"/>
              </w:rPr>
            </w:pP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i/>
                <w:sz w:val="18"/>
                <w:szCs w:val="18"/>
                <w:lang w:val="en-US"/>
              </w:rPr>
            </w:pPr>
            <w:r w:rsidRPr="005A3F52">
              <w:rPr>
                <w:rFonts w:ascii="Verdana" w:eastAsia="Arial Unicode MS" w:hAnsi="Verdana" w:cstheme="minorHAnsi"/>
                <w:b/>
                <w:i/>
                <w:sz w:val="18"/>
                <w:szCs w:val="18"/>
                <w:lang w:val="en-US"/>
              </w:rPr>
              <w:t>BLOCK 14 PARKING</w:t>
            </w: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IMPRO ITT CONTROLLER</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6M TURNSTAR TRAFFIC MASTER BOOM</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3</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VEHICLE GROUND LOOP DETECTION</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4</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HARDWARE/SOFTWARE SETUP AND TRAINING</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5</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CAR HEIGHT GOOSE NECKS</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2</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6</w:t>
            </w: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CONSUMABLES/DATA CABLES/BOSAL PIPES/TRAVELLING/ALL INSTALLATIONS/ETC</w:t>
            </w:r>
          </w:p>
        </w:tc>
        <w:tc>
          <w:tcPr>
            <w:tcW w:w="1560"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No</w:t>
            </w:r>
          </w:p>
        </w:tc>
        <w:tc>
          <w:tcPr>
            <w:tcW w:w="1277" w:type="dxa"/>
          </w:tcPr>
          <w:p w:rsidR="005A3F52" w:rsidRPr="005A3F52" w:rsidRDefault="005A3F52" w:rsidP="00571182">
            <w:pPr>
              <w:jc w:val="cente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1</w:t>
            </w: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sz w:val="18"/>
                <w:szCs w:val="18"/>
                <w:lang w:val="en-US"/>
              </w:rPr>
            </w:pP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sz w:val="18"/>
                <w:szCs w:val="18"/>
                <w:lang w:val="en-US"/>
              </w:rPr>
            </w:pP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Allow the amount of R 30 000-00 (Thirty thousand Rand) for contingency to be used at the discretion of the Principal Agent and deducted in whole or in part if not required</w:t>
            </w: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R30 000.00</w:t>
            </w: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Preliminaries and General</w:t>
            </w: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TOTAL</w:t>
            </w: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PLUS 15% VAT</w:t>
            </w: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b/>
                <w:sz w:val="18"/>
                <w:szCs w:val="18"/>
                <w:lang w:val="en-US"/>
              </w:rPr>
            </w:pPr>
            <w:r w:rsidRPr="005A3F52">
              <w:rPr>
                <w:rFonts w:ascii="Verdana" w:eastAsia="Arial Unicode MS" w:hAnsi="Verdana" w:cstheme="minorHAnsi"/>
                <w:sz w:val="18"/>
                <w:szCs w:val="18"/>
                <w:lang w:val="en-US"/>
              </w:rPr>
              <w:t>GRAND TOTAL</w:t>
            </w: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r w:rsidR="005A3F52" w:rsidRPr="005A3F52" w:rsidTr="005A3F52">
        <w:trPr>
          <w:trHeight w:val="342"/>
        </w:trPr>
        <w:tc>
          <w:tcPr>
            <w:tcW w:w="675" w:type="dxa"/>
          </w:tcPr>
          <w:p w:rsidR="005A3F52" w:rsidRPr="005A3F52" w:rsidRDefault="005A3F52" w:rsidP="00571182">
            <w:pPr>
              <w:rPr>
                <w:rFonts w:ascii="Verdana" w:eastAsia="Arial Unicode MS" w:hAnsi="Verdana" w:cstheme="minorHAnsi"/>
                <w:sz w:val="18"/>
                <w:szCs w:val="18"/>
                <w:lang w:val="en-US"/>
              </w:rPr>
            </w:pPr>
          </w:p>
        </w:tc>
        <w:tc>
          <w:tcPr>
            <w:tcW w:w="4570" w:type="dxa"/>
          </w:tcPr>
          <w:p w:rsidR="005A3F52" w:rsidRPr="005A3F52" w:rsidRDefault="005A3F52" w:rsidP="00571182">
            <w:pPr>
              <w:rPr>
                <w:rFonts w:ascii="Verdana" w:eastAsia="Arial Unicode MS" w:hAnsi="Verdana" w:cstheme="minorHAnsi"/>
                <w:sz w:val="18"/>
                <w:szCs w:val="18"/>
                <w:lang w:val="en-US"/>
              </w:rPr>
            </w:pPr>
            <w:r w:rsidRPr="005A3F52">
              <w:rPr>
                <w:rFonts w:ascii="Verdana" w:eastAsia="Arial Unicode MS" w:hAnsi="Verdana" w:cstheme="minorHAnsi"/>
                <w:sz w:val="18"/>
                <w:szCs w:val="18"/>
                <w:lang w:val="en-US"/>
              </w:rPr>
              <w:t>Estimated time to complete work above</w:t>
            </w:r>
          </w:p>
        </w:tc>
        <w:tc>
          <w:tcPr>
            <w:tcW w:w="1560" w:type="dxa"/>
          </w:tcPr>
          <w:p w:rsidR="005A3F52" w:rsidRPr="005A3F52" w:rsidRDefault="005A3F52" w:rsidP="00571182">
            <w:pPr>
              <w:jc w:val="center"/>
              <w:rPr>
                <w:rFonts w:ascii="Verdana" w:eastAsia="Arial Unicode MS" w:hAnsi="Verdana" w:cstheme="minorHAnsi"/>
                <w:sz w:val="18"/>
                <w:szCs w:val="18"/>
                <w:lang w:val="en-US"/>
              </w:rPr>
            </w:pPr>
          </w:p>
        </w:tc>
        <w:tc>
          <w:tcPr>
            <w:tcW w:w="1277" w:type="dxa"/>
          </w:tcPr>
          <w:p w:rsidR="005A3F52" w:rsidRPr="005A3F52" w:rsidRDefault="005A3F52" w:rsidP="00571182">
            <w:pPr>
              <w:jc w:val="center"/>
              <w:rPr>
                <w:rFonts w:ascii="Verdana" w:eastAsia="Arial Unicode MS" w:hAnsi="Verdana" w:cstheme="minorHAnsi"/>
                <w:sz w:val="18"/>
                <w:szCs w:val="18"/>
                <w:lang w:val="en-US"/>
              </w:rPr>
            </w:pPr>
          </w:p>
        </w:tc>
        <w:tc>
          <w:tcPr>
            <w:tcW w:w="1419" w:type="dxa"/>
          </w:tcPr>
          <w:p w:rsidR="005A3F52" w:rsidRPr="005A3F52" w:rsidRDefault="005A3F52" w:rsidP="00571182">
            <w:pPr>
              <w:rPr>
                <w:rFonts w:ascii="Verdana" w:eastAsia="Arial Unicode MS" w:hAnsi="Verdana" w:cstheme="minorHAnsi"/>
                <w:sz w:val="18"/>
                <w:szCs w:val="18"/>
                <w:lang w:val="en-US"/>
              </w:rPr>
            </w:pPr>
          </w:p>
        </w:tc>
        <w:tc>
          <w:tcPr>
            <w:tcW w:w="1560" w:type="dxa"/>
          </w:tcPr>
          <w:p w:rsidR="005A3F52" w:rsidRPr="005A3F52" w:rsidRDefault="005A3F52" w:rsidP="00571182">
            <w:pPr>
              <w:rPr>
                <w:rFonts w:ascii="Verdana" w:eastAsia="Arial Unicode MS" w:hAnsi="Verdana" w:cstheme="minorHAnsi"/>
                <w:sz w:val="18"/>
                <w:szCs w:val="18"/>
                <w:lang w:val="en-US"/>
              </w:rPr>
            </w:pPr>
          </w:p>
        </w:tc>
      </w:tr>
    </w:tbl>
    <w:p w:rsidR="005A3F52" w:rsidRPr="005A3F52" w:rsidRDefault="005A3F52" w:rsidP="005A3F52">
      <w:pPr>
        <w:rPr>
          <w:rFonts w:ascii="Verdana" w:eastAsia="Arial Unicode MS" w:hAnsi="Verdana" w:cstheme="minorHAnsi"/>
          <w:b/>
          <w:sz w:val="18"/>
          <w:szCs w:val="18"/>
          <w:u w:val="single"/>
          <w:lang w:val="en-US"/>
        </w:rPr>
      </w:pPr>
      <w:r w:rsidRPr="005A3F52">
        <w:rPr>
          <w:rFonts w:ascii="Verdana" w:eastAsia="Arial Unicode MS" w:hAnsi="Verdana" w:cstheme="minorHAnsi"/>
          <w:b/>
          <w:sz w:val="18"/>
          <w:szCs w:val="18"/>
          <w:u w:val="single"/>
          <w:lang w:val="en-US"/>
        </w:rPr>
        <w:t xml:space="preserve">                                                             </w:t>
      </w:r>
    </w:p>
    <w:p w:rsidR="005A3F52" w:rsidRPr="005A3F52" w:rsidRDefault="005A3F52" w:rsidP="005A3F52">
      <w:pPr>
        <w:rPr>
          <w:rFonts w:ascii="Verdana" w:eastAsia="Arial Unicode MS" w:hAnsi="Verdana" w:cstheme="minorHAnsi"/>
          <w:noProof/>
          <w:sz w:val="18"/>
          <w:szCs w:val="18"/>
          <w:lang w:val="en-US"/>
        </w:rPr>
      </w:pPr>
    </w:p>
    <w:p w:rsidR="005A3F52" w:rsidRPr="005A3F52" w:rsidRDefault="005A3F52" w:rsidP="005A3F52">
      <w:pPr>
        <w:jc w:val="center"/>
        <w:rPr>
          <w:rFonts w:asciiTheme="minorHAnsi" w:hAnsiTheme="minorHAnsi" w:cstheme="minorHAnsi"/>
          <w:b/>
          <w:sz w:val="18"/>
          <w:szCs w:val="18"/>
          <w:u w:val="single"/>
        </w:rPr>
      </w:pPr>
    </w:p>
    <w:p w:rsidR="004F2F1C" w:rsidRPr="005A3F52" w:rsidRDefault="005A3F52" w:rsidP="00BB5821">
      <w:pPr>
        <w:rPr>
          <w:rFonts w:ascii="Arial" w:eastAsia="Arial Unicode MS" w:hAnsi="Arial" w:cs="Arial"/>
          <w:b/>
          <w:sz w:val="18"/>
          <w:szCs w:val="18"/>
          <w:lang w:val="en-US"/>
        </w:rPr>
      </w:pPr>
      <w:r w:rsidRPr="005A3F52">
        <w:rPr>
          <w:rFonts w:ascii="Verdana" w:hAnsi="Verdana" w:cstheme="minorHAnsi"/>
          <w:b/>
          <w:sz w:val="18"/>
          <w:szCs w:val="18"/>
          <w:u w:val="single"/>
        </w:rPr>
        <w:t>NICD to suppl</w:t>
      </w:r>
      <w:r>
        <w:rPr>
          <w:rFonts w:ascii="Verdana" w:hAnsi="Verdana" w:cstheme="minorHAnsi"/>
          <w:b/>
          <w:sz w:val="18"/>
          <w:szCs w:val="18"/>
          <w:u w:val="single"/>
        </w:rPr>
        <w:t>y power as per the specification</w:t>
      </w: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553E23">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553E23">
        <w:tc>
          <w:tcPr>
            <w:tcW w:w="673" w:type="dxa"/>
          </w:tcPr>
          <w:p w:rsidR="00BB5821" w:rsidRPr="002926FF" w:rsidRDefault="00E22DBD" w:rsidP="00DE24AB">
            <w:pPr>
              <w:rPr>
                <w:rFonts w:ascii="Verdana" w:eastAsia="Arial Unicode MS" w:hAnsi="Verdana" w:cs="Arial"/>
                <w:sz w:val="20"/>
                <w:szCs w:val="20"/>
                <w:lang w:val="en-US"/>
              </w:rPr>
            </w:pPr>
            <w:r>
              <w:rPr>
                <w:rFonts w:ascii="Verdana" w:eastAsia="Arial Unicode MS" w:hAnsi="Verdana" w:cs="Arial"/>
                <w:sz w:val="20"/>
                <w:szCs w:val="20"/>
                <w:lang w:val="en-US"/>
              </w:rPr>
              <w:t>1</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R50 000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553E23">
        <w:tc>
          <w:tcPr>
            <w:tcW w:w="673" w:type="dxa"/>
          </w:tcPr>
          <w:p w:rsidR="00BB5821" w:rsidRPr="002926FF" w:rsidRDefault="00E22DBD" w:rsidP="00DE24AB">
            <w:pPr>
              <w:rPr>
                <w:rFonts w:ascii="Verdana" w:eastAsia="Arial Unicode MS" w:hAnsi="Verdana" w:cs="Arial"/>
                <w:sz w:val="20"/>
                <w:szCs w:val="20"/>
                <w:lang w:val="en-US"/>
              </w:rPr>
            </w:pPr>
            <w:r>
              <w:rPr>
                <w:rFonts w:ascii="Verdana" w:eastAsia="Arial Unicode MS" w:hAnsi="Verdana" w:cs="Arial"/>
                <w:sz w:val="20"/>
                <w:szCs w:val="20"/>
                <w:lang w:val="en-US"/>
              </w:rPr>
              <w:t>2</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553E23">
        <w:tc>
          <w:tcPr>
            <w:tcW w:w="673" w:type="dxa"/>
          </w:tcPr>
          <w:p w:rsidR="00BB5821" w:rsidRPr="002926FF" w:rsidRDefault="00E22DBD" w:rsidP="00DE24AB">
            <w:pPr>
              <w:rPr>
                <w:rFonts w:ascii="Verdana" w:eastAsia="Arial Unicode MS" w:hAnsi="Verdana" w:cs="Arial"/>
                <w:sz w:val="20"/>
                <w:szCs w:val="20"/>
                <w:lang w:val="en-US"/>
              </w:rPr>
            </w:pPr>
            <w:r>
              <w:rPr>
                <w:rFonts w:ascii="Verdana" w:eastAsia="Arial Unicode MS" w:hAnsi="Verdana" w:cs="Arial"/>
                <w:sz w:val="20"/>
                <w:szCs w:val="20"/>
                <w:lang w:val="en-US"/>
              </w:rPr>
              <w:t>3</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5A3F52" w:rsidRDefault="005A3F52" w:rsidP="00E52C50">
      <w:pPr>
        <w:jc w:val="center"/>
        <w:rPr>
          <w:rFonts w:ascii="Verdana" w:eastAsia="Arial Unicode MS" w:hAnsi="Verdana" w:cs="Arial"/>
          <w:b/>
          <w:sz w:val="20"/>
          <w:szCs w:val="20"/>
          <w:u w:val="single"/>
          <w:lang w:val="en-US"/>
        </w:rPr>
      </w:pPr>
    </w:p>
    <w:p w:rsidR="005A3F52" w:rsidRDefault="005A3F52"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bookmarkStart w:id="10" w:name="_GoBack"/>
      <w:bookmarkEnd w:id="10"/>
      <w:r w:rsidRPr="002926FF">
        <w:rPr>
          <w:rFonts w:ascii="Verdana" w:eastAsia="Arial Unicode MS" w:hAnsi="Verdana" w:cs="Arial"/>
          <w:b/>
          <w:sz w:val="20"/>
          <w:szCs w:val="20"/>
          <w:u w:val="single"/>
          <w:lang w:val="en-US"/>
        </w:rPr>
        <w:lastRenderedPageBreak/>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w:t>
      </w:r>
      <w:r w:rsidRPr="002926FF">
        <w:rPr>
          <w:rFonts w:ascii="Verdana" w:hAnsi="Verdana" w:cs="Arial"/>
          <w:sz w:val="20"/>
          <w:szCs w:val="20"/>
          <w:lang w:eastAsia="en-ZA"/>
        </w:rPr>
        <w:lastRenderedPageBreak/>
        <w:t xml:space="preserve">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lastRenderedPageBreak/>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lastRenderedPageBreak/>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601987451"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91B" w:rsidRDefault="0014391B">
      <w:r>
        <w:separator/>
      </w:r>
    </w:p>
    <w:p w:rsidR="0014391B" w:rsidRDefault="0014391B"/>
  </w:endnote>
  <w:endnote w:type="continuationSeparator" w:id="0">
    <w:p w:rsidR="0014391B" w:rsidRDefault="0014391B">
      <w:r>
        <w:continuationSeparator/>
      </w:r>
    </w:p>
    <w:p w:rsidR="0014391B" w:rsidRDefault="00143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1C" w:rsidRDefault="004F2F1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4F2F1C" w:rsidRDefault="004F2F1C"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4F2F1C" w:rsidRPr="00487022" w:rsidTr="007D7EDE">
      <w:trPr>
        <w:trHeight w:val="182"/>
        <w:jc w:val="center"/>
      </w:trPr>
      <w:tc>
        <w:tcPr>
          <w:tcW w:w="3373" w:type="dxa"/>
        </w:tcPr>
        <w:p w:rsidR="004F2F1C" w:rsidRPr="00487022" w:rsidRDefault="004F2F1C" w:rsidP="007F654A">
          <w:pPr>
            <w:pStyle w:val="Footer"/>
            <w:tabs>
              <w:tab w:val="clear" w:pos="4153"/>
              <w:tab w:val="clear" w:pos="8306"/>
            </w:tabs>
            <w:ind w:right="360"/>
            <w:rPr>
              <w:rFonts w:ascii="Verdana" w:hAnsi="Verdana" w:cs="Arial"/>
              <w:sz w:val="16"/>
              <w:szCs w:val="16"/>
            </w:rPr>
          </w:pPr>
        </w:p>
      </w:tc>
      <w:tc>
        <w:tcPr>
          <w:tcW w:w="2861" w:type="dxa"/>
        </w:tcPr>
        <w:p w:rsidR="004F2F1C" w:rsidRPr="00487022" w:rsidRDefault="004F2F1C"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F2F1C" w:rsidRPr="00487022" w:rsidRDefault="004F2F1C"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5A3F52">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5A3F52">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4F2F1C" w:rsidRDefault="004F2F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91B" w:rsidRDefault="0014391B">
      <w:r>
        <w:separator/>
      </w:r>
    </w:p>
    <w:p w:rsidR="0014391B" w:rsidRDefault="0014391B"/>
  </w:footnote>
  <w:footnote w:type="continuationSeparator" w:id="0">
    <w:p w:rsidR="0014391B" w:rsidRDefault="0014391B">
      <w:r>
        <w:continuationSeparator/>
      </w:r>
    </w:p>
    <w:p w:rsidR="0014391B" w:rsidRDefault="0014391B"/>
  </w:footnote>
  <w:footnote w:id="1">
    <w:p w:rsidR="004F2F1C" w:rsidRDefault="004F2F1C" w:rsidP="00D96BA4">
      <w:pPr>
        <w:tabs>
          <w:tab w:val="left" w:pos="-963"/>
          <w:tab w:val="left" w:pos="-720"/>
          <w:tab w:val="left" w:pos="900"/>
          <w:tab w:val="left" w:pos="1215"/>
          <w:tab w:val="left" w:pos="2250"/>
          <w:tab w:val="left" w:pos="7363"/>
        </w:tabs>
      </w:pPr>
    </w:p>
    <w:p w:rsidR="004F2F1C" w:rsidRDefault="004F2F1C" w:rsidP="00D96BA4">
      <w:pPr>
        <w:tabs>
          <w:tab w:val="left" w:pos="-963"/>
          <w:tab w:val="left" w:pos="-720"/>
          <w:tab w:val="left" w:pos="900"/>
          <w:tab w:val="left" w:pos="1215"/>
          <w:tab w:val="left" w:pos="2250"/>
          <w:tab w:val="left" w:pos="7363"/>
        </w:tabs>
      </w:pPr>
    </w:p>
    <w:p w:rsidR="004F2F1C" w:rsidRPr="00960C0A" w:rsidRDefault="004F2F1C"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4F2F1C" w:rsidRPr="00175032" w:rsidRDefault="004F2F1C" w:rsidP="00776112">
      <w:pPr>
        <w:numPr>
          <w:ilvl w:val="0"/>
          <w:numId w:val="24"/>
        </w:numPr>
        <w:tabs>
          <w:tab w:val="left" w:pos="709"/>
        </w:tabs>
        <w:ind w:left="709" w:hanging="567"/>
        <w:jc w:val="both"/>
        <w:rPr>
          <w:sz w:val="16"/>
          <w:szCs w:val="16"/>
        </w:rPr>
      </w:pPr>
      <w:r w:rsidRPr="00960C0A">
        <w:rPr>
          <w:sz w:val="16"/>
          <w:szCs w:val="16"/>
        </w:rPr>
        <w:t>Parliament.</w:t>
      </w:r>
    </w:p>
    <w:p w:rsidR="004F2F1C" w:rsidRPr="00960C0A" w:rsidRDefault="004F2F1C"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1C" w:rsidRDefault="004F2F1C"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467A"/>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391B"/>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513"/>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2D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38"/>
    <w:rsid w:val="004E5795"/>
    <w:rsid w:val="004E57D2"/>
    <w:rsid w:val="004E6F7D"/>
    <w:rsid w:val="004E70CB"/>
    <w:rsid w:val="004E7326"/>
    <w:rsid w:val="004E7858"/>
    <w:rsid w:val="004E788C"/>
    <w:rsid w:val="004F0D94"/>
    <w:rsid w:val="004F14EF"/>
    <w:rsid w:val="004F29E9"/>
    <w:rsid w:val="004F2F1C"/>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078B6"/>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3E23"/>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4D4D"/>
    <w:rsid w:val="0057557F"/>
    <w:rsid w:val="00575FF7"/>
    <w:rsid w:val="0057637D"/>
    <w:rsid w:val="00576606"/>
    <w:rsid w:val="00580760"/>
    <w:rsid w:val="005820A5"/>
    <w:rsid w:val="0058413E"/>
    <w:rsid w:val="0058569B"/>
    <w:rsid w:val="00585E47"/>
    <w:rsid w:val="00585F36"/>
    <w:rsid w:val="0058688E"/>
    <w:rsid w:val="00587613"/>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3F52"/>
    <w:rsid w:val="005A570D"/>
    <w:rsid w:val="005A64D4"/>
    <w:rsid w:val="005A715B"/>
    <w:rsid w:val="005A7256"/>
    <w:rsid w:val="005A7DFB"/>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3B3B"/>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27E4"/>
    <w:rsid w:val="007A38CF"/>
    <w:rsid w:val="007A3D50"/>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4E21"/>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D11"/>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2DBD"/>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37EFF"/>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29FEB"/>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C6BF-6111-4BA9-8143-CCFFE94F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15596</Words>
  <Characters>88902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104290</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2018-08-28T09:20:00Z</cp:lastPrinted>
  <dcterms:created xsi:type="dcterms:W3CDTF">2018-10-25T13:44:00Z</dcterms:created>
  <dcterms:modified xsi:type="dcterms:W3CDTF">2018-10-25T13:44:00Z</dcterms:modified>
</cp:coreProperties>
</file>