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A26755" w:rsidRPr="00EA748D" w:rsidRDefault="008A66B4" w:rsidP="00EE2CA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1407835/18-19</w:t>
            </w:r>
            <w:r w:rsidR="00D70916">
              <w:rPr>
                <w:rFonts w:ascii="Arial" w:hAnsi="Arial" w:cs="Arial"/>
                <w:b/>
                <w:sz w:val="20"/>
                <w:szCs w:val="20"/>
                <w:lang w:val="en-GB"/>
              </w:rPr>
              <w:t xml:space="preserve"> </w:t>
            </w: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8A66B4" w:rsidP="0096103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16 NOVEMBER</w:t>
            </w:r>
            <w:r w:rsidR="00084240">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A26755"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EE2CA3" w:rsidRPr="00EA748D" w:rsidRDefault="008A66B4" w:rsidP="00EE2CA3">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REQUEST FOR A PCR PLATE HEAT SEALER FOR THE NICD SANDRINGHAM</w:t>
            </w:r>
          </w:p>
          <w:p w:rsidR="008B5E42" w:rsidRPr="00EA748D" w:rsidRDefault="008B5E42" w:rsidP="008B5E4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084240">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4A4134">
              <w:rPr>
                <w:rFonts w:ascii="Arial" w:hAnsi="Arial" w:cs="Arial"/>
                <w:b/>
                <w:color w:val="FF0000"/>
                <w:sz w:val="20"/>
                <w:szCs w:val="20"/>
                <w:lang w:val="en-GB"/>
              </w:rPr>
              <w:t>01 MODDERFONTEIN ROAD,SANDRINGHAM,AT NICD STO</w:t>
            </w:r>
            <w:r w:rsidR="008B5E42" w:rsidRPr="004A4134">
              <w:rPr>
                <w:rFonts w:ascii="Arial" w:hAnsi="Arial" w:cs="Arial"/>
                <w:b/>
                <w:color w:val="FF0000"/>
                <w:sz w:val="20"/>
                <w:szCs w:val="20"/>
                <w:lang w:val="en-GB"/>
              </w:rPr>
              <w:t xml:space="preserve">RES THE QUOTE BOX ON THE </w:t>
            </w:r>
            <w:r w:rsidR="008A66B4">
              <w:rPr>
                <w:rFonts w:ascii="Arial" w:hAnsi="Arial" w:cs="Arial"/>
                <w:b/>
                <w:color w:val="FF0000"/>
                <w:sz w:val="20"/>
                <w:szCs w:val="20"/>
                <w:lang w:val="en-GB"/>
              </w:rPr>
              <w:t>16</w:t>
            </w:r>
            <w:r w:rsidR="00EF57BB">
              <w:rPr>
                <w:rFonts w:ascii="Arial" w:hAnsi="Arial" w:cs="Arial"/>
                <w:b/>
                <w:color w:val="FF0000"/>
                <w:sz w:val="20"/>
                <w:szCs w:val="20"/>
                <w:lang w:val="en-GB"/>
              </w:rPr>
              <w:t xml:space="preserve"> MARCH</w:t>
            </w:r>
            <w:r w:rsidR="00084240" w:rsidRPr="004A4134">
              <w:rPr>
                <w:rFonts w:ascii="Arial" w:hAnsi="Arial" w:cs="Arial"/>
                <w:b/>
                <w:color w:val="FF0000"/>
                <w:sz w:val="20"/>
                <w:szCs w:val="20"/>
                <w:lang w:val="en-GB"/>
              </w:rPr>
              <w:t xml:space="preserve"> 2018</w:t>
            </w:r>
            <w:r w:rsidR="00EF57BB">
              <w:rPr>
                <w:rFonts w:ascii="Arial" w:hAnsi="Arial" w:cs="Arial"/>
                <w:b/>
                <w:color w:val="FF0000"/>
                <w:sz w:val="20"/>
                <w:szCs w:val="20"/>
                <w:lang w:val="en-GB"/>
              </w:rPr>
              <w:t xml:space="preserve"> (NB: QUOTES THAT ARE DROPPED OFF AT THE NHLS QUOTE/TENDER BOX WILL NOT BE CONSIDERED)</w:t>
            </w:r>
          </w:p>
        </w:tc>
      </w:tr>
    </w:tbl>
    <w:p w:rsidR="00A26755" w:rsidRPr="00EA748D" w:rsidRDefault="00A26755" w:rsidP="00A26755">
      <w:pPr>
        <w:spacing w:after="240" w:line="360" w:lineRule="auto"/>
        <w:jc w:val="both"/>
        <w:rPr>
          <w:rFonts w:ascii="Arial" w:hAnsi="Arial" w:cs="Arial"/>
          <w:sz w:val="20"/>
          <w:szCs w:val="20"/>
        </w:rPr>
      </w:pPr>
      <w:r w:rsidRPr="00EA748D">
        <w:rPr>
          <w:rFonts w:ascii="Arial" w:hAnsi="Arial" w:cs="Arial"/>
          <w:sz w:val="20"/>
          <w:szCs w:val="20"/>
        </w:rPr>
        <w:t xml:space="preserve">Bidders must acknowledge receipt of this RFQ and send it to </w:t>
      </w:r>
      <w:r w:rsidR="00EF57BB">
        <w:rPr>
          <w:rFonts w:ascii="Arial" w:hAnsi="Arial" w:cs="Arial"/>
          <w:b/>
          <w:sz w:val="20"/>
          <w:szCs w:val="20"/>
          <w:lang w:val="en-GB"/>
        </w:rPr>
        <w:t>nicdprocurement</w:t>
      </w:r>
      <w:r w:rsidRPr="00EA748D">
        <w:rPr>
          <w:rFonts w:ascii="Arial" w:hAnsi="Arial" w:cs="Arial"/>
          <w:b/>
          <w:sz w:val="20"/>
          <w:szCs w:val="20"/>
          <w:lang w:val="en-GB"/>
        </w:rPr>
        <w:t>@nicd.ac.za</w:t>
      </w:r>
    </w:p>
    <w:p w:rsidR="00A26755"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p w:rsidR="0053691B" w:rsidRPr="00EA748D" w:rsidRDefault="0053691B"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lastRenderedPageBreak/>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w:t>
      </w:r>
      <w:r w:rsidRPr="00E27266">
        <w:rPr>
          <w:rFonts w:ascii="Verdana" w:hAnsi="Verdana"/>
          <w:sz w:val="20"/>
          <w:szCs w:val="20"/>
        </w:rPr>
        <w:lastRenderedPageBreak/>
        <w:t xml:space="preserve">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305F23">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305F23">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305F23">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305F23">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305F23">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305F23">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305F23">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305F23">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5" w:name="Response"/>
      <w:bookmarkStart w:id="6" w:name="_Toc150587194"/>
      <w:bookmarkStart w:id="7" w:name="_Toc199296472"/>
      <w:bookmarkStart w:id="8"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5"/>
      <w:bookmarkEnd w:id="6"/>
      <w:bookmarkEnd w:id="7"/>
      <w:bookmarkEnd w:id="8"/>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EF57BB"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0A3644"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245"/>
        <w:gridCol w:w="1570"/>
        <w:gridCol w:w="2410"/>
        <w:gridCol w:w="2409"/>
      </w:tblGrid>
      <w:tr w:rsidR="00676FC4" w:rsidRPr="000D6A3E" w:rsidTr="00676FC4">
        <w:tc>
          <w:tcPr>
            <w:tcW w:w="3245" w:type="dxa"/>
            <w:shd w:val="clear" w:color="auto" w:fill="D9D9D9" w:themeFill="background1" w:themeFillShade="D9"/>
          </w:tcPr>
          <w:p w:rsidR="00676FC4" w:rsidRPr="000D6A3E" w:rsidRDefault="00676FC4" w:rsidP="00363055">
            <w:pPr>
              <w:pStyle w:val="ListParagraph"/>
              <w:spacing w:line="360" w:lineRule="auto"/>
              <w:ind w:left="0"/>
              <w:rPr>
                <w:rFonts w:ascii="Arial" w:hAnsi="Arial" w:cs="Arial"/>
                <w:b/>
                <w:bCs/>
                <w:sz w:val="20"/>
                <w:szCs w:val="20"/>
              </w:rPr>
            </w:pPr>
            <w:r w:rsidRPr="000D6A3E">
              <w:rPr>
                <w:rFonts w:ascii="Arial" w:hAnsi="Arial" w:cs="Arial"/>
                <w:b/>
                <w:bCs/>
                <w:sz w:val="20"/>
                <w:szCs w:val="20"/>
              </w:rPr>
              <w:t xml:space="preserve">Description </w:t>
            </w:r>
          </w:p>
        </w:tc>
        <w:tc>
          <w:tcPr>
            <w:tcW w:w="1570" w:type="dxa"/>
            <w:shd w:val="clear" w:color="auto" w:fill="D9D9D9" w:themeFill="background1" w:themeFillShade="D9"/>
          </w:tcPr>
          <w:p w:rsidR="00676FC4" w:rsidRDefault="00676FC4" w:rsidP="00363055">
            <w:pPr>
              <w:pStyle w:val="ListParagraph"/>
              <w:spacing w:line="360" w:lineRule="auto"/>
              <w:ind w:left="0"/>
              <w:rPr>
                <w:rFonts w:ascii="Arial" w:hAnsi="Arial" w:cs="Arial"/>
                <w:b/>
                <w:bCs/>
                <w:sz w:val="20"/>
                <w:szCs w:val="20"/>
              </w:rPr>
            </w:pPr>
            <w:r>
              <w:rPr>
                <w:rFonts w:ascii="Arial" w:hAnsi="Arial" w:cs="Arial"/>
                <w:b/>
                <w:bCs/>
                <w:sz w:val="20"/>
                <w:szCs w:val="20"/>
              </w:rPr>
              <w:t>Quantity</w:t>
            </w:r>
          </w:p>
        </w:tc>
        <w:tc>
          <w:tcPr>
            <w:tcW w:w="2410" w:type="dxa"/>
            <w:shd w:val="clear" w:color="auto" w:fill="D9D9D9" w:themeFill="background1" w:themeFillShade="D9"/>
          </w:tcPr>
          <w:p w:rsidR="00676FC4" w:rsidRPr="000D6A3E" w:rsidRDefault="00676FC4" w:rsidP="00363055">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409" w:type="dxa"/>
            <w:shd w:val="clear" w:color="auto" w:fill="D9D9D9" w:themeFill="background1" w:themeFillShade="D9"/>
          </w:tcPr>
          <w:p w:rsidR="00676FC4" w:rsidRPr="000D6A3E" w:rsidRDefault="00676FC4" w:rsidP="00676FC4">
            <w:pPr>
              <w:pStyle w:val="ListParagraph"/>
              <w:spacing w:line="360" w:lineRule="auto"/>
              <w:ind w:left="0"/>
              <w:rPr>
                <w:rFonts w:ascii="Arial" w:hAnsi="Arial" w:cs="Arial"/>
                <w:b/>
                <w:bCs/>
                <w:sz w:val="20"/>
                <w:szCs w:val="20"/>
              </w:rPr>
            </w:pPr>
            <w:r>
              <w:rPr>
                <w:rFonts w:ascii="Arial" w:hAnsi="Arial" w:cs="Arial"/>
                <w:b/>
                <w:bCs/>
                <w:sz w:val="20"/>
                <w:szCs w:val="20"/>
              </w:rPr>
              <w:t xml:space="preserve">Price </w:t>
            </w:r>
            <w:r w:rsidRPr="000D6A3E">
              <w:rPr>
                <w:rFonts w:ascii="Arial" w:hAnsi="Arial" w:cs="Arial"/>
                <w:b/>
                <w:bCs/>
                <w:sz w:val="20"/>
                <w:szCs w:val="20"/>
              </w:rPr>
              <w:t>(VAT inclusive)</w:t>
            </w:r>
          </w:p>
        </w:tc>
      </w:tr>
      <w:tr w:rsidR="00676FC4" w:rsidRPr="000D6A3E" w:rsidTr="00676FC4">
        <w:tc>
          <w:tcPr>
            <w:tcW w:w="3245" w:type="dxa"/>
          </w:tcPr>
          <w:p w:rsidR="00676FC4" w:rsidRPr="00676FC4" w:rsidRDefault="008A66B4" w:rsidP="00E944E9">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sz w:val="20"/>
                <w:szCs w:val="20"/>
              </w:rPr>
            </w:pPr>
            <w:r>
              <w:rPr>
                <w:rFonts w:ascii="Arial" w:hAnsi="Arial" w:cs="Arial"/>
                <w:bCs/>
                <w:sz w:val="20"/>
                <w:szCs w:val="20"/>
              </w:rPr>
              <w:t>PCR PLATE HEAT SEALER</w:t>
            </w:r>
            <w:r w:rsidR="00277D26">
              <w:rPr>
                <w:rFonts w:ascii="Arial" w:hAnsi="Arial" w:cs="Arial"/>
                <w:bCs/>
                <w:sz w:val="20"/>
                <w:szCs w:val="20"/>
              </w:rPr>
              <w:t xml:space="preserve"> </w:t>
            </w:r>
          </w:p>
        </w:tc>
        <w:tc>
          <w:tcPr>
            <w:tcW w:w="1570" w:type="dxa"/>
          </w:tcPr>
          <w:p w:rsidR="00676FC4" w:rsidRPr="00676FC4" w:rsidRDefault="008A66B4" w:rsidP="00676FC4">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410" w:type="dxa"/>
          </w:tcPr>
          <w:p w:rsidR="00676FC4" w:rsidRPr="000D6A3E" w:rsidRDefault="00676FC4" w:rsidP="00363055">
            <w:pPr>
              <w:pStyle w:val="ListParagraph"/>
              <w:spacing w:line="360" w:lineRule="auto"/>
              <w:ind w:left="0"/>
              <w:rPr>
                <w:rFonts w:ascii="Arial" w:hAnsi="Arial" w:cs="Arial"/>
                <w:bCs/>
                <w:sz w:val="20"/>
                <w:szCs w:val="20"/>
              </w:rPr>
            </w:pPr>
          </w:p>
        </w:tc>
        <w:tc>
          <w:tcPr>
            <w:tcW w:w="2409" w:type="dxa"/>
          </w:tcPr>
          <w:p w:rsidR="00676FC4" w:rsidRPr="000D6A3E" w:rsidRDefault="00676FC4" w:rsidP="00363055">
            <w:pPr>
              <w:pStyle w:val="ListParagraph"/>
              <w:spacing w:line="360" w:lineRule="auto"/>
              <w:ind w:left="0"/>
              <w:rPr>
                <w:rFonts w:ascii="Arial" w:hAnsi="Arial" w:cs="Arial"/>
                <w:bCs/>
                <w:sz w:val="20"/>
                <w:szCs w:val="20"/>
              </w:rPr>
            </w:pPr>
          </w:p>
        </w:tc>
      </w:tr>
    </w:tbl>
    <w:p w:rsidR="000A3644" w:rsidRPr="000D6A3E" w:rsidRDefault="000A3644" w:rsidP="008A244C">
      <w:pPr>
        <w:spacing w:after="120" w:line="360" w:lineRule="auto"/>
        <w:ind w:left="567" w:hanging="422"/>
        <w:jc w:val="both"/>
        <w:rPr>
          <w:rFonts w:ascii="Arial" w:eastAsia="Arial Unicode MS" w:hAnsi="Arial" w:cs="Arial"/>
          <w:b/>
          <w:sz w:val="20"/>
          <w:szCs w:val="20"/>
        </w:rPr>
      </w:pPr>
    </w:p>
    <w:p w:rsidR="00C56018" w:rsidRPr="000D6A3E" w:rsidRDefault="00C56018" w:rsidP="008A244C">
      <w:pPr>
        <w:spacing w:after="120" w:line="360" w:lineRule="auto"/>
        <w:ind w:left="567" w:hanging="422"/>
        <w:jc w:val="both"/>
        <w:rPr>
          <w:rFonts w:ascii="Arial" w:eastAsia="Arial Unicode MS" w:hAnsi="Arial" w:cs="Arial"/>
          <w:b/>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E31F21" w:rsidRDefault="00E31F21"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054DAB" w:rsidRDefault="00054DAB" w:rsidP="00E31F21">
      <w:pPr>
        <w:spacing w:line="360" w:lineRule="auto"/>
        <w:rPr>
          <w:rFonts w:ascii="Arial" w:hAnsi="Arial" w:cs="Arial"/>
          <w:b/>
          <w:bCs/>
          <w:color w:val="FF0000"/>
          <w:sz w:val="20"/>
          <w:szCs w:val="20"/>
        </w:rPr>
      </w:pPr>
    </w:p>
    <w:p w:rsidR="00E31F21" w:rsidRDefault="00E31F21" w:rsidP="00E31F21">
      <w:pPr>
        <w:spacing w:line="360" w:lineRule="auto"/>
        <w:rPr>
          <w:rFonts w:ascii="Arial" w:hAnsi="Arial" w:cs="Arial"/>
          <w:b/>
          <w:bCs/>
          <w:color w:val="FF0000"/>
          <w:sz w:val="20"/>
          <w:szCs w:val="20"/>
        </w:rPr>
      </w:pPr>
    </w:p>
    <w:p w:rsidR="00E31F21" w:rsidRDefault="00E31F21" w:rsidP="00E31F21">
      <w:pPr>
        <w:spacing w:line="360" w:lineRule="auto"/>
        <w:rPr>
          <w:rFonts w:ascii="Arial" w:hAnsi="Arial" w:cs="Arial"/>
          <w:b/>
          <w:bCs/>
          <w:color w:val="FF0000"/>
          <w:sz w:val="20"/>
          <w:szCs w:val="20"/>
        </w:rPr>
      </w:pPr>
    </w:p>
    <w:p w:rsidR="00D16D3C" w:rsidRDefault="00E31F21" w:rsidP="00961033">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w:t>
      </w:r>
      <w:r>
        <w:rPr>
          <w:rFonts w:ascii="Arial" w:hAnsi="Arial" w:cs="Arial"/>
          <w:b/>
          <w:bCs/>
          <w:color w:val="FF0000"/>
          <w:sz w:val="20"/>
          <w:szCs w:val="20"/>
        </w:rPr>
        <w:t>l</w:t>
      </w:r>
      <w:r w:rsidRPr="000D6A3E">
        <w:rPr>
          <w:rFonts w:ascii="Arial" w:hAnsi="Arial" w:cs="Arial"/>
          <w:b/>
          <w:bCs/>
          <w:color w:val="FF0000"/>
          <w:sz w:val="20"/>
          <w:szCs w:val="20"/>
        </w:rPr>
        <w:t>ified.</w:t>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r w:rsidRPr="000D6A3E">
        <w:rPr>
          <w:rFonts w:ascii="Arial" w:hAnsi="Arial" w:cs="Arial"/>
          <w:bCs/>
          <w:sz w:val="20"/>
          <w:szCs w:val="20"/>
        </w:rPr>
        <w:tab/>
      </w:r>
    </w:p>
    <w:p w:rsidR="001C603E" w:rsidRDefault="001C603E" w:rsidP="00814856">
      <w:pPr>
        <w:spacing w:line="360" w:lineRule="auto"/>
        <w:rPr>
          <w:rFonts w:ascii="Arial" w:hAnsi="Arial" w:cs="Arial"/>
          <w:b/>
          <w:bCs/>
          <w:color w:val="FF0000"/>
          <w:sz w:val="20"/>
          <w:szCs w:val="20"/>
        </w:rPr>
      </w:pPr>
    </w:p>
    <w:tbl>
      <w:tblPr>
        <w:tblW w:w="10055" w:type="dxa"/>
        <w:tblLook w:val="04A0" w:firstRow="1" w:lastRow="0" w:firstColumn="1" w:lastColumn="0" w:noHBand="0" w:noVBand="1"/>
      </w:tblPr>
      <w:tblGrid>
        <w:gridCol w:w="2309"/>
        <w:gridCol w:w="3645"/>
        <w:gridCol w:w="1843"/>
        <w:gridCol w:w="1129"/>
        <w:gridCol w:w="1129"/>
      </w:tblGrid>
      <w:tr w:rsidR="008A66B4" w:rsidTr="008A66B4">
        <w:trPr>
          <w:trHeight w:val="432"/>
        </w:trPr>
        <w:tc>
          <w:tcPr>
            <w:tcW w:w="7797" w:type="dxa"/>
            <w:gridSpan w:val="3"/>
            <w:tcBorders>
              <w:top w:val="nil"/>
              <w:left w:val="nil"/>
              <w:bottom w:val="single" w:sz="8" w:space="0" w:color="auto"/>
              <w:right w:val="nil"/>
            </w:tcBorders>
            <w:shd w:val="clear" w:color="auto" w:fill="auto"/>
            <w:vAlign w:val="bottom"/>
            <w:hideMark/>
          </w:tcPr>
          <w:p w:rsidR="008A66B4" w:rsidRDefault="008A66B4">
            <w:pPr>
              <w:jc w:val="center"/>
              <w:rPr>
                <w:rFonts w:ascii="Calibri" w:hAnsi="Calibri" w:cs="Calibri"/>
                <w:b/>
                <w:bCs/>
                <w:color w:val="000000"/>
                <w:sz w:val="32"/>
                <w:szCs w:val="32"/>
                <w:lang w:eastAsia="en-ZA"/>
              </w:rPr>
            </w:pPr>
            <w:r>
              <w:rPr>
                <w:rFonts w:ascii="Calibri" w:hAnsi="Calibri" w:cs="Calibri"/>
                <w:b/>
                <w:bCs/>
                <w:color w:val="000000"/>
                <w:sz w:val="32"/>
                <w:szCs w:val="32"/>
              </w:rPr>
              <w:t>PCR Plate Heat Sealer</w:t>
            </w:r>
          </w:p>
        </w:tc>
        <w:tc>
          <w:tcPr>
            <w:tcW w:w="1129" w:type="dxa"/>
            <w:tcBorders>
              <w:top w:val="nil"/>
              <w:left w:val="nil"/>
              <w:bottom w:val="single" w:sz="8" w:space="0" w:color="auto"/>
              <w:right w:val="nil"/>
            </w:tcBorders>
          </w:tcPr>
          <w:p w:rsidR="008A66B4" w:rsidRDefault="008A66B4">
            <w:pPr>
              <w:jc w:val="center"/>
              <w:rPr>
                <w:rFonts w:ascii="Calibri" w:hAnsi="Calibri" w:cs="Calibri"/>
                <w:b/>
                <w:bCs/>
                <w:color w:val="000000"/>
                <w:sz w:val="32"/>
                <w:szCs w:val="32"/>
              </w:rPr>
            </w:pPr>
          </w:p>
        </w:tc>
        <w:tc>
          <w:tcPr>
            <w:tcW w:w="1129" w:type="dxa"/>
            <w:tcBorders>
              <w:top w:val="nil"/>
              <w:left w:val="nil"/>
              <w:bottom w:val="single" w:sz="8" w:space="0" w:color="auto"/>
              <w:right w:val="nil"/>
            </w:tcBorders>
          </w:tcPr>
          <w:p w:rsidR="008A66B4" w:rsidRDefault="008A66B4">
            <w:pPr>
              <w:jc w:val="center"/>
              <w:rPr>
                <w:rFonts w:ascii="Calibri" w:hAnsi="Calibri" w:cs="Calibri"/>
                <w:b/>
                <w:bCs/>
                <w:color w:val="000000"/>
                <w:sz w:val="32"/>
                <w:szCs w:val="32"/>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000000" w:fill="C4D79B"/>
            <w:vAlign w:val="bottom"/>
            <w:hideMark/>
          </w:tcPr>
          <w:p w:rsidR="008A66B4" w:rsidRDefault="008A66B4">
            <w:pPr>
              <w:jc w:val="center"/>
              <w:rPr>
                <w:rFonts w:ascii="Arial" w:hAnsi="Arial" w:cs="Arial"/>
                <w:b/>
                <w:bCs/>
                <w:sz w:val="20"/>
                <w:szCs w:val="20"/>
              </w:rPr>
            </w:pPr>
            <w:r>
              <w:rPr>
                <w:rFonts w:ascii="Arial" w:hAnsi="Arial" w:cs="Arial"/>
                <w:b/>
                <w:bCs/>
                <w:sz w:val="20"/>
                <w:szCs w:val="20"/>
              </w:rPr>
              <w:t>GENERAL SPECIFICATIONS</w:t>
            </w:r>
          </w:p>
        </w:tc>
        <w:tc>
          <w:tcPr>
            <w:tcW w:w="3645" w:type="dxa"/>
            <w:tcBorders>
              <w:top w:val="nil"/>
              <w:left w:val="nil"/>
              <w:bottom w:val="single" w:sz="4" w:space="0" w:color="auto"/>
              <w:right w:val="single" w:sz="4" w:space="0" w:color="auto"/>
            </w:tcBorders>
            <w:shd w:val="clear" w:color="000000" w:fill="C4D79B"/>
            <w:vAlign w:val="bottom"/>
            <w:hideMark/>
          </w:tcPr>
          <w:p w:rsidR="008A66B4" w:rsidRDefault="008A66B4">
            <w:pPr>
              <w:jc w:val="center"/>
              <w:rPr>
                <w:rFonts w:ascii="Arial" w:hAnsi="Arial" w:cs="Arial"/>
                <w:b/>
                <w:bCs/>
                <w:sz w:val="20"/>
                <w:szCs w:val="20"/>
              </w:rPr>
            </w:pPr>
            <w:r>
              <w:rPr>
                <w:rFonts w:ascii="Arial" w:hAnsi="Arial" w:cs="Arial"/>
                <w:b/>
                <w:bCs/>
                <w:sz w:val="20"/>
                <w:szCs w:val="20"/>
              </w:rPr>
              <w:t>REQUIREMENTS</w:t>
            </w:r>
          </w:p>
        </w:tc>
        <w:tc>
          <w:tcPr>
            <w:tcW w:w="1843" w:type="dxa"/>
            <w:tcBorders>
              <w:top w:val="nil"/>
              <w:left w:val="nil"/>
              <w:bottom w:val="single" w:sz="4" w:space="0" w:color="auto"/>
              <w:right w:val="single" w:sz="8" w:space="0" w:color="auto"/>
            </w:tcBorders>
            <w:shd w:val="clear" w:color="000000" w:fill="C4D79B"/>
            <w:vAlign w:val="bottom"/>
            <w:hideMark/>
          </w:tcPr>
          <w:p w:rsidR="008A66B4" w:rsidRDefault="008A66B4">
            <w:pPr>
              <w:jc w:val="center"/>
              <w:rPr>
                <w:rFonts w:ascii="Arial" w:hAnsi="Arial" w:cs="Arial"/>
                <w:b/>
                <w:bCs/>
                <w:sz w:val="20"/>
                <w:szCs w:val="20"/>
              </w:rPr>
            </w:pPr>
            <w:r>
              <w:rPr>
                <w:rFonts w:ascii="Arial" w:hAnsi="Arial" w:cs="Arial"/>
                <w:b/>
                <w:bCs/>
                <w:sz w:val="20"/>
                <w:szCs w:val="20"/>
              </w:rPr>
              <w:t>TICK REQUIREMENTS</w:t>
            </w:r>
          </w:p>
        </w:tc>
        <w:tc>
          <w:tcPr>
            <w:tcW w:w="1129" w:type="dxa"/>
            <w:tcBorders>
              <w:top w:val="nil"/>
              <w:left w:val="nil"/>
              <w:bottom w:val="single" w:sz="4" w:space="0" w:color="auto"/>
              <w:right w:val="single" w:sz="8" w:space="0" w:color="auto"/>
            </w:tcBorders>
            <w:shd w:val="clear" w:color="000000" w:fill="C4D79B"/>
          </w:tcPr>
          <w:p w:rsidR="008A66B4" w:rsidRDefault="008A66B4">
            <w:pPr>
              <w:jc w:val="center"/>
              <w:rPr>
                <w:rFonts w:ascii="Arial" w:hAnsi="Arial" w:cs="Arial"/>
                <w:b/>
                <w:bCs/>
                <w:sz w:val="20"/>
                <w:szCs w:val="20"/>
              </w:rPr>
            </w:pPr>
            <w:r>
              <w:rPr>
                <w:rFonts w:ascii="Arial" w:hAnsi="Arial" w:cs="Arial"/>
                <w:b/>
                <w:bCs/>
                <w:sz w:val="20"/>
                <w:szCs w:val="20"/>
              </w:rPr>
              <w:t>COMPLY</w:t>
            </w:r>
          </w:p>
        </w:tc>
        <w:tc>
          <w:tcPr>
            <w:tcW w:w="1129" w:type="dxa"/>
            <w:tcBorders>
              <w:top w:val="nil"/>
              <w:left w:val="nil"/>
              <w:bottom w:val="single" w:sz="4" w:space="0" w:color="auto"/>
              <w:right w:val="single" w:sz="8" w:space="0" w:color="auto"/>
            </w:tcBorders>
            <w:shd w:val="clear" w:color="000000" w:fill="C4D79B"/>
          </w:tcPr>
          <w:p w:rsidR="008A66B4" w:rsidRDefault="008A66B4">
            <w:pPr>
              <w:jc w:val="center"/>
              <w:rPr>
                <w:rFonts w:ascii="Arial" w:hAnsi="Arial" w:cs="Arial"/>
                <w:b/>
                <w:bCs/>
                <w:sz w:val="20"/>
                <w:szCs w:val="20"/>
              </w:rPr>
            </w:pPr>
            <w:r>
              <w:rPr>
                <w:rFonts w:ascii="Arial" w:hAnsi="Arial" w:cs="Arial"/>
                <w:b/>
                <w:bCs/>
                <w:sz w:val="20"/>
                <w:szCs w:val="20"/>
              </w:rPr>
              <w:t>NOT COMPLY</w:t>
            </w:r>
            <w:bookmarkStart w:id="10" w:name="_GoBack"/>
            <w:bookmarkEnd w:id="10"/>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noWrap/>
            <w:hideMark/>
          </w:tcPr>
          <w:p w:rsidR="008A66B4" w:rsidRDefault="008A66B4">
            <w:pPr>
              <w:rPr>
                <w:rFonts w:ascii="Arial" w:hAnsi="Arial" w:cs="Arial"/>
                <w:b/>
                <w:bCs/>
                <w:sz w:val="22"/>
                <w:szCs w:val="22"/>
              </w:rPr>
            </w:pPr>
            <w:r>
              <w:rPr>
                <w:rFonts w:ascii="Arial" w:hAnsi="Arial" w:cs="Arial"/>
                <w:b/>
                <w:bCs/>
                <w:sz w:val="22"/>
                <w:szCs w:val="22"/>
              </w:rPr>
              <w:t>Machine Type</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0"/>
                <w:szCs w:val="20"/>
              </w:rPr>
            </w:pPr>
            <w:r>
              <w:rPr>
                <w:rFonts w:ascii="Arial" w:hAnsi="Arial" w:cs="Arial"/>
                <w:sz w:val="20"/>
                <w:szCs w:val="20"/>
              </w:rPr>
              <w:t>Stand alone PCR Plate Heat Sealing Machine</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noWrap/>
            <w:hideMark/>
          </w:tcPr>
          <w:p w:rsidR="008A66B4" w:rsidRDefault="008A66B4">
            <w:pPr>
              <w:rPr>
                <w:rFonts w:ascii="Arial" w:hAnsi="Arial" w:cs="Arial"/>
                <w:b/>
                <w:bCs/>
                <w:sz w:val="22"/>
                <w:szCs w:val="22"/>
              </w:rPr>
            </w:pPr>
            <w:r>
              <w:rPr>
                <w:rFonts w:ascii="Arial" w:hAnsi="Arial" w:cs="Arial"/>
                <w:b/>
                <w:bCs/>
                <w:sz w:val="22"/>
                <w:szCs w:val="22"/>
              </w:rPr>
              <w:t> </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noWrap/>
            <w:hideMark/>
          </w:tcPr>
          <w:p w:rsidR="008A66B4" w:rsidRDefault="008A66B4">
            <w:pPr>
              <w:rPr>
                <w:rFonts w:ascii="Arial" w:hAnsi="Arial" w:cs="Arial"/>
                <w:b/>
                <w:bCs/>
                <w:sz w:val="22"/>
                <w:szCs w:val="22"/>
              </w:rPr>
            </w:pPr>
            <w:r>
              <w:rPr>
                <w:rFonts w:ascii="Arial" w:hAnsi="Arial" w:cs="Arial"/>
                <w:b/>
                <w:bCs/>
                <w:sz w:val="22"/>
                <w:szCs w:val="22"/>
              </w:rPr>
              <w:t>PCR plates</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Microplates</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96- and 384- well microplates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96- and 384- well PCR plates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noWrap/>
            <w:hideMark/>
          </w:tcPr>
          <w:p w:rsidR="008A66B4" w:rsidRDefault="008A66B4">
            <w:pPr>
              <w:rPr>
                <w:rFonts w:ascii="Arial" w:hAnsi="Arial" w:cs="Arial"/>
                <w:sz w:val="22"/>
                <w:szCs w:val="22"/>
              </w:rPr>
            </w:pPr>
            <w:r>
              <w:rPr>
                <w:rFonts w:ascii="Arial" w:hAnsi="Arial" w:cs="Arial"/>
                <w:sz w:val="22"/>
                <w:szCs w:val="22"/>
              </w:rPr>
              <w:t> </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Sealing film types</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Heat-sealing films and foils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Temperature</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noWrap/>
            <w:hideMark/>
          </w:tcPr>
          <w:p w:rsidR="008A66B4" w:rsidRDefault="008A66B4">
            <w:pPr>
              <w:rPr>
                <w:rFonts w:ascii="Arial" w:hAnsi="Arial" w:cs="Arial"/>
                <w:sz w:val="22"/>
                <w:szCs w:val="22"/>
              </w:rPr>
            </w:pPr>
            <w:r>
              <w:rPr>
                <w:rFonts w:ascii="Arial" w:hAnsi="Arial" w:cs="Arial"/>
                <w:sz w:val="22"/>
                <w:szCs w:val="22"/>
              </w:rPr>
              <w:t>Temperature range</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Adjustable from 100°C to 190°C in 1°C increments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564"/>
        </w:trPr>
        <w:tc>
          <w:tcPr>
            <w:tcW w:w="2309" w:type="dxa"/>
            <w:tcBorders>
              <w:top w:val="nil"/>
              <w:left w:val="single" w:sz="8" w:space="0" w:color="auto"/>
              <w:bottom w:val="single" w:sz="4" w:space="0" w:color="auto"/>
              <w:right w:val="single" w:sz="4" w:space="0" w:color="auto"/>
            </w:tcBorders>
            <w:shd w:val="clear" w:color="auto" w:fill="auto"/>
            <w:noWrap/>
            <w:hideMark/>
          </w:tcPr>
          <w:p w:rsidR="008A66B4" w:rsidRDefault="008A66B4">
            <w:pPr>
              <w:rPr>
                <w:rFonts w:ascii="Arial" w:hAnsi="Arial" w:cs="Arial"/>
                <w:sz w:val="22"/>
                <w:szCs w:val="22"/>
              </w:rPr>
            </w:pPr>
            <w:r>
              <w:rPr>
                <w:rFonts w:ascii="Arial" w:hAnsi="Arial" w:cs="Arial"/>
                <w:sz w:val="22"/>
                <w:szCs w:val="22"/>
              </w:rPr>
              <w:t>Sealing duration</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Adjustable duration from 0.5 sec to 10 sec  in 0.5 sec increments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 xml:space="preserve">Heat-up time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Less than three minutes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Display</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Display panel</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Colour touch screen</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Programming</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 xml:space="preserve">Programming capabilities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Capable of programming and storing protocols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Automation</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Automation capabilities</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semiautomation of heat sealing</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b/>
                <w:bCs/>
                <w:color w:val="000000"/>
                <w:sz w:val="22"/>
                <w:szCs w:val="22"/>
              </w:rPr>
            </w:pPr>
            <w:r>
              <w:rPr>
                <w:rFonts w:ascii="Arial" w:hAnsi="Arial" w:cs="Arial"/>
                <w:b/>
                <w:bCs/>
                <w:color w:val="000000"/>
                <w:sz w:val="22"/>
                <w:szCs w:val="22"/>
              </w:rPr>
              <w:t>Properties</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r>
      <w:tr w:rsidR="008A66B4" w:rsidTr="008A66B4">
        <w:trPr>
          <w:trHeight w:val="468"/>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Housing Material</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r>
      <w:tr w:rsidR="008A66B4" w:rsidTr="008A66B4">
        <w:trPr>
          <w:trHeight w:val="744"/>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 xml:space="preserve">Environment operating range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18°C to 35°C (80 % max. relative humidity)</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Power requirements</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r>
      <w:tr w:rsidR="008A66B4" w:rsidTr="008A66B4">
        <w:trPr>
          <w:trHeight w:val="420"/>
        </w:trPr>
        <w:tc>
          <w:tcPr>
            <w:tcW w:w="2309" w:type="dxa"/>
            <w:tcBorders>
              <w:top w:val="nil"/>
              <w:left w:val="single" w:sz="8" w:space="0" w:color="auto"/>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xml:space="preserve">Operating Voltage: </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100-240 V AC, 50-60 Hz</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Power supply</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 xml:space="preserve">External power supply unit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000000" w:fill="FFFFFF"/>
            <w:hideMark/>
          </w:tcPr>
          <w:p w:rsidR="008A66B4" w:rsidRDefault="008A66B4">
            <w:pPr>
              <w:rPr>
                <w:rFonts w:ascii="Arial" w:hAnsi="Arial" w:cs="Arial"/>
                <w:color w:val="000000"/>
                <w:sz w:val="22"/>
                <w:szCs w:val="22"/>
              </w:rPr>
            </w:pPr>
            <w:r>
              <w:rPr>
                <w:rFonts w:ascii="Arial" w:hAnsi="Arial" w:cs="Arial"/>
                <w:color w:val="000000"/>
                <w:sz w:val="22"/>
                <w:szCs w:val="22"/>
              </w:rPr>
              <w:t>Electronic voltage SA compliant</w:t>
            </w:r>
          </w:p>
        </w:tc>
        <w:tc>
          <w:tcPr>
            <w:tcW w:w="3645" w:type="dxa"/>
            <w:tcBorders>
              <w:top w:val="nil"/>
              <w:left w:val="nil"/>
              <w:bottom w:val="single" w:sz="4" w:space="0" w:color="auto"/>
              <w:right w:val="single" w:sz="4" w:space="0" w:color="auto"/>
            </w:tcBorders>
            <w:shd w:val="clear" w:color="000000" w:fill="FFFFFF"/>
            <w:hideMark/>
          </w:tcPr>
          <w:p w:rsidR="008A66B4" w:rsidRDefault="008A66B4">
            <w:pPr>
              <w:rPr>
                <w:rFonts w:ascii="Arial" w:hAnsi="Arial" w:cs="Arial"/>
                <w:sz w:val="22"/>
                <w:szCs w:val="22"/>
              </w:rPr>
            </w:pPr>
            <w:r>
              <w:rPr>
                <w:rFonts w:ascii="Arial" w:hAnsi="Arial" w:cs="Arial"/>
                <w:sz w:val="22"/>
                <w:szCs w:val="22"/>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000000" w:fill="FFFFFF"/>
            <w:hideMark/>
          </w:tcPr>
          <w:p w:rsidR="008A66B4" w:rsidRDefault="008A66B4">
            <w:pPr>
              <w:rPr>
                <w:rFonts w:ascii="Arial" w:hAnsi="Arial" w:cs="Arial"/>
                <w:color w:val="000000"/>
                <w:sz w:val="22"/>
                <w:szCs w:val="22"/>
              </w:rPr>
            </w:pPr>
            <w:r>
              <w:rPr>
                <w:rFonts w:ascii="Arial" w:hAnsi="Arial" w:cs="Arial"/>
                <w:color w:val="000000"/>
                <w:sz w:val="22"/>
                <w:szCs w:val="22"/>
              </w:rPr>
              <w:t>Safety compliant</w:t>
            </w:r>
          </w:p>
        </w:tc>
        <w:tc>
          <w:tcPr>
            <w:tcW w:w="3645" w:type="dxa"/>
            <w:tcBorders>
              <w:top w:val="nil"/>
              <w:left w:val="nil"/>
              <w:bottom w:val="single" w:sz="4" w:space="0" w:color="auto"/>
              <w:right w:val="single" w:sz="4" w:space="0" w:color="auto"/>
            </w:tcBorders>
            <w:shd w:val="clear" w:color="000000" w:fill="FFFFFF"/>
            <w:hideMark/>
          </w:tcPr>
          <w:p w:rsidR="008A66B4" w:rsidRDefault="008A66B4">
            <w:pPr>
              <w:rPr>
                <w:rFonts w:ascii="Arial" w:hAnsi="Arial" w:cs="Arial"/>
                <w:sz w:val="22"/>
                <w:szCs w:val="22"/>
              </w:rPr>
            </w:pPr>
            <w:r>
              <w:rPr>
                <w:rFonts w:ascii="Arial" w:hAnsi="Arial" w:cs="Arial"/>
                <w:sz w:val="22"/>
                <w:szCs w:val="22"/>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r>
      <w:tr w:rsidR="008A66B4" w:rsidTr="008A66B4">
        <w:trPr>
          <w:trHeight w:val="564"/>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Dimensions (w x d x h)</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Approxmated dimensions 192 mm x 248 mm x 219 mm</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color w:val="000000"/>
                <w:sz w:val="22"/>
                <w:szCs w:val="22"/>
              </w:rPr>
            </w:pPr>
            <w:r>
              <w:rPr>
                <w:rFonts w:ascii="Arial" w:hAnsi="Arial" w:cs="Arial"/>
                <w:color w:val="000000"/>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color w:val="000000"/>
                <w:sz w:val="22"/>
                <w:szCs w:val="22"/>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center"/>
            <w:hideMark/>
          </w:tcPr>
          <w:p w:rsidR="008A66B4" w:rsidRDefault="008A66B4">
            <w:pPr>
              <w:rPr>
                <w:rFonts w:ascii="Arial" w:hAnsi="Arial" w:cs="Arial"/>
                <w:color w:val="000000"/>
                <w:sz w:val="22"/>
                <w:szCs w:val="22"/>
              </w:rPr>
            </w:pPr>
            <w:r>
              <w:rPr>
                <w:rFonts w:ascii="Arial" w:hAnsi="Arial" w:cs="Arial"/>
                <w:color w:val="000000"/>
                <w:sz w:val="22"/>
                <w:szCs w:val="22"/>
              </w:rPr>
              <w:t>Weight</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color w:val="000000"/>
                <w:sz w:val="22"/>
                <w:szCs w:val="22"/>
              </w:rPr>
            </w:pPr>
            <w:r>
              <w:rPr>
                <w:rFonts w:ascii="Arial" w:hAnsi="Arial" w:cs="Arial"/>
                <w:color w:val="000000"/>
                <w:sz w:val="22"/>
                <w:szCs w:val="22"/>
              </w:rPr>
              <w:t>less than 8 kg</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288"/>
        </w:trPr>
        <w:tc>
          <w:tcPr>
            <w:tcW w:w="2309" w:type="dxa"/>
            <w:tcBorders>
              <w:top w:val="nil"/>
              <w:left w:val="single" w:sz="8" w:space="0" w:color="auto"/>
              <w:bottom w:val="single" w:sz="4" w:space="0" w:color="auto"/>
              <w:right w:val="single" w:sz="4" w:space="0" w:color="auto"/>
            </w:tcBorders>
            <w:shd w:val="clear" w:color="000000" w:fill="FFFFFF"/>
            <w:hideMark/>
          </w:tcPr>
          <w:p w:rsidR="008A66B4" w:rsidRDefault="008A66B4">
            <w:pPr>
              <w:rPr>
                <w:rFonts w:ascii="Arial" w:hAnsi="Arial" w:cs="Arial"/>
                <w:color w:val="000000"/>
                <w:sz w:val="22"/>
                <w:szCs w:val="22"/>
              </w:rPr>
            </w:pPr>
            <w:r>
              <w:rPr>
                <w:rFonts w:ascii="Arial" w:hAnsi="Arial" w:cs="Arial"/>
                <w:color w:val="000000"/>
                <w:sz w:val="22"/>
                <w:szCs w:val="22"/>
              </w:rPr>
              <w:t>Ergonomic Design</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c>
          <w:tcPr>
            <w:tcW w:w="1129" w:type="dxa"/>
            <w:tcBorders>
              <w:top w:val="nil"/>
              <w:left w:val="nil"/>
              <w:bottom w:val="single" w:sz="4" w:space="0" w:color="auto"/>
              <w:right w:val="single" w:sz="8" w:space="0" w:color="auto"/>
            </w:tcBorders>
          </w:tcPr>
          <w:p w:rsidR="008A66B4" w:rsidRDefault="008A66B4">
            <w:pPr>
              <w:rPr>
                <w:rFonts w:ascii="Arial" w:hAnsi="Arial" w:cs="Arial"/>
                <w:sz w:val="22"/>
                <w:szCs w:val="22"/>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Operator manual</w:t>
            </w:r>
          </w:p>
        </w:tc>
        <w:tc>
          <w:tcPr>
            <w:tcW w:w="3645" w:type="dxa"/>
            <w:tcBorders>
              <w:top w:val="nil"/>
              <w:left w:val="nil"/>
              <w:bottom w:val="single" w:sz="4"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000000" w:fill="FFFFFF"/>
            <w:hideMark/>
          </w:tcPr>
          <w:p w:rsidR="008A66B4" w:rsidRDefault="008A66B4">
            <w:pPr>
              <w:rPr>
                <w:rFonts w:ascii="Arial" w:hAnsi="Arial" w:cs="Arial"/>
                <w:color w:val="000000"/>
                <w:sz w:val="22"/>
                <w:szCs w:val="22"/>
              </w:rPr>
            </w:pPr>
            <w:r>
              <w:rPr>
                <w:rFonts w:ascii="Arial" w:hAnsi="Arial" w:cs="Arial"/>
                <w:color w:val="000000"/>
                <w:sz w:val="22"/>
                <w:szCs w:val="22"/>
              </w:rPr>
              <w:t>Maintenance</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b/>
                <w:bCs/>
                <w:sz w:val="22"/>
                <w:szCs w:val="22"/>
              </w:rPr>
            </w:pPr>
            <w:r>
              <w:rPr>
                <w:rFonts w:ascii="Arial" w:hAnsi="Arial" w:cs="Arial"/>
                <w:b/>
                <w:bCs/>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000000" w:fill="FFFFFF"/>
            <w:hideMark/>
          </w:tcPr>
          <w:p w:rsidR="008A66B4" w:rsidRDefault="008A66B4">
            <w:pPr>
              <w:rPr>
                <w:rFonts w:ascii="Arial" w:hAnsi="Arial" w:cs="Arial"/>
                <w:color w:val="000000"/>
                <w:sz w:val="22"/>
                <w:szCs w:val="22"/>
              </w:rPr>
            </w:pPr>
            <w:r>
              <w:rPr>
                <w:rFonts w:ascii="Arial" w:hAnsi="Arial" w:cs="Arial"/>
                <w:color w:val="000000"/>
                <w:sz w:val="22"/>
                <w:szCs w:val="22"/>
              </w:rPr>
              <w:lastRenderedPageBreak/>
              <w:t>Maintenance Costs</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b/>
                <w:bCs/>
                <w:sz w:val="22"/>
                <w:szCs w:val="22"/>
              </w:rPr>
            </w:pPr>
            <w:r>
              <w:rPr>
                <w:rFonts w:ascii="Arial" w:hAnsi="Arial" w:cs="Arial"/>
                <w:b/>
                <w:bCs/>
                <w:sz w:val="22"/>
                <w:szCs w:val="22"/>
              </w:rPr>
              <w:t xml:space="preserve">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000000" w:fill="FFFFFF"/>
            <w:hideMark/>
          </w:tcPr>
          <w:p w:rsidR="008A66B4" w:rsidRDefault="008A66B4">
            <w:pPr>
              <w:rPr>
                <w:rFonts w:ascii="Arial" w:hAnsi="Arial" w:cs="Arial"/>
                <w:color w:val="000000"/>
                <w:sz w:val="22"/>
                <w:szCs w:val="22"/>
              </w:rPr>
            </w:pPr>
            <w:r>
              <w:rPr>
                <w:rFonts w:ascii="Arial" w:hAnsi="Arial" w:cs="Arial"/>
                <w:color w:val="000000"/>
                <w:sz w:val="22"/>
                <w:szCs w:val="22"/>
              </w:rPr>
              <w:t>In use in NHLS</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Delivery period</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2-4 weeks</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cs="Calibri"/>
              </w:rPr>
              <w:t> </w:t>
            </w: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cs="Calibri"/>
              </w:rPr>
            </w:pPr>
          </w:p>
        </w:tc>
      </w:tr>
      <w:tr w:rsidR="008A66B4" w:rsidTr="008A66B4">
        <w:trPr>
          <w:trHeight w:val="312"/>
        </w:trPr>
        <w:tc>
          <w:tcPr>
            <w:tcW w:w="2309" w:type="dxa"/>
            <w:tcBorders>
              <w:top w:val="nil"/>
              <w:left w:val="single" w:sz="8" w:space="0" w:color="auto"/>
              <w:bottom w:val="single" w:sz="4"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Aftersales service</w:t>
            </w:r>
          </w:p>
        </w:tc>
        <w:tc>
          <w:tcPr>
            <w:tcW w:w="3645" w:type="dxa"/>
            <w:tcBorders>
              <w:top w:val="nil"/>
              <w:left w:val="nil"/>
              <w:bottom w:val="single" w:sz="4"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 </w:t>
            </w:r>
          </w:p>
        </w:tc>
        <w:tc>
          <w:tcPr>
            <w:tcW w:w="1843" w:type="dxa"/>
            <w:tcBorders>
              <w:top w:val="nil"/>
              <w:left w:val="nil"/>
              <w:bottom w:val="single" w:sz="4"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4" w:space="0" w:color="auto"/>
              <w:right w:val="single" w:sz="8" w:space="0" w:color="auto"/>
            </w:tcBorders>
          </w:tcPr>
          <w:p w:rsidR="008A66B4" w:rsidRDefault="008A66B4">
            <w:pPr>
              <w:rPr>
                <w:rFonts w:ascii="Wingdings" w:hAnsi="Wingdings" w:cs="Calibri"/>
              </w:rPr>
            </w:pPr>
          </w:p>
        </w:tc>
      </w:tr>
      <w:tr w:rsidR="008A66B4" w:rsidTr="008A66B4">
        <w:trPr>
          <w:trHeight w:val="324"/>
        </w:trPr>
        <w:tc>
          <w:tcPr>
            <w:tcW w:w="2309" w:type="dxa"/>
            <w:tcBorders>
              <w:top w:val="nil"/>
              <w:left w:val="single" w:sz="8" w:space="0" w:color="auto"/>
              <w:bottom w:val="single" w:sz="8" w:space="0" w:color="auto"/>
              <w:right w:val="single" w:sz="4" w:space="0" w:color="auto"/>
            </w:tcBorders>
            <w:shd w:val="clear" w:color="auto" w:fill="auto"/>
            <w:vAlign w:val="bottom"/>
            <w:hideMark/>
          </w:tcPr>
          <w:p w:rsidR="008A66B4" w:rsidRDefault="008A66B4">
            <w:pPr>
              <w:rPr>
                <w:rFonts w:ascii="Arial" w:hAnsi="Arial" w:cs="Arial"/>
                <w:sz w:val="22"/>
                <w:szCs w:val="22"/>
              </w:rPr>
            </w:pPr>
            <w:r>
              <w:rPr>
                <w:rFonts w:ascii="Arial" w:hAnsi="Arial" w:cs="Arial"/>
                <w:sz w:val="22"/>
                <w:szCs w:val="22"/>
              </w:rPr>
              <w:t>Warranty period</w:t>
            </w:r>
          </w:p>
        </w:tc>
        <w:tc>
          <w:tcPr>
            <w:tcW w:w="3645" w:type="dxa"/>
            <w:tcBorders>
              <w:top w:val="nil"/>
              <w:left w:val="nil"/>
              <w:bottom w:val="single" w:sz="8" w:space="0" w:color="auto"/>
              <w:right w:val="single" w:sz="4" w:space="0" w:color="auto"/>
            </w:tcBorders>
            <w:shd w:val="clear" w:color="auto" w:fill="auto"/>
            <w:noWrap/>
            <w:vAlign w:val="bottom"/>
            <w:hideMark/>
          </w:tcPr>
          <w:p w:rsidR="008A66B4" w:rsidRDefault="008A66B4">
            <w:pPr>
              <w:rPr>
                <w:rFonts w:ascii="Arial" w:hAnsi="Arial" w:cs="Arial"/>
                <w:sz w:val="22"/>
                <w:szCs w:val="22"/>
              </w:rPr>
            </w:pPr>
            <w:r>
              <w:rPr>
                <w:rFonts w:ascii="Arial" w:hAnsi="Arial" w:cs="Arial"/>
                <w:sz w:val="22"/>
                <w:szCs w:val="22"/>
              </w:rPr>
              <w:t>2 years</w:t>
            </w:r>
          </w:p>
        </w:tc>
        <w:tc>
          <w:tcPr>
            <w:tcW w:w="1843" w:type="dxa"/>
            <w:tcBorders>
              <w:top w:val="nil"/>
              <w:left w:val="nil"/>
              <w:bottom w:val="single" w:sz="8" w:space="0" w:color="auto"/>
              <w:right w:val="single" w:sz="8" w:space="0" w:color="auto"/>
            </w:tcBorders>
            <w:shd w:val="clear" w:color="auto" w:fill="auto"/>
            <w:noWrap/>
            <w:vAlign w:val="bottom"/>
            <w:hideMark/>
          </w:tcPr>
          <w:p w:rsidR="008A66B4" w:rsidRDefault="008A66B4">
            <w:pPr>
              <w:rPr>
                <w:rFonts w:ascii="Wingdings" w:hAnsi="Wingdings" w:cs="Calibri"/>
              </w:rPr>
            </w:pPr>
            <w:r>
              <w:rPr>
                <w:rFonts w:ascii="Wingdings" w:hAnsi="Wingdings" w:cs="Calibri"/>
              </w:rPr>
              <w:t></w:t>
            </w:r>
          </w:p>
        </w:tc>
        <w:tc>
          <w:tcPr>
            <w:tcW w:w="1129" w:type="dxa"/>
            <w:tcBorders>
              <w:top w:val="nil"/>
              <w:left w:val="nil"/>
              <w:bottom w:val="single" w:sz="8" w:space="0" w:color="auto"/>
              <w:right w:val="single" w:sz="8" w:space="0" w:color="auto"/>
            </w:tcBorders>
          </w:tcPr>
          <w:p w:rsidR="008A66B4" w:rsidRDefault="008A66B4">
            <w:pPr>
              <w:rPr>
                <w:rFonts w:ascii="Wingdings" w:hAnsi="Wingdings" w:cs="Calibri"/>
              </w:rPr>
            </w:pPr>
          </w:p>
        </w:tc>
        <w:tc>
          <w:tcPr>
            <w:tcW w:w="1129" w:type="dxa"/>
            <w:tcBorders>
              <w:top w:val="nil"/>
              <w:left w:val="nil"/>
              <w:bottom w:val="single" w:sz="8" w:space="0" w:color="auto"/>
              <w:right w:val="single" w:sz="8" w:space="0" w:color="auto"/>
            </w:tcBorders>
          </w:tcPr>
          <w:p w:rsidR="008A66B4" w:rsidRDefault="008A66B4">
            <w:pPr>
              <w:rPr>
                <w:rFonts w:ascii="Wingdings" w:hAnsi="Wingdings" w:cs="Calibri"/>
              </w:rPr>
            </w:pPr>
          </w:p>
        </w:tc>
      </w:tr>
    </w:tbl>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A61218" w:rsidRDefault="00A61218" w:rsidP="00814856">
      <w:pPr>
        <w:spacing w:line="360" w:lineRule="auto"/>
        <w:rPr>
          <w:rFonts w:ascii="Arial" w:hAnsi="Arial" w:cs="Arial"/>
          <w:b/>
          <w:bCs/>
          <w:color w:val="FF0000"/>
          <w:sz w:val="20"/>
          <w:szCs w:val="20"/>
        </w:rPr>
      </w:pPr>
    </w:p>
    <w:p w:rsidR="00D16D3C" w:rsidRDefault="00D16D3C" w:rsidP="00814856">
      <w:pPr>
        <w:spacing w:line="360" w:lineRule="auto"/>
        <w:rPr>
          <w:rFonts w:ascii="Arial" w:hAnsi="Arial" w:cs="Arial"/>
          <w:b/>
          <w:bCs/>
          <w:color w:val="FF0000"/>
          <w:sz w:val="20"/>
          <w:szCs w:val="20"/>
        </w:rPr>
      </w:pPr>
    </w:p>
    <w:p w:rsidR="0095331F" w:rsidRPr="007D7EDE" w:rsidRDefault="00666B61" w:rsidP="004B7180">
      <w:pPr>
        <w:spacing w:line="360" w:lineRule="auto"/>
        <w:rPr>
          <w:color w:val="000080"/>
          <w:sz w:val="36"/>
          <w:szCs w:val="36"/>
        </w:rPr>
      </w:pPr>
      <w:bookmarkStart w:id="11" w:name="_Toc372610076"/>
      <w:r>
        <w:rPr>
          <w:color w:val="000080"/>
          <w:sz w:val="36"/>
          <w:szCs w:val="36"/>
        </w:rPr>
        <w:lastRenderedPageBreak/>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2" o:title=""/>
          </v:shape>
          <o:OLEObject Type="Embed" ProgID="Equation.3" ShapeID="_x0000_i1025" DrawAspect="Content" ObjectID="_1602930249" r:id="rId13"/>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C7AA0"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23" w:rsidRDefault="00305F23">
      <w:r>
        <w:separator/>
      </w:r>
    </w:p>
    <w:p w:rsidR="00305F23" w:rsidRDefault="00305F23"/>
  </w:endnote>
  <w:endnote w:type="continuationSeparator" w:id="0">
    <w:p w:rsidR="00305F23" w:rsidRDefault="00305F23">
      <w:r>
        <w:continuationSeparator/>
      </w:r>
    </w:p>
    <w:p w:rsidR="00305F23" w:rsidRDefault="00305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8F" w:rsidRDefault="001B618F"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1B618F" w:rsidRDefault="001B618F"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1B618F" w:rsidRPr="00487022" w:rsidTr="007D7EDE">
      <w:trPr>
        <w:trHeight w:val="182"/>
        <w:jc w:val="center"/>
      </w:trPr>
      <w:tc>
        <w:tcPr>
          <w:tcW w:w="3373" w:type="dxa"/>
        </w:tcPr>
        <w:p w:rsidR="001B618F" w:rsidRPr="00487022" w:rsidRDefault="001B618F" w:rsidP="007F654A">
          <w:pPr>
            <w:pStyle w:val="Footer"/>
            <w:tabs>
              <w:tab w:val="clear" w:pos="4153"/>
              <w:tab w:val="clear" w:pos="8306"/>
            </w:tabs>
            <w:ind w:right="360"/>
            <w:rPr>
              <w:rFonts w:ascii="Verdana" w:hAnsi="Verdana" w:cs="Arial"/>
              <w:sz w:val="16"/>
              <w:szCs w:val="16"/>
            </w:rPr>
          </w:pPr>
        </w:p>
      </w:tc>
      <w:tc>
        <w:tcPr>
          <w:tcW w:w="2861" w:type="dxa"/>
        </w:tcPr>
        <w:p w:rsidR="001B618F" w:rsidRPr="00487022" w:rsidRDefault="001B618F"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B618F" w:rsidRPr="00487022" w:rsidRDefault="001B618F"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A66B4">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A66B4">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1B618F" w:rsidRDefault="001B61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23" w:rsidRDefault="00305F23">
      <w:r>
        <w:separator/>
      </w:r>
    </w:p>
    <w:p w:rsidR="00305F23" w:rsidRDefault="00305F23"/>
  </w:footnote>
  <w:footnote w:type="continuationSeparator" w:id="0">
    <w:p w:rsidR="00305F23" w:rsidRDefault="00305F23">
      <w:r>
        <w:continuationSeparator/>
      </w:r>
    </w:p>
    <w:p w:rsidR="00305F23" w:rsidRDefault="00305F23"/>
  </w:footnote>
  <w:footnote w:id="1">
    <w:p w:rsidR="001B618F" w:rsidRPr="00960C0A" w:rsidRDefault="001B618F"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1B618F" w:rsidRDefault="001B618F"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1B618F" w:rsidRPr="00175032" w:rsidRDefault="001B618F" w:rsidP="004E706F">
      <w:pPr>
        <w:numPr>
          <w:ilvl w:val="0"/>
          <w:numId w:val="23"/>
        </w:numPr>
        <w:tabs>
          <w:tab w:val="left" w:pos="709"/>
        </w:tabs>
        <w:ind w:left="709" w:hanging="567"/>
        <w:jc w:val="both"/>
        <w:rPr>
          <w:sz w:val="16"/>
          <w:szCs w:val="16"/>
        </w:rPr>
      </w:pPr>
      <w:r w:rsidRPr="00960C0A">
        <w:rPr>
          <w:sz w:val="16"/>
          <w:szCs w:val="16"/>
        </w:rPr>
        <w:t>Parliament.</w:t>
      </w:r>
    </w:p>
    <w:p w:rsidR="001B618F" w:rsidRPr="00960C0A" w:rsidRDefault="001B618F"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18F" w:rsidRDefault="001B618F"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4DAB"/>
    <w:rsid w:val="00055307"/>
    <w:rsid w:val="000557E0"/>
    <w:rsid w:val="000563DE"/>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4240"/>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618F"/>
    <w:rsid w:val="001B7816"/>
    <w:rsid w:val="001B7E1A"/>
    <w:rsid w:val="001C1A16"/>
    <w:rsid w:val="001C1C47"/>
    <w:rsid w:val="001C1D1E"/>
    <w:rsid w:val="001C1DC0"/>
    <w:rsid w:val="001C2DDC"/>
    <w:rsid w:val="001C3497"/>
    <w:rsid w:val="001C3973"/>
    <w:rsid w:val="001C48AF"/>
    <w:rsid w:val="001C5804"/>
    <w:rsid w:val="001C603E"/>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507F"/>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2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77D26"/>
    <w:rsid w:val="002802B4"/>
    <w:rsid w:val="00280452"/>
    <w:rsid w:val="00281856"/>
    <w:rsid w:val="00282188"/>
    <w:rsid w:val="0028261D"/>
    <w:rsid w:val="002829D6"/>
    <w:rsid w:val="00284F7D"/>
    <w:rsid w:val="002854A2"/>
    <w:rsid w:val="00285DCF"/>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5568"/>
    <w:rsid w:val="002B5982"/>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3858"/>
    <w:rsid w:val="002F3E50"/>
    <w:rsid w:val="002F77C3"/>
    <w:rsid w:val="002F7892"/>
    <w:rsid w:val="003004A0"/>
    <w:rsid w:val="0030150E"/>
    <w:rsid w:val="00301A30"/>
    <w:rsid w:val="00302A31"/>
    <w:rsid w:val="00302AB0"/>
    <w:rsid w:val="00302F56"/>
    <w:rsid w:val="003030EB"/>
    <w:rsid w:val="00303342"/>
    <w:rsid w:val="00304700"/>
    <w:rsid w:val="00305950"/>
    <w:rsid w:val="00305C9E"/>
    <w:rsid w:val="00305F23"/>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3D7C"/>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694"/>
    <w:rsid w:val="00395C9C"/>
    <w:rsid w:val="00395FD8"/>
    <w:rsid w:val="003966B6"/>
    <w:rsid w:val="003968B4"/>
    <w:rsid w:val="00396901"/>
    <w:rsid w:val="00397729"/>
    <w:rsid w:val="003979BD"/>
    <w:rsid w:val="003A3582"/>
    <w:rsid w:val="003A46F1"/>
    <w:rsid w:val="003A4809"/>
    <w:rsid w:val="003A5FFC"/>
    <w:rsid w:val="003A68E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67D9B"/>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134"/>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691B"/>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77B65"/>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372"/>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22C"/>
    <w:rsid w:val="006C1705"/>
    <w:rsid w:val="006C1A7E"/>
    <w:rsid w:val="006C2089"/>
    <w:rsid w:val="006C2782"/>
    <w:rsid w:val="006C2C2F"/>
    <w:rsid w:val="006C36A0"/>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0E83"/>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6BF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6B4"/>
    <w:rsid w:val="008A6DB4"/>
    <w:rsid w:val="008B00DF"/>
    <w:rsid w:val="008B15A8"/>
    <w:rsid w:val="008B258C"/>
    <w:rsid w:val="008B577B"/>
    <w:rsid w:val="008B5915"/>
    <w:rsid w:val="008B5C77"/>
    <w:rsid w:val="008B5E42"/>
    <w:rsid w:val="008C0156"/>
    <w:rsid w:val="008C021D"/>
    <w:rsid w:val="008C0553"/>
    <w:rsid w:val="008C1909"/>
    <w:rsid w:val="008C1A5A"/>
    <w:rsid w:val="008C350E"/>
    <w:rsid w:val="008C3925"/>
    <w:rsid w:val="008C56A6"/>
    <w:rsid w:val="008C5A87"/>
    <w:rsid w:val="008C5FA1"/>
    <w:rsid w:val="008C641B"/>
    <w:rsid w:val="008C6B25"/>
    <w:rsid w:val="008C6F65"/>
    <w:rsid w:val="008C75F2"/>
    <w:rsid w:val="008D06FF"/>
    <w:rsid w:val="008D0CE7"/>
    <w:rsid w:val="008D14DC"/>
    <w:rsid w:val="008D2CE2"/>
    <w:rsid w:val="008D571A"/>
    <w:rsid w:val="008D6664"/>
    <w:rsid w:val="008D72AD"/>
    <w:rsid w:val="008D7493"/>
    <w:rsid w:val="008D7749"/>
    <w:rsid w:val="008D7D55"/>
    <w:rsid w:val="008E1803"/>
    <w:rsid w:val="008E272F"/>
    <w:rsid w:val="008E2B84"/>
    <w:rsid w:val="008E2F8A"/>
    <w:rsid w:val="008E3666"/>
    <w:rsid w:val="008E42A6"/>
    <w:rsid w:val="008E4803"/>
    <w:rsid w:val="008E533E"/>
    <w:rsid w:val="008E589B"/>
    <w:rsid w:val="008E7287"/>
    <w:rsid w:val="008E763C"/>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033"/>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9F7B3F"/>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1494"/>
    <w:rsid w:val="00A12601"/>
    <w:rsid w:val="00A14632"/>
    <w:rsid w:val="00A148CB"/>
    <w:rsid w:val="00A14E64"/>
    <w:rsid w:val="00A209EC"/>
    <w:rsid w:val="00A21BA5"/>
    <w:rsid w:val="00A220C6"/>
    <w:rsid w:val="00A220DB"/>
    <w:rsid w:val="00A223C4"/>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1218"/>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2D90"/>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38A"/>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3ACE"/>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A3"/>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1FD"/>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0B22"/>
    <w:rsid w:val="00CE120D"/>
    <w:rsid w:val="00CE256E"/>
    <w:rsid w:val="00CE3B6B"/>
    <w:rsid w:val="00CE4485"/>
    <w:rsid w:val="00CE53AC"/>
    <w:rsid w:val="00CE55FA"/>
    <w:rsid w:val="00CE5A8D"/>
    <w:rsid w:val="00CE5B87"/>
    <w:rsid w:val="00CE67BB"/>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6D3C"/>
    <w:rsid w:val="00D179E7"/>
    <w:rsid w:val="00D23900"/>
    <w:rsid w:val="00D249EC"/>
    <w:rsid w:val="00D24B84"/>
    <w:rsid w:val="00D24C50"/>
    <w:rsid w:val="00D25CB6"/>
    <w:rsid w:val="00D26D3C"/>
    <w:rsid w:val="00D272ED"/>
    <w:rsid w:val="00D2798B"/>
    <w:rsid w:val="00D27B11"/>
    <w:rsid w:val="00D27F34"/>
    <w:rsid w:val="00D3165F"/>
    <w:rsid w:val="00D3199E"/>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962"/>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2C1"/>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1F2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44E9"/>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1560"/>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CA3"/>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7BB"/>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1AC"/>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5CADB"/>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24648118">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542486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70883996">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2865779">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23923122">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804616103">
      <w:bodyDiv w:val="1"/>
      <w:marLeft w:val="0"/>
      <w:marRight w:val="0"/>
      <w:marTop w:val="0"/>
      <w:marBottom w:val="0"/>
      <w:divBdr>
        <w:top w:val="none" w:sz="0" w:space="0" w:color="auto"/>
        <w:left w:val="none" w:sz="0" w:space="0" w:color="auto"/>
        <w:bottom w:val="none" w:sz="0" w:space="0" w:color="auto"/>
        <w:right w:val="none" w:sz="0" w:space="0" w:color="auto"/>
      </w:divBdr>
    </w:div>
    <w:div w:id="937446890">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1309075">
      <w:bodyDiv w:val="1"/>
      <w:marLeft w:val="0"/>
      <w:marRight w:val="0"/>
      <w:marTop w:val="0"/>
      <w:marBottom w:val="0"/>
      <w:divBdr>
        <w:top w:val="none" w:sz="0" w:space="0" w:color="auto"/>
        <w:left w:val="none" w:sz="0" w:space="0" w:color="auto"/>
        <w:bottom w:val="none" w:sz="0" w:space="0" w:color="auto"/>
        <w:right w:val="none" w:sz="0" w:space="0" w:color="auto"/>
      </w:divBdr>
    </w:div>
    <w:div w:id="100266177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031223221">
      <w:bodyDiv w:val="1"/>
      <w:marLeft w:val="0"/>
      <w:marRight w:val="0"/>
      <w:marTop w:val="0"/>
      <w:marBottom w:val="0"/>
      <w:divBdr>
        <w:top w:val="none" w:sz="0" w:space="0" w:color="auto"/>
        <w:left w:val="none" w:sz="0" w:space="0" w:color="auto"/>
        <w:bottom w:val="none" w:sz="0" w:space="0" w:color="auto"/>
        <w:right w:val="none" w:sz="0" w:space="0" w:color="auto"/>
      </w:divBdr>
    </w:div>
    <w:div w:id="1090657954">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56731163">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453281820">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517575728">
      <w:bodyDiv w:val="1"/>
      <w:marLeft w:val="0"/>
      <w:marRight w:val="0"/>
      <w:marTop w:val="0"/>
      <w:marBottom w:val="0"/>
      <w:divBdr>
        <w:top w:val="none" w:sz="0" w:space="0" w:color="auto"/>
        <w:left w:val="none" w:sz="0" w:space="0" w:color="auto"/>
        <w:bottom w:val="none" w:sz="0" w:space="0" w:color="auto"/>
        <w:right w:val="none" w:sz="0" w:space="0" w:color="auto"/>
      </w:divBdr>
    </w:div>
    <w:div w:id="1604799712">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637568809">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47267009">
      <w:bodyDiv w:val="1"/>
      <w:marLeft w:val="0"/>
      <w:marRight w:val="0"/>
      <w:marTop w:val="0"/>
      <w:marBottom w:val="0"/>
      <w:divBdr>
        <w:top w:val="none" w:sz="0" w:space="0" w:color="auto"/>
        <w:left w:val="none" w:sz="0" w:space="0" w:color="auto"/>
        <w:bottom w:val="none" w:sz="0" w:space="0" w:color="auto"/>
        <w:right w:val="none" w:sz="0" w:space="0" w:color="auto"/>
      </w:divBdr>
    </w:div>
    <w:div w:id="176136536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1944068404">
      <w:bodyDiv w:val="1"/>
      <w:marLeft w:val="0"/>
      <w:marRight w:val="0"/>
      <w:marTop w:val="0"/>
      <w:marBottom w:val="0"/>
      <w:divBdr>
        <w:top w:val="none" w:sz="0" w:space="0" w:color="auto"/>
        <w:left w:val="none" w:sz="0" w:space="0" w:color="auto"/>
        <w:bottom w:val="none" w:sz="0" w:space="0" w:color="auto"/>
        <w:right w:val="none" w:sz="0" w:space="0" w:color="auto"/>
      </w:divBdr>
    </w:div>
    <w:div w:id="1967542881">
      <w:bodyDiv w:val="1"/>
      <w:marLeft w:val="0"/>
      <w:marRight w:val="0"/>
      <w:marTop w:val="0"/>
      <w:marBottom w:val="0"/>
      <w:divBdr>
        <w:top w:val="none" w:sz="0" w:space="0" w:color="auto"/>
        <w:left w:val="none" w:sz="0" w:space="0" w:color="auto"/>
        <w:bottom w:val="none" w:sz="0" w:space="0" w:color="auto"/>
        <w:right w:val="none" w:sz="0" w:space="0" w:color="auto"/>
      </w:divBdr>
    </w:div>
    <w:div w:id="2010207531">
      <w:bodyDiv w:val="1"/>
      <w:marLeft w:val="0"/>
      <w:marRight w:val="0"/>
      <w:marTop w:val="0"/>
      <w:marBottom w:val="0"/>
      <w:divBdr>
        <w:top w:val="none" w:sz="0" w:space="0" w:color="auto"/>
        <w:left w:val="none" w:sz="0" w:space="0" w:color="auto"/>
        <w:bottom w:val="none" w:sz="0" w:space="0" w:color="auto"/>
        <w:right w:val="none" w:sz="0" w:space="0" w:color="auto"/>
      </w:divBdr>
    </w:div>
    <w:div w:id="2036421871">
      <w:bodyDiv w:val="1"/>
      <w:marLeft w:val="0"/>
      <w:marRight w:val="0"/>
      <w:marTop w:val="0"/>
      <w:marBottom w:val="0"/>
      <w:divBdr>
        <w:top w:val="none" w:sz="0" w:space="0" w:color="auto"/>
        <w:left w:val="none" w:sz="0" w:space="0" w:color="auto"/>
        <w:bottom w:val="none" w:sz="0" w:space="0" w:color="auto"/>
        <w:right w:val="none" w:sz="0" w:space="0" w:color="auto"/>
      </w:divBdr>
    </w:div>
    <w:div w:id="206320964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rs.gov.za"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2B783-292D-4541-835A-0E0CF22E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9950</Words>
  <Characters>56719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66536</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2</cp:revision>
  <cp:lastPrinted>2013-08-16T07:50:00Z</cp:lastPrinted>
  <dcterms:created xsi:type="dcterms:W3CDTF">2018-11-05T11:38:00Z</dcterms:created>
  <dcterms:modified xsi:type="dcterms:W3CDTF">2018-11-05T11:38:00Z</dcterms:modified>
</cp:coreProperties>
</file>