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C44" w:rsidRDefault="00AC6C44" w:rsidP="004A5052">
      <w:pPr>
        <w:jc w:val="both"/>
        <w:rPr>
          <w:rFonts w:ascii="Arial" w:hAnsi="Arial" w:cs="Arial"/>
          <w:b/>
        </w:rPr>
      </w:pPr>
      <w:r w:rsidRPr="00AC6C44">
        <w:rPr>
          <w:rFonts w:ascii="Arial" w:hAnsi="Arial" w:cs="Arial"/>
          <w:b/>
          <w:noProof/>
          <w:lang w:eastAsia="en-GB"/>
        </w:rPr>
        <w:drawing>
          <wp:inline distT="0" distB="0" distL="0" distR="0">
            <wp:extent cx="2076450" cy="761459"/>
            <wp:effectExtent l="0" t="0" r="0" b="635"/>
            <wp:docPr id="1" name="Picture 1" descr="C:\NHLS Logo\NHL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NHLS Logo\NHLS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735" cy="77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C44" w:rsidRDefault="00AC6C44" w:rsidP="004A5052">
      <w:pPr>
        <w:jc w:val="both"/>
        <w:rPr>
          <w:rFonts w:ascii="Arial" w:hAnsi="Arial" w:cs="Arial"/>
          <w:b/>
        </w:rPr>
      </w:pPr>
    </w:p>
    <w:p w:rsidR="005D6BE4" w:rsidRPr="00C161FF" w:rsidRDefault="005D6BE4" w:rsidP="004A5052">
      <w:pPr>
        <w:jc w:val="both"/>
        <w:rPr>
          <w:rFonts w:ascii="Arial" w:hAnsi="Arial" w:cs="Arial"/>
          <w:b/>
        </w:rPr>
      </w:pPr>
      <w:r w:rsidRPr="00C161FF">
        <w:rPr>
          <w:rFonts w:ascii="Arial" w:hAnsi="Arial" w:cs="Arial"/>
          <w:b/>
        </w:rPr>
        <w:t xml:space="preserve">NHLS </w:t>
      </w:r>
      <w:r w:rsidR="00C161FF" w:rsidRPr="00C161FF">
        <w:rPr>
          <w:rFonts w:ascii="Arial" w:hAnsi="Arial" w:cs="Arial"/>
          <w:b/>
        </w:rPr>
        <w:t>Amendment Bill – A Summary</w:t>
      </w:r>
    </w:p>
    <w:p w:rsidR="00C161FF" w:rsidRPr="00C161FF" w:rsidRDefault="00C161FF" w:rsidP="004A505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11F86" w:rsidRPr="00C161FF" w:rsidRDefault="00011F86" w:rsidP="004A5052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C161FF">
        <w:rPr>
          <w:rFonts w:ascii="Arial" w:hAnsi="Arial" w:cs="Arial"/>
          <w:lang w:val="en-US"/>
        </w:rPr>
        <w:t>The key changes proposed in the NHLS Amendment Bill include the following:</w:t>
      </w:r>
    </w:p>
    <w:p w:rsidR="00C161FF" w:rsidRPr="00C161FF" w:rsidRDefault="00C161FF" w:rsidP="004A5052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:rsidR="00C161FF" w:rsidRPr="00C161FF" w:rsidRDefault="00C161FF" w:rsidP="004A5052">
      <w:pPr>
        <w:autoSpaceDE w:val="0"/>
        <w:autoSpaceDN w:val="0"/>
        <w:adjustRightInd w:val="0"/>
        <w:jc w:val="both"/>
        <w:rPr>
          <w:rFonts w:ascii="Arial" w:hAnsi="Arial" w:cs="Arial"/>
          <w:b/>
          <w:lang w:val="en-US"/>
        </w:rPr>
      </w:pPr>
      <w:r w:rsidRPr="00C161FF">
        <w:rPr>
          <w:rFonts w:ascii="Arial" w:hAnsi="Arial" w:cs="Arial"/>
          <w:b/>
          <w:lang w:val="en-US"/>
        </w:rPr>
        <w:t>Finances of the Service</w:t>
      </w:r>
    </w:p>
    <w:p w:rsidR="0037262C" w:rsidRPr="00C161FF" w:rsidRDefault="0037262C" w:rsidP="004A5052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C161FF">
        <w:rPr>
          <w:rFonts w:ascii="Arial" w:hAnsi="Arial" w:cs="Arial"/>
          <w:lang w:val="en-US"/>
        </w:rPr>
        <w:t>In terms of Finances of the Service</w:t>
      </w:r>
      <w:r w:rsidRPr="00C161FF">
        <w:rPr>
          <w:rFonts w:ascii="Arial" w:hAnsi="Arial" w:cs="Arial"/>
          <w:b/>
          <w:lang w:val="en-US"/>
        </w:rPr>
        <w:t>,</w:t>
      </w:r>
      <w:r w:rsidRPr="00C161FF">
        <w:rPr>
          <w:rFonts w:ascii="Arial" w:hAnsi="Arial" w:cs="Arial"/>
          <w:lang w:val="en-US"/>
        </w:rPr>
        <w:t xml:space="preserve"> the Amendment Bill is proposing that a new clause be inserted which outlines how the Service will be funded. In terms of this new clause:</w:t>
      </w:r>
    </w:p>
    <w:p w:rsidR="002C5615" w:rsidRPr="00C161FF" w:rsidRDefault="002C5615" w:rsidP="004A5052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:rsidR="0037262C" w:rsidRPr="00C161FF" w:rsidRDefault="0037262C" w:rsidP="004A50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C161FF">
        <w:rPr>
          <w:rFonts w:ascii="Arial" w:hAnsi="Arial" w:cs="Arial"/>
          <w:sz w:val="22"/>
          <w:szCs w:val="22"/>
          <w:lang w:val="en-US"/>
        </w:rPr>
        <w:t>The Minister of Health, in consultation with the Finance Minister, must prescribe a financing mechanism for the Service in order to ensure that the Service is adequately and sustainably funded and thereby enabling the Service to achieve its mandate.</w:t>
      </w:r>
    </w:p>
    <w:p w:rsidR="002C5615" w:rsidRPr="00C161FF" w:rsidRDefault="002C5615" w:rsidP="004A5052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37262C" w:rsidRPr="00C161FF" w:rsidRDefault="0037262C" w:rsidP="004A50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C161FF">
        <w:rPr>
          <w:rFonts w:ascii="Arial" w:hAnsi="Arial" w:cs="Arial"/>
          <w:sz w:val="22"/>
          <w:szCs w:val="22"/>
          <w:lang w:val="en-US"/>
        </w:rPr>
        <w:t>It is proposed that the Service be funded through:</w:t>
      </w:r>
    </w:p>
    <w:p w:rsidR="0037262C" w:rsidRPr="00C161FF" w:rsidRDefault="0037262C" w:rsidP="004A505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C161FF">
        <w:rPr>
          <w:rFonts w:ascii="Arial" w:hAnsi="Arial" w:cs="Arial"/>
          <w:sz w:val="22"/>
          <w:szCs w:val="22"/>
          <w:lang w:val="en-US"/>
        </w:rPr>
        <w:t>Money appropriated by Parliament on such terms and conditions as the Minister, with the concurrence of the Minister of Finance, may determine;</w:t>
      </w:r>
    </w:p>
    <w:p w:rsidR="0037262C" w:rsidRPr="00C161FF" w:rsidRDefault="0037262C" w:rsidP="004A505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C161FF">
        <w:rPr>
          <w:rFonts w:ascii="Arial" w:hAnsi="Arial" w:cs="Arial"/>
          <w:sz w:val="22"/>
          <w:szCs w:val="22"/>
          <w:lang w:val="en-US"/>
        </w:rPr>
        <w:t>Fees collected for services rendered;</w:t>
      </w:r>
    </w:p>
    <w:p w:rsidR="0037262C" w:rsidRPr="00C161FF" w:rsidRDefault="0037262C" w:rsidP="004A505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C161FF">
        <w:rPr>
          <w:rFonts w:ascii="Arial" w:hAnsi="Arial" w:cs="Arial"/>
          <w:sz w:val="22"/>
          <w:szCs w:val="22"/>
          <w:lang w:val="en-US"/>
        </w:rPr>
        <w:t>Income earned on surplus moneys deposited or invested;</w:t>
      </w:r>
    </w:p>
    <w:p w:rsidR="0037262C" w:rsidRPr="00C161FF" w:rsidRDefault="0037262C" w:rsidP="004A505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C161FF">
        <w:rPr>
          <w:rFonts w:ascii="Arial" w:hAnsi="Arial" w:cs="Arial"/>
          <w:sz w:val="22"/>
          <w:szCs w:val="22"/>
          <w:lang w:val="en-US"/>
        </w:rPr>
        <w:t>Grants, donations and bequests made to it;</w:t>
      </w:r>
    </w:p>
    <w:p w:rsidR="002C5615" w:rsidRPr="00C161FF" w:rsidRDefault="002C5615" w:rsidP="004A505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C161FF">
        <w:rPr>
          <w:rFonts w:ascii="Arial" w:hAnsi="Arial" w:cs="Arial"/>
          <w:sz w:val="22"/>
          <w:szCs w:val="22"/>
          <w:lang w:val="en-US"/>
        </w:rPr>
        <w:t xml:space="preserve">Royalties; or </w:t>
      </w:r>
    </w:p>
    <w:p w:rsidR="002C5615" w:rsidRPr="00C161FF" w:rsidRDefault="002C5615" w:rsidP="004A505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C161FF">
        <w:rPr>
          <w:rFonts w:ascii="Arial" w:hAnsi="Arial" w:cs="Arial"/>
          <w:sz w:val="22"/>
          <w:szCs w:val="22"/>
          <w:lang w:val="en-US"/>
        </w:rPr>
        <w:t>Money received from any other source.</w:t>
      </w:r>
    </w:p>
    <w:p w:rsidR="002C5615" w:rsidRPr="00C161FF" w:rsidRDefault="002C5615" w:rsidP="004A5052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:rsidR="0037262C" w:rsidRPr="00C161FF" w:rsidRDefault="002C5615" w:rsidP="004A505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  <w:lang w:val="en-US"/>
        </w:rPr>
      </w:pPr>
      <w:r w:rsidRPr="00C161FF">
        <w:rPr>
          <w:rFonts w:ascii="Arial" w:hAnsi="Arial" w:cs="Arial"/>
          <w:sz w:val="22"/>
          <w:szCs w:val="22"/>
          <w:lang w:val="en-US"/>
        </w:rPr>
        <w:t>The Service must charge such fees for services rendered that are not covered by the financing mechanism determined by the Minister of Health in consultation with the Minister of Finance.</w:t>
      </w:r>
    </w:p>
    <w:p w:rsidR="002C5615" w:rsidRPr="00C161FF" w:rsidRDefault="002C5615" w:rsidP="004A5052">
      <w:pPr>
        <w:pStyle w:val="ListParagraph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C161FF" w:rsidRDefault="00C161FF" w:rsidP="004A5052">
      <w:pPr>
        <w:autoSpaceDE w:val="0"/>
        <w:autoSpaceDN w:val="0"/>
        <w:adjustRightInd w:val="0"/>
        <w:jc w:val="both"/>
        <w:rPr>
          <w:rFonts w:ascii="Arial" w:hAnsi="Arial" w:cs="Arial"/>
          <w:b/>
          <w:lang w:val="en-US"/>
        </w:rPr>
      </w:pPr>
      <w:r w:rsidRPr="00C161FF">
        <w:rPr>
          <w:rFonts w:ascii="Arial" w:hAnsi="Arial" w:cs="Arial"/>
          <w:b/>
          <w:lang w:val="en-US"/>
        </w:rPr>
        <w:t>Composition of the Board</w:t>
      </w:r>
    </w:p>
    <w:p w:rsidR="002C5615" w:rsidRPr="00C161FF" w:rsidRDefault="00C161FF" w:rsidP="004A5052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</w:t>
      </w:r>
      <w:r w:rsidR="002C5615" w:rsidRPr="00C161FF">
        <w:rPr>
          <w:rFonts w:ascii="Arial" w:hAnsi="Arial" w:cs="Arial"/>
          <w:lang w:val="en-US"/>
        </w:rPr>
        <w:t>he Board</w:t>
      </w:r>
      <w:r>
        <w:rPr>
          <w:rFonts w:ascii="Arial" w:hAnsi="Arial" w:cs="Arial"/>
          <w:lang w:val="en-US"/>
        </w:rPr>
        <w:t xml:space="preserve"> of the NHLS </w:t>
      </w:r>
      <w:r w:rsidR="0024178A" w:rsidRPr="00C161FF">
        <w:rPr>
          <w:rFonts w:ascii="Arial" w:hAnsi="Arial" w:cs="Arial"/>
          <w:lang w:val="en-US"/>
        </w:rPr>
        <w:t>will consist of the following members appointed by the Minister of Health:</w:t>
      </w:r>
    </w:p>
    <w:p w:rsidR="0024178A" w:rsidRPr="00C161FF" w:rsidRDefault="0024178A" w:rsidP="004A5052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:rsidR="0024178A" w:rsidRPr="00C161FF" w:rsidRDefault="0024178A" w:rsidP="004A505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C161FF">
        <w:rPr>
          <w:rFonts w:ascii="Arial" w:hAnsi="Arial" w:cs="Arial"/>
          <w:sz w:val="22"/>
          <w:szCs w:val="22"/>
          <w:lang w:val="en-US"/>
        </w:rPr>
        <w:t>The Chief Executive Officer by virtue of his or her office;</w:t>
      </w:r>
    </w:p>
    <w:p w:rsidR="0024178A" w:rsidRPr="00C161FF" w:rsidRDefault="0024178A" w:rsidP="004A505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C161FF">
        <w:rPr>
          <w:rFonts w:ascii="Arial" w:hAnsi="Arial" w:cs="Arial"/>
          <w:sz w:val="22"/>
          <w:szCs w:val="22"/>
          <w:lang w:val="en-US"/>
        </w:rPr>
        <w:t>The Chief Financial Officer of the Service by virtue of his or her office;</w:t>
      </w:r>
    </w:p>
    <w:p w:rsidR="0024178A" w:rsidRPr="00C161FF" w:rsidRDefault="0024178A" w:rsidP="004A505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C161FF">
        <w:rPr>
          <w:rFonts w:ascii="Arial" w:hAnsi="Arial" w:cs="Arial"/>
          <w:sz w:val="22"/>
          <w:szCs w:val="22"/>
          <w:lang w:val="en-US"/>
        </w:rPr>
        <w:t>Three members representing the National Department of Health, the Department of Science and Technology, nominated by the Director-General of that Department and the higher education sector, nominated by the Council on Higher Education.</w:t>
      </w:r>
    </w:p>
    <w:p w:rsidR="0024178A" w:rsidRPr="00C161FF" w:rsidRDefault="0024178A" w:rsidP="004A505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C161FF">
        <w:rPr>
          <w:rFonts w:ascii="Arial" w:hAnsi="Arial" w:cs="Arial"/>
          <w:sz w:val="22"/>
          <w:szCs w:val="22"/>
          <w:lang w:val="en-US"/>
        </w:rPr>
        <w:t xml:space="preserve">The Board will further consist of six members who have extensive experience and technical expertise in one or more of the following fields: </w:t>
      </w:r>
      <w:r w:rsidRPr="00C161FF">
        <w:rPr>
          <w:rFonts w:ascii="Arial" w:hAnsi="Arial" w:cs="Arial"/>
          <w:sz w:val="22"/>
          <w:szCs w:val="22"/>
        </w:rPr>
        <w:t>Commerce, finance, auditing and economic matters; corporate management; public health; diagnostic laboratory services; legal matters; and epidemiology.</w:t>
      </w:r>
    </w:p>
    <w:p w:rsidR="009A54D6" w:rsidRPr="00C161FF" w:rsidRDefault="009A54D6" w:rsidP="004A505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C161FF">
        <w:rPr>
          <w:rFonts w:ascii="Arial" w:hAnsi="Arial" w:cs="Arial"/>
          <w:sz w:val="22"/>
          <w:szCs w:val="22"/>
        </w:rPr>
        <w:t>And lastly, one representative from organised labour.</w:t>
      </w:r>
    </w:p>
    <w:p w:rsidR="0024178A" w:rsidRPr="00C161FF" w:rsidRDefault="0024178A" w:rsidP="004A5052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:rsidR="008B67FC" w:rsidRPr="00C161FF" w:rsidRDefault="009A54D6" w:rsidP="004A5052">
      <w:pPr>
        <w:pStyle w:val="NormalWeb"/>
        <w:spacing w:after="0" w:line="360" w:lineRule="auto"/>
        <w:jc w:val="both"/>
        <w:rPr>
          <w:rFonts w:ascii="Arial" w:hAnsi="Arial" w:cs="Arial"/>
          <w:color w:val="auto"/>
          <w:sz w:val="22"/>
          <w:szCs w:val="22"/>
          <w:lang w:val="en-US"/>
        </w:rPr>
      </w:pPr>
      <w:r w:rsidRPr="00C161FF">
        <w:rPr>
          <w:rFonts w:ascii="Arial" w:eastAsiaTheme="minorHAnsi" w:hAnsi="Arial" w:cs="Arial"/>
          <w:color w:val="auto"/>
          <w:sz w:val="22"/>
          <w:szCs w:val="22"/>
          <w:lang w:val="en-US" w:eastAsia="en-US"/>
        </w:rPr>
        <w:t xml:space="preserve">This means instead of </w:t>
      </w:r>
      <w:r w:rsidR="008B67FC" w:rsidRPr="00C161FF">
        <w:rPr>
          <w:rFonts w:ascii="Arial" w:hAnsi="Arial" w:cs="Arial"/>
          <w:color w:val="auto"/>
          <w:sz w:val="22"/>
          <w:szCs w:val="22"/>
          <w:lang w:val="en-US"/>
        </w:rPr>
        <w:t xml:space="preserve">having a 22-member board with representatives from all nine provinces, the </w:t>
      </w:r>
      <w:r w:rsidRPr="00C161FF">
        <w:rPr>
          <w:rFonts w:ascii="Arial" w:hAnsi="Arial" w:cs="Arial"/>
          <w:color w:val="auto"/>
          <w:sz w:val="22"/>
          <w:szCs w:val="22"/>
          <w:lang w:val="en-US"/>
        </w:rPr>
        <w:t>new NHLS Board will be smaller in size and have a significant number of members with technical expertise. This will not only assist in speedy decision-making, but availing a range of technical expertise to the organization at Board level.</w:t>
      </w:r>
    </w:p>
    <w:p w:rsidR="008F7715" w:rsidRPr="00C161FF" w:rsidRDefault="008F7715" w:rsidP="004A5052">
      <w:pPr>
        <w:pStyle w:val="NormalWeb"/>
        <w:spacing w:after="0" w:line="360" w:lineRule="auto"/>
        <w:jc w:val="both"/>
        <w:rPr>
          <w:rFonts w:ascii="Arial" w:hAnsi="Arial" w:cs="Arial"/>
          <w:color w:val="auto"/>
          <w:sz w:val="22"/>
          <w:szCs w:val="22"/>
          <w:lang w:val="en-US"/>
        </w:rPr>
      </w:pPr>
    </w:p>
    <w:p w:rsidR="00C161FF" w:rsidRDefault="00C161FF" w:rsidP="004A5052">
      <w:pPr>
        <w:pStyle w:val="NormalWeb"/>
        <w:spacing w:after="0" w:line="360" w:lineRule="auto"/>
        <w:jc w:val="both"/>
        <w:rPr>
          <w:rFonts w:ascii="Arial" w:hAnsi="Arial" w:cs="Arial"/>
          <w:color w:val="auto"/>
          <w:sz w:val="22"/>
          <w:szCs w:val="22"/>
          <w:lang w:val="en-US"/>
        </w:rPr>
      </w:pPr>
      <w:r>
        <w:rPr>
          <w:rFonts w:ascii="Arial" w:hAnsi="Arial" w:cs="Arial"/>
          <w:b/>
          <w:color w:val="auto"/>
          <w:sz w:val="22"/>
          <w:szCs w:val="22"/>
          <w:lang w:val="en-US"/>
        </w:rPr>
        <w:t>A</w:t>
      </w:r>
      <w:r w:rsidRPr="00C161FF">
        <w:rPr>
          <w:rFonts w:ascii="Arial" w:hAnsi="Arial" w:cs="Arial"/>
          <w:b/>
          <w:color w:val="auto"/>
          <w:sz w:val="22"/>
          <w:szCs w:val="22"/>
          <w:lang w:val="en-US"/>
        </w:rPr>
        <w:t>ppointment of the Chief Executive Officer</w:t>
      </w:r>
    </w:p>
    <w:p w:rsidR="008B67FC" w:rsidRPr="00C161FF" w:rsidRDefault="00C161FF" w:rsidP="004A5052">
      <w:pPr>
        <w:pStyle w:val="NormalWeb"/>
        <w:spacing w:after="0" w:line="360" w:lineRule="auto"/>
        <w:jc w:val="both"/>
        <w:rPr>
          <w:rFonts w:ascii="Arial" w:hAnsi="Arial" w:cs="Arial"/>
          <w:color w:val="auto"/>
          <w:sz w:val="22"/>
          <w:szCs w:val="22"/>
          <w:lang w:val="en-US"/>
        </w:rPr>
      </w:pPr>
      <w:r>
        <w:rPr>
          <w:rFonts w:ascii="Arial" w:hAnsi="Arial" w:cs="Arial"/>
          <w:color w:val="auto"/>
          <w:sz w:val="22"/>
          <w:szCs w:val="22"/>
          <w:lang w:val="en-US"/>
        </w:rPr>
        <w:t>Finally, the Bill also proposes</w:t>
      </w:r>
      <w:r w:rsidR="009A54D6" w:rsidRPr="00C161FF">
        <w:rPr>
          <w:rFonts w:ascii="Arial" w:hAnsi="Arial" w:cs="Arial"/>
          <w:color w:val="auto"/>
          <w:sz w:val="22"/>
          <w:szCs w:val="22"/>
          <w:lang w:val="en-US"/>
        </w:rPr>
        <w:t xml:space="preserve"> that the appointment of the Chief Executive Officer </w:t>
      </w:r>
      <w:r w:rsidRPr="00C161FF">
        <w:rPr>
          <w:rFonts w:ascii="Arial" w:hAnsi="Arial" w:cs="Arial"/>
          <w:color w:val="auto"/>
          <w:sz w:val="22"/>
          <w:szCs w:val="22"/>
          <w:lang w:val="en-US"/>
        </w:rPr>
        <w:t>should be</w:t>
      </w:r>
      <w:r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 </w:t>
      </w:r>
      <w:r w:rsidR="009A54D6" w:rsidRPr="00C161FF">
        <w:rPr>
          <w:rFonts w:ascii="Arial" w:hAnsi="Arial" w:cs="Arial"/>
          <w:color w:val="auto"/>
          <w:sz w:val="22"/>
          <w:szCs w:val="22"/>
          <w:lang w:val="en-US"/>
        </w:rPr>
        <w:t>made by the Board in consultation with the Minister of Health.</w:t>
      </w:r>
    </w:p>
    <w:p w:rsidR="008B67FC" w:rsidRPr="00C161FF" w:rsidRDefault="008B67FC" w:rsidP="004A5052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:rsidR="005D6BE4" w:rsidRPr="00C161FF" w:rsidRDefault="005D6BE4" w:rsidP="00DC7E14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5D6BE4" w:rsidRPr="00C161FF" w:rsidRDefault="005D6BE4" w:rsidP="00DC7E14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161FF">
        <w:rPr>
          <w:rFonts w:ascii="Arial" w:hAnsi="Arial" w:cs="Arial"/>
          <w:color w:val="auto"/>
          <w:sz w:val="22"/>
          <w:szCs w:val="22"/>
        </w:rPr>
        <w:br/>
      </w:r>
    </w:p>
    <w:p w:rsidR="005D6BE4" w:rsidRPr="00C161FF" w:rsidRDefault="005D6BE4" w:rsidP="00DC7E14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5D6BE4" w:rsidRPr="00C161FF" w:rsidRDefault="005D6BE4" w:rsidP="005D6BE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5D6BE4" w:rsidRPr="00C161F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152" w:rsidRDefault="004A1152" w:rsidP="004A5052">
      <w:pPr>
        <w:spacing w:line="240" w:lineRule="auto"/>
      </w:pPr>
      <w:r>
        <w:separator/>
      </w:r>
    </w:p>
  </w:endnote>
  <w:endnote w:type="continuationSeparator" w:id="0">
    <w:p w:rsidR="004A1152" w:rsidRDefault="004A1152" w:rsidP="004A50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58254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6C44" w:rsidRDefault="00AC6C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75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A5052" w:rsidRDefault="004A50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152" w:rsidRDefault="004A1152" w:rsidP="004A5052">
      <w:pPr>
        <w:spacing w:line="240" w:lineRule="auto"/>
      </w:pPr>
      <w:r>
        <w:separator/>
      </w:r>
    </w:p>
  </w:footnote>
  <w:footnote w:type="continuationSeparator" w:id="0">
    <w:p w:rsidR="004A1152" w:rsidRDefault="004A1152" w:rsidP="004A50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40919"/>
    <w:multiLevelType w:val="hybridMultilevel"/>
    <w:tmpl w:val="54C69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509E7"/>
    <w:multiLevelType w:val="hybridMultilevel"/>
    <w:tmpl w:val="4162A7E8"/>
    <w:lvl w:ilvl="0" w:tplc="1AA48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7A40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8ED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C85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A8B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26F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76A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1E7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829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79D6984"/>
    <w:multiLevelType w:val="hybridMultilevel"/>
    <w:tmpl w:val="760E5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33D88"/>
    <w:multiLevelType w:val="hybridMultilevel"/>
    <w:tmpl w:val="ACE6A74C"/>
    <w:lvl w:ilvl="0" w:tplc="99582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0A42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881A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8A86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DCF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06E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0C0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3A7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045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5D77FF8"/>
    <w:multiLevelType w:val="hybridMultilevel"/>
    <w:tmpl w:val="5C825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BE4"/>
    <w:rsid w:val="00002C6C"/>
    <w:rsid w:val="00011F86"/>
    <w:rsid w:val="0024178A"/>
    <w:rsid w:val="002C5615"/>
    <w:rsid w:val="0037262C"/>
    <w:rsid w:val="00397CFF"/>
    <w:rsid w:val="00422900"/>
    <w:rsid w:val="004A1152"/>
    <w:rsid w:val="004A5052"/>
    <w:rsid w:val="005B780A"/>
    <w:rsid w:val="005D6BE4"/>
    <w:rsid w:val="008249BA"/>
    <w:rsid w:val="008873A5"/>
    <w:rsid w:val="008A18B3"/>
    <w:rsid w:val="008B67FC"/>
    <w:rsid w:val="008F7715"/>
    <w:rsid w:val="00977571"/>
    <w:rsid w:val="00982A6A"/>
    <w:rsid w:val="009A54D6"/>
    <w:rsid w:val="00A709A8"/>
    <w:rsid w:val="00AB288F"/>
    <w:rsid w:val="00AC6C44"/>
    <w:rsid w:val="00AE07B8"/>
    <w:rsid w:val="00B11B29"/>
    <w:rsid w:val="00B123E9"/>
    <w:rsid w:val="00B20AEA"/>
    <w:rsid w:val="00B242D3"/>
    <w:rsid w:val="00B41DC1"/>
    <w:rsid w:val="00B62CB9"/>
    <w:rsid w:val="00B774FA"/>
    <w:rsid w:val="00C161FF"/>
    <w:rsid w:val="00C8378E"/>
    <w:rsid w:val="00CC4D88"/>
    <w:rsid w:val="00D21E04"/>
    <w:rsid w:val="00D34D1E"/>
    <w:rsid w:val="00D47A73"/>
    <w:rsid w:val="00DC2E38"/>
    <w:rsid w:val="00DC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FF9DE"/>
  <w15:chartTrackingRefBased/>
  <w15:docId w15:val="{6285EE12-FF83-48B5-A9DD-23FC91A2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BE4"/>
    <w:pPr>
      <w:spacing w:after="0" w:line="360" w:lineRule="auto"/>
    </w:pPr>
    <w:rPr>
      <w:rFonts w:cstheme="majorBidi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6BE4"/>
    <w:pPr>
      <w:outlineLvl w:val="2"/>
    </w:pPr>
    <w:rPr>
      <w:b/>
      <w:color w:val="B0D34B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6B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ZA"/>
    </w:rPr>
  </w:style>
  <w:style w:type="character" w:customStyle="1" w:styleId="Heading3Char">
    <w:name w:val="Heading 3 Char"/>
    <w:basedOn w:val="DefaultParagraphFont"/>
    <w:link w:val="Heading3"/>
    <w:uiPriority w:val="9"/>
    <w:rsid w:val="005D6BE4"/>
    <w:rPr>
      <w:rFonts w:cstheme="majorBidi"/>
      <w:b/>
      <w:color w:val="B0D34B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8873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0AEA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B67FC"/>
    <w:pPr>
      <w:spacing w:after="288" w:line="300" w:lineRule="atLeast"/>
    </w:pPr>
    <w:rPr>
      <w:rFonts w:ascii="Times New Roman" w:eastAsia="Times New Roman" w:hAnsi="Times New Roman" w:cs="Times New Roman"/>
      <w:color w:val="666666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A505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052"/>
    <w:rPr>
      <w:rFonts w:cstheme="majorBidi"/>
    </w:rPr>
  </w:style>
  <w:style w:type="paragraph" w:styleId="Footer">
    <w:name w:val="footer"/>
    <w:basedOn w:val="Normal"/>
    <w:link w:val="FooterChar"/>
    <w:uiPriority w:val="99"/>
    <w:unhideWhenUsed/>
    <w:rsid w:val="004A505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052"/>
    <w:rPr>
      <w:rFonts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6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21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6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8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54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54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72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39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554803">
                                      <w:marLeft w:val="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5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056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49487">
                                                  <w:marLeft w:val="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982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27A03-1D86-494F-836F-DEACC558D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Health Laboratory Service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Tebogo Seate</dc:creator>
  <cp:keywords/>
  <dc:description/>
  <cp:lastModifiedBy>Tebogo Seate</cp:lastModifiedBy>
  <cp:revision>4</cp:revision>
  <dcterms:created xsi:type="dcterms:W3CDTF">2018-07-24T13:35:00Z</dcterms:created>
  <dcterms:modified xsi:type="dcterms:W3CDTF">2018-07-24T13:53:00Z</dcterms:modified>
</cp:coreProperties>
</file>