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DE73D9"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E73D9">
              <w:rPr>
                <w:rFonts w:ascii="Verdana" w:hAnsi="Verdana"/>
                <w:b/>
                <w:sz w:val="20"/>
                <w:szCs w:val="20"/>
                <w:lang w:val="en-GB"/>
              </w:rPr>
              <w:t>BID NUMBER:</w:t>
            </w:r>
          </w:p>
        </w:tc>
        <w:tc>
          <w:tcPr>
            <w:tcW w:w="6480" w:type="dxa"/>
            <w:gridSpan w:val="4"/>
          </w:tcPr>
          <w:p w:rsidR="00875131" w:rsidRPr="00DE73D9" w:rsidRDefault="005746CD" w:rsidP="004068D3">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E73D9">
              <w:rPr>
                <w:rFonts w:ascii="Verdana" w:hAnsi="Verdana"/>
                <w:b/>
                <w:color w:val="000000"/>
                <w:sz w:val="20"/>
                <w:szCs w:val="20"/>
                <w:lang w:val="en-GB"/>
              </w:rPr>
              <w:t xml:space="preserve">RFB </w:t>
            </w:r>
            <w:r w:rsidR="00C7369D" w:rsidRPr="00DE73D9">
              <w:rPr>
                <w:rFonts w:ascii="Verdana" w:hAnsi="Verdana"/>
                <w:b/>
                <w:color w:val="000000"/>
                <w:sz w:val="20"/>
                <w:szCs w:val="20"/>
                <w:lang w:val="en-GB"/>
              </w:rPr>
              <w:t>02</w:t>
            </w:r>
            <w:r w:rsidR="004068D3" w:rsidRPr="00DE73D9">
              <w:rPr>
                <w:rFonts w:ascii="Verdana" w:hAnsi="Verdana"/>
                <w:b/>
                <w:color w:val="000000"/>
                <w:sz w:val="20"/>
                <w:szCs w:val="20"/>
                <w:lang w:val="en-GB"/>
              </w:rPr>
              <w:t>8</w:t>
            </w:r>
            <w:r w:rsidR="00796165" w:rsidRPr="00DE73D9">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DE73D9"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DE73D9"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E73D9">
              <w:rPr>
                <w:rFonts w:ascii="Verdana" w:hAnsi="Verdana"/>
                <w:b/>
                <w:sz w:val="20"/>
                <w:szCs w:val="20"/>
                <w:lang w:val="en-GB"/>
              </w:rPr>
              <w:t>CLOSING DATE:</w:t>
            </w:r>
          </w:p>
        </w:tc>
        <w:tc>
          <w:tcPr>
            <w:tcW w:w="6480" w:type="dxa"/>
            <w:gridSpan w:val="4"/>
            <w:shd w:val="clear" w:color="auto" w:fill="auto"/>
          </w:tcPr>
          <w:p w:rsidR="00875131" w:rsidRPr="00DE73D9" w:rsidRDefault="00DE73D9" w:rsidP="00DE73D9">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DE73D9">
              <w:rPr>
                <w:rFonts w:ascii="Verdana" w:hAnsi="Verdana"/>
                <w:b/>
                <w:color w:val="000000"/>
                <w:sz w:val="20"/>
                <w:szCs w:val="20"/>
                <w:lang w:val="en-GB"/>
              </w:rPr>
              <w:t>09 OCTOBER</w:t>
            </w:r>
            <w:r w:rsidR="000F17E3" w:rsidRPr="00DE73D9">
              <w:rPr>
                <w:rFonts w:ascii="Verdana" w:hAnsi="Verdana"/>
                <w:b/>
                <w:color w:val="000000"/>
                <w:sz w:val="20"/>
                <w:szCs w:val="20"/>
                <w:lang w:val="en-GB"/>
              </w:rPr>
              <w:t xml:space="preserve"> </w:t>
            </w:r>
            <w:r w:rsidR="009C3533" w:rsidRPr="00DE73D9">
              <w:rPr>
                <w:rFonts w:ascii="Verdana" w:hAnsi="Verdana"/>
                <w:b/>
                <w:color w:val="000000"/>
                <w:sz w:val="20"/>
                <w:szCs w:val="20"/>
                <w:lang w:val="en-GB"/>
              </w:rPr>
              <w:t>201</w:t>
            </w:r>
            <w:r w:rsidR="005C5E16" w:rsidRPr="00DE73D9">
              <w:rPr>
                <w:rFonts w:ascii="Verdana" w:hAnsi="Verdana"/>
                <w:b/>
                <w:color w:val="000000"/>
                <w:sz w:val="20"/>
                <w:szCs w:val="20"/>
                <w:lang w:val="en-GB"/>
              </w:rPr>
              <w:t>3</w:t>
            </w:r>
          </w:p>
        </w:tc>
      </w:tr>
      <w:tr w:rsidR="00395C9C" w:rsidRPr="00432E7C" w:rsidTr="00691263">
        <w:tc>
          <w:tcPr>
            <w:tcW w:w="9720" w:type="dxa"/>
            <w:gridSpan w:val="6"/>
          </w:tcPr>
          <w:p w:rsidR="00395C9C" w:rsidRPr="00DE73D9"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DE73D9"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A138AF" w:rsidRPr="00B96F51" w:rsidRDefault="00A138AF" w:rsidP="00A138AF">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96F51">
              <w:rPr>
                <w:rFonts w:ascii="Verdana" w:hAnsi="Verdana"/>
                <w:b/>
                <w:sz w:val="20"/>
                <w:szCs w:val="20"/>
              </w:rPr>
              <w:t xml:space="preserve">A </w:t>
            </w:r>
            <w:r w:rsidRPr="00B96F51">
              <w:rPr>
                <w:rFonts w:ascii="Verdana" w:hAnsi="Verdana"/>
                <w:b/>
                <w:color w:val="000000"/>
                <w:sz w:val="20"/>
                <w:szCs w:val="20"/>
              </w:rPr>
              <w:t>COMPULSORY</w:t>
            </w:r>
            <w:r w:rsidRPr="00B96F51">
              <w:rPr>
                <w:rFonts w:ascii="Verdana" w:hAnsi="Verdana"/>
                <w:b/>
                <w:sz w:val="20"/>
                <w:szCs w:val="20"/>
              </w:rPr>
              <w:t xml:space="preserve"> BRIEFING SESSION </w:t>
            </w:r>
            <w:r>
              <w:rPr>
                <w:rFonts w:ascii="Verdana" w:hAnsi="Verdana"/>
                <w:b/>
                <w:sz w:val="20"/>
                <w:szCs w:val="20"/>
              </w:rPr>
              <w:t>WILL BE HELD</w:t>
            </w:r>
            <w:r w:rsidRPr="00B96F51">
              <w:rPr>
                <w:rFonts w:ascii="Verdana" w:hAnsi="Verdana"/>
                <w:b/>
                <w:sz w:val="20"/>
                <w:szCs w:val="20"/>
              </w:rPr>
              <w:t>:</w:t>
            </w:r>
          </w:p>
          <w:p w:rsidR="00A138AF" w:rsidRPr="00D55AEA" w:rsidRDefault="00A138AF" w:rsidP="00A138AF">
            <w:pPr>
              <w:spacing w:line="360" w:lineRule="auto"/>
              <w:rPr>
                <w:rFonts w:ascii="Arial" w:hAnsi="Arial" w:cs="Arial"/>
                <w:b/>
                <w:sz w:val="20"/>
                <w:szCs w:val="20"/>
              </w:rPr>
            </w:pPr>
            <w:r w:rsidRPr="00D55AEA">
              <w:rPr>
                <w:rFonts w:ascii="Arial" w:hAnsi="Arial" w:cs="Arial"/>
                <w:sz w:val="20"/>
                <w:szCs w:val="20"/>
              </w:rPr>
              <w:t>DATE</w:t>
            </w:r>
            <w:r w:rsidRPr="00D55AEA">
              <w:rPr>
                <w:rFonts w:ascii="Arial" w:hAnsi="Arial" w:cs="Arial"/>
                <w:sz w:val="20"/>
                <w:szCs w:val="20"/>
              </w:rPr>
              <w:tab/>
            </w:r>
            <w:r w:rsidRPr="00D55AEA">
              <w:rPr>
                <w:rFonts w:ascii="Arial" w:hAnsi="Arial" w:cs="Arial"/>
                <w:sz w:val="20"/>
                <w:szCs w:val="20"/>
              </w:rPr>
              <w:tab/>
              <w:t xml:space="preserve">: </w:t>
            </w:r>
            <w:r>
              <w:rPr>
                <w:rFonts w:ascii="Arial" w:hAnsi="Arial" w:cs="Arial"/>
                <w:sz w:val="20"/>
                <w:szCs w:val="20"/>
              </w:rPr>
              <w:t>20 SEPTEMBER</w:t>
            </w:r>
            <w:r w:rsidRPr="00D55AEA">
              <w:rPr>
                <w:rFonts w:ascii="Arial" w:hAnsi="Arial" w:cs="Arial"/>
                <w:sz w:val="20"/>
                <w:szCs w:val="20"/>
              </w:rPr>
              <w:t xml:space="preserve"> 2013</w:t>
            </w:r>
          </w:p>
          <w:p w:rsidR="00A138AF" w:rsidRPr="00D55AEA" w:rsidRDefault="00A138AF" w:rsidP="00A138AF">
            <w:pPr>
              <w:spacing w:line="360" w:lineRule="auto"/>
              <w:rPr>
                <w:rFonts w:ascii="Arial" w:hAnsi="Arial" w:cs="Arial"/>
                <w:b/>
                <w:sz w:val="20"/>
                <w:szCs w:val="20"/>
              </w:rPr>
            </w:pPr>
            <w:r w:rsidRPr="00D55AEA">
              <w:rPr>
                <w:rFonts w:ascii="Arial" w:hAnsi="Arial" w:cs="Arial"/>
                <w:sz w:val="20"/>
                <w:szCs w:val="20"/>
              </w:rPr>
              <w:t>TIME</w:t>
            </w:r>
            <w:r w:rsidRPr="00D55AEA">
              <w:rPr>
                <w:rFonts w:ascii="Arial" w:hAnsi="Arial" w:cs="Arial"/>
                <w:sz w:val="20"/>
                <w:szCs w:val="20"/>
              </w:rPr>
              <w:tab/>
            </w:r>
            <w:r w:rsidRPr="00D55AEA">
              <w:rPr>
                <w:rFonts w:ascii="Arial" w:hAnsi="Arial" w:cs="Arial"/>
                <w:sz w:val="20"/>
                <w:szCs w:val="20"/>
              </w:rPr>
              <w:tab/>
              <w:t>: 10H00 A.M</w:t>
            </w:r>
          </w:p>
          <w:p w:rsidR="00A138AF" w:rsidRPr="00595E8F" w:rsidRDefault="00A138AF" w:rsidP="00A138AF">
            <w:pPr>
              <w:rPr>
                <w:rFonts w:ascii="Arial" w:hAnsi="Arial" w:cs="Arial"/>
                <w:b/>
                <w:sz w:val="20"/>
                <w:szCs w:val="20"/>
                <w:lang w:val="en-US"/>
              </w:rPr>
            </w:pPr>
            <w:r w:rsidRPr="00D55AEA">
              <w:rPr>
                <w:rFonts w:ascii="Arial" w:hAnsi="Arial" w:cs="Arial"/>
                <w:sz w:val="20"/>
                <w:szCs w:val="20"/>
              </w:rPr>
              <w:t>VENUE</w:t>
            </w:r>
            <w:r w:rsidRPr="00D55AEA">
              <w:rPr>
                <w:rFonts w:ascii="Arial" w:hAnsi="Arial" w:cs="Arial"/>
                <w:sz w:val="20"/>
                <w:szCs w:val="20"/>
              </w:rPr>
              <w:tab/>
              <w:t>: AT 1 MORDDERFOTEIN ROAD, SANDRINGHAM (NHLS</w:t>
            </w:r>
            <w:r w:rsidRPr="00595E8F">
              <w:rPr>
                <w:rFonts w:ascii="Arial" w:hAnsi="Arial" w:cs="Arial"/>
                <w:sz w:val="20"/>
                <w:szCs w:val="20"/>
                <w:u w:val="single"/>
              </w:rPr>
              <w:t>)</w:t>
            </w:r>
          </w:p>
          <w:p w:rsidR="00A138AF" w:rsidRPr="00595E8F" w:rsidRDefault="00A138AF" w:rsidP="00A138AF">
            <w:pPr>
              <w:rPr>
                <w:rFonts w:ascii="Arial" w:hAnsi="Arial" w:cs="Arial"/>
                <w:sz w:val="20"/>
                <w:szCs w:val="20"/>
                <w:u w:val="single"/>
              </w:rPr>
            </w:pPr>
          </w:p>
          <w:p w:rsidR="00A138AF" w:rsidRPr="00595E8F" w:rsidRDefault="00A138AF" w:rsidP="00A138AF">
            <w:pPr>
              <w:rPr>
                <w:rFonts w:ascii="Arial" w:hAnsi="Arial" w:cs="Arial"/>
                <w:color w:val="262626" w:themeColor="text1" w:themeTint="D9"/>
                <w:sz w:val="20"/>
                <w:szCs w:val="20"/>
                <w:u w:val="single"/>
              </w:rPr>
            </w:pPr>
            <w:r w:rsidRPr="00595E8F">
              <w:rPr>
                <w:rFonts w:ascii="Arial" w:hAnsi="Arial" w:cs="Arial"/>
                <w:color w:val="262626" w:themeColor="text1" w:themeTint="D9"/>
                <w:sz w:val="20"/>
                <w:szCs w:val="20"/>
                <w:u w:val="single"/>
              </w:rPr>
              <w:t>PLEASE NOTE THAT LATE COMING WILL NOT BE ACCEPTED</w:t>
            </w:r>
          </w:p>
          <w:p w:rsidR="00A138AF" w:rsidRDefault="00A138AF" w:rsidP="00DE73D9">
            <w:pPr>
              <w:spacing w:line="360" w:lineRule="auto"/>
              <w:ind w:left="34"/>
              <w:rPr>
                <w:rFonts w:ascii="Verdana" w:hAnsi="Verdana"/>
                <w:color w:val="000000"/>
                <w:sz w:val="20"/>
                <w:szCs w:val="20"/>
              </w:rPr>
            </w:pPr>
          </w:p>
          <w:p w:rsidR="00BF1763" w:rsidRPr="00DE73D9" w:rsidRDefault="00BB1F6A" w:rsidP="00DE73D9">
            <w:pPr>
              <w:spacing w:line="360" w:lineRule="auto"/>
              <w:ind w:left="34"/>
              <w:rPr>
                <w:rFonts w:ascii="Verdana" w:hAnsi="Verdana"/>
                <w:bCs/>
                <w:color w:val="FF0000"/>
                <w:sz w:val="20"/>
                <w:szCs w:val="20"/>
              </w:rPr>
            </w:pPr>
            <w:r w:rsidRPr="00DE73D9">
              <w:rPr>
                <w:rFonts w:ascii="Verdana" w:hAnsi="Verdana"/>
                <w:color w:val="000000"/>
                <w:sz w:val="20"/>
                <w:szCs w:val="20"/>
              </w:rPr>
              <w:t xml:space="preserve">All questions must be sent per e-mail to </w:t>
            </w:r>
            <w:hyperlink r:id="rId9" w:history="1">
              <w:r w:rsidRPr="00DE73D9">
                <w:rPr>
                  <w:rStyle w:val="Hyperlink"/>
                  <w:rFonts w:ascii="Verdana" w:hAnsi="Verdana"/>
                  <w:sz w:val="20"/>
                  <w:szCs w:val="20"/>
                </w:rPr>
                <w:t>michelle.gerard@nhls.ac.za</w:t>
              </w:r>
            </w:hyperlink>
            <w:r w:rsidRPr="00DE73D9">
              <w:rPr>
                <w:rFonts w:ascii="Verdana" w:hAnsi="Verdana"/>
                <w:color w:val="000000"/>
                <w:sz w:val="20"/>
                <w:szCs w:val="20"/>
              </w:rPr>
              <w:t xml:space="preserve"> on or before </w:t>
            </w:r>
            <w:r w:rsidR="00DE73D9" w:rsidRPr="00DE73D9">
              <w:rPr>
                <w:rFonts w:ascii="Verdana" w:hAnsi="Verdana"/>
                <w:b/>
                <w:color w:val="000000"/>
                <w:sz w:val="20"/>
                <w:szCs w:val="20"/>
                <w:shd w:val="clear" w:color="auto" w:fill="FFFFFF" w:themeFill="background1"/>
              </w:rPr>
              <w:t>03 OCTOBER</w:t>
            </w:r>
            <w:r w:rsidRPr="00DE73D9">
              <w:rPr>
                <w:rFonts w:ascii="Verdana" w:hAnsi="Verdana"/>
                <w:b/>
                <w:color w:val="000000"/>
                <w:sz w:val="20"/>
                <w:szCs w:val="20"/>
                <w:shd w:val="clear" w:color="auto" w:fill="FFFFFF" w:themeFill="background1"/>
              </w:rPr>
              <w:t xml:space="preserve"> 2013</w:t>
            </w:r>
            <w:r w:rsidRPr="00DE73D9">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C54FE4" w:rsidP="000D6B08">
            <w:pPr>
              <w:rPr>
                <w:rFonts w:ascii="Verdana" w:hAnsi="Verdana" w:cs="Verdana"/>
                <w:b/>
                <w:sz w:val="22"/>
                <w:szCs w:val="22"/>
              </w:rPr>
            </w:pPr>
            <w:r w:rsidRPr="00C54FE4">
              <w:rPr>
                <w:rFonts w:ascii="Verdana" w:hAnsi="Verdana" w:cs="Arial"/>
                <w:color w:val="1D1B11" w:themeColor="background2" w:themeShade="1A"/>
                <w:sz w:val="20"/>
                <w:szCs w:val="20"/>
              </w:rPr>
              <w:t>AUTOMATED IDENTIFICATION AND SUSCEPTIBILITY ANALYSERS FOR ROUTINE DIAGNOSTICS MICROBIOLOGY LABORATORIES AT</w:t>
            </w:r>
            <w:r>
              <w:rPr>
                <w:rFonts w:ascii="Arial" w:hAnsi="Arial" w:cs="Arial"/>
                <w:b/>
                <w:bCs/>
                <w:sz w:val="22"/>
                <w:szCs w:val="22"/>
              </w:rPr>
              <w:t xml:space="preserve"> </w:t>
            </w:r>
            <w:r w:rsidR="00F32E67">
              <w:rPr>
                <w:rFonts w:ascii="Verdana" w:hAnsi="Verdana" w:cs="Arial"/>
                <w:color w:val="1D1B11" w:themeColor="background2" w:themeShade="1A"/>
                <w:sz w:val="20"/>
                <w:szCs w:val="20"/>
              </w:rPr>
              <w:t>NATIONAL HEALTH LABORATORY SERVICES (NHLS) - NATIONALLY</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DE73D9"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DE73D9">
              <w:rPr>
                <w:rFonts w:ascii="Verdana" w:hAnsi="Verdana" w:cs="Arial"/>
                <w:b/>
                <w:sz w:val="20"/>
                <w:szCs w:val="20"/>
              </w:rPr>
              <w:t>RFB: 0</w:t>
            </w:r>
            <w:r w:rsidR="00C7369D" w:rsidRPr="00DE73D9">
              <w:rPr>
                <w:rFonts w:ascii="Verdana" w:hAnsi="Verdana" w:cs="Arial"/>
                <w:b/>
                <w:sz w:val="20"/>
                <w:szCs w:val="20"/>
              </w:rPr>
              <w:t>2</w:t>
            </w:r>
            <w:r w:rsidR="004068D3" w:rsidRPr="00DE73D9">
              <w:rPr>
                <w:rFonts w:ascii="Verdana" w:hAnsi="Verdana" w:cs="Arial"/>
                <w:b/>
                <w:sz w:val="20"/>
                <w:szCs w:val="20"/>
              </w:rPr>
              <w:t>8</w:t>
            </w:r>
            <w:r w:rsidRPr="00DE73D9">
              <w:rPr>
                <w:rFonts w:ascii="Verdana" w:hAnsi="Verdana" w:cs="Arial"/>
                <w:b/>
                <w:sz w:val="20"/>
                <w:szCs w:val="20"/>
              </w:rPr>
              <w:t>/13-14</w:t>
            </w:r>
          </w:p>
          <w:p w:rsidR="0066419B" w:rsidRPr="00DE73D9"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DE73D9">
              <w:rPr>
                <w:rFonts w:ascii="Verdana" w:hAnsi="Verdana" w:cs="Arial"/>
                <w:b/>
                <w:sz w:val="20"/>
                <w:szCs w:val="20"/>
              </w:rPr>
              <w:t>Bidders Name: ______________________</w:t>
            </w:r>
          </w:p>
          <w:p w:rsidR="0066419B" w:rsidRPr="00DE73D9"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DE73D9">
              <w:rPr>
                <w:rFonts w:ascii="Verdana" w:hAnsi="Verdana" w:cs="Arial"/>
                <w:b/>
                <w:sz w:val="20"/>
                <w:szCs w:val="20"/>
              </w:rPr>
              <w:t>RFB: Enclosed-Regret (delete N/A)</w:t>
            </w:r>
          </w:p>
          <w:p w:rsidR="0066419B" w:rsidRPr="00DE73D9"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DE73D9">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lastRenderedPageBreak/>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C80D72" w:rsidRDefault="00865461">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5462850" w:history="1">
              <w:r w:rsidR="00C80D72" w:rsidRPr="00BE3F58">
                <w:rPr>
                  <w:rStyle w:val="Hyperlink"/>
                </w:rPr>
                <w:t>1</w:t>
              </w:r>
              <w:r w:rsidR="00C80D72">
                <w:rPr>
                  <w:rFonts w:asciiTheme="minorHAnsi" w:eastAsiaTheme="minorEastAsia" w:hAnsiTheme="minorHAnsi" w:cstheme="minorBidi"/>
                  <w:b w:val="0"/>
                  <w:bCs w:val="0"/>
                  <w:sz w:val="22"/>
                  <w:lang w:eastAsia="en-ZA"/>
                </w:rPr>
                <w:tab/>
              </w:r>
              <w:r w:rsidR="00C80D72" w:rsidRPr="00BE3F58">
                <w:rPr>
                  <w:rStyle w:val="Hyperlink"/>
                </w:rPr>
                <w:t>Confidential information disclosure notice</w:t>
              </w:r>
              <w:r w:rsidR="00C80D72">
                <w:rPr>
                  <w:webHidden/>
                </w:rPr>
                <w:tab/>
              </w:r>
              <w:r>
                <w:rPr>
                  <w:webHidden/>
                </w:rPr>
                <w:fldChar w:fldCharType="begin"/>
              </w:r>
              <w:r w:rsidR="00C80D72">
                <w:rPr>
                  <w:webHidden/>
                </w:rPr>
                <w:instrText xml:space="preserve"> PAGEREF _Toc365462850 \h </w:instrText>
              </w:r>
              <w:r>
                <w:rPr>
                  <w:webHidden/>
                </w:rPr>
              </w:r>
              <w:r>
                <w:rPr>
                  <w:webHidden/>
                </w:rPr>
                <w:fldChar w:fldCharType="separate"/>
              </w:r>
              <w:r w:rsidR="00A769A4">
                <w:rPr>
                  <w:webHidden/>
                </w:rPr>
                <w:t>6</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1" w:history="1">
              <w:r w:rsidR="00C80D72" w:rsidRPr="00BE3F58">
                <w:rPr>
                  <w:rStyle w:val="Hyperlink"/>
                </w:rPr>
                <w:t>2</w:t>
              </w:r>
              <w:r w:rsidR="00C80D72">
                <w:rPr>
                  <w:rFonts w:asciiTheme="minorHAnsi" w:eastAsiaTheme="minorEastAsia" w:hAnsiTheme="minorHAnsi" w:cstheme="minorBidi"/>
                  <w:b w:val="0"/>
                  <w:bCs w:val="0"/>
                  <w:sz w:val="22"/>
                  <w:lang w:eastAsia="en-ZA"/>
                </w:rPr>
                <w:tab/>
              </w:r>
              <w:r w:rsidR="00C80D72" w:rsidRPr="00BE3F58">
                <w:rPr>
                  <w:rStyle w:val="Hyperlink"/>
                </w:rPr>
                <w:t>Introduction</w:t>
              </w:r>
              <w:r w:rsidR="00C80D72">
                <w:rPr>
                  <w:webHidden/>
                </w:rPr>
                <w:tab/>
              </w:r>
              <w:r>
                <w:rPr>
                  <w:webHidden/>
                </w:rPr>
                <w:fldChar w:fldCharType="begin"/>
              </w:r>
              <w:r w:rsidR="00C80D72">
                <w:rPr>
                  <w:webHidden/>
                </w:rPr>
                <w:instrText xml:space="preserve"> PAGEREF _Toc365462851 \h </w:instrText>
              </w:r>
              <w:r>
                <w:rPr>
                  <w:webHidden/>
                </w:rPr>
              </w:r>
              <w:r>
                <w:rPr>
                  <w:webHidden/>
                </w:rPr>
                <w:fldChar w:fldCharType="separate"/>
              </w:r>
              <w:r w:rsidR="00A769A4">
                <w:rPr>
                  <w:webHidden/>
                </w:rPr>
                <w:t>6</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2" w:history="1">
              <w:r w:rsidR="00C80D72" w:rsidRPr="00BE3F58">
                <w:rPr>
                  <w:rStyle w:val="Hyperlink"/>
                </w:rPr>
                <w:t>3</w:t>
              </w:r>
              <w:r w:rsidR="00C80D72">
                <w:rPr>
                  <w:rFonts w:asciiTheme="minorHAnsi" w:eastAsiaTheme="minorEastAsia" w:hAnsiTheme="minorHAnsi" w:cstheme="minorBidi"/>
                  <w:b w:val="0"/>
                  <w:bCs w:val="0"/>
                  <w:sz w:val="22"/>
                  <w:lang w:eastAsia="en-ZA"/>
                </w:rPr>
                <w:tab/>
              </w:r>
              <w:r w:rsidR="00C80D72" w:rsidRPr="00BE3F58">
                <w:rPr>
                  <w:rStyle w:val="Hyperlink"/>
                </w:rPr>
                <w:t>Definitions</w:t>
              </w:r>
              <w:r w:rsidR="00C80D72">
                <w:rPr>
                  <w:webHidden/>
                </w:rPr>
                <w:tab/>
              </w:r>
              <w:r>
                <w:rPr>
                  <w:webHidden/>
                </w:rPr>
                <w:fldChar w:fldCharType="begin"/>
              </w:r>
              <w:r w:rsidR="00C80D72">
                <w:rPr>
                  <w:webHidden/>
                </w:rPr>
                <w:instrText xml:space="preserve"> PAGEREF _Toc365462852 \h </w:instrText>
              </w:r>
              <w:r>
                <w:rPr>
                  <w:webHidden/>
                </w:rPr>
              </w:r>
              <w:r>
                <w:rPr>
                  <w:webHidden/>
                </w:rPr>
                <w:fldChar w:fldCharType="separate"/>
              </w:r>
              <w:r w:rsidR="00A769A4">
                <w:rPr>
                  <w:webHidden/>
                </w:rPr>
                <w:t>7</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3" w:history="1">
              <w:r w:rsidR="00C80D72" w:rsidRPr="00BE3F58">
                <w:rPr>
                  <w:rStyle w:val="Hyperlink"/>
                </w:rPr>
                <w:t>4</w:t>
              </w:r>
              <w:r w:rsidR="00C80D72">
                <w:rPr>
                  <w:rFonts w:asciiTheme="minorHAnsi" w:eastAsiaTheme="minorEastAsia" w:hAnsiTheme="minorHAnsi" w:cstheme="minorBidi"/>
                  <w:b w:val="0"/>
                  <w:bCs w:val="0"/>
                  <w:sz w:val="22"/>
                  <w:lang w:eastAsia="en-ZA"/>
                </w:rPr>
                <w:tab/>
              </w:r>
              <w:r w:rsidR="00C80D72" w:rsidRPr="00BE3F58">
                <w:rPr>
                  <w:rStyle w:val="Hyperlink"/>
                </w:rPr>
                <w:t>Acronyms and abbreviations</w:t>
              </w:r>
              <w:r w:rsidR="00C80D72">
                <w:rPr>
                  <w:webHidden/>
                </w:rPr>
                <w:tab/>
              </w:r>
              <w:r>
                <w:rPr>
                  <w:webHidden/>
                </w:rPr>
                <w:fldChar w:fldCharType="begin"/>
              </w:r>
              <w:r w:rsidR="00C80D72">
                <w:rPr>
                  <w:webHidden/>
                </w:rPr>
                <w:instrText xml:space="preserve"> PAGEREF _Toc365462853 \h </w:instrText>
              </w:r>
              <w:r>
                <w:rPr>
                  <w:webHidden/>
                </w:rPr>
              </w:r>
              <w:r>
                <w:rPr>
                  <w:webHidden/>
                </w:rPr>
                <w:fldChar w:fldCharType="separate"/>
              </w:r>
              <w:r w:rsidR="00A769A4">
                <w:rPr>
                  <w:webHidden/>
                </w:rPr>
                <w:t>9</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4" w:history="1">
              <w:r w:rsidR="00C80D72" w:rsidRPr="00BE3F58">
                <w:rPr>
                  <w:rStyle w:val="Hyperlink"/>
                </w:rPr>
                <w:t>5</w:t>
              </w:r>
              <w:r w:rsidR="00C80D72">
                <w:rPr>
                  <w:rFonts w:asciiTheme="minorHAnsi" w:eastAsiaTheme="minorEastAsia" w:hAnsiTheme="minorHAnsi" w:cstheme="minorBidi"/>
                  <w:b w:val="0"/>
                  <w:bCs w:val="0"/>
                  <w:sz w:val="22"/>
                  <w:lang w:eastAsia="en-ZA"/>
                </w:rPr>
                <w:tab/>
              </w:r>
              <w:r w:rsidR="00C80D72" w:rsidRPr="00BE3F58">
                <w:rPr>
                  <w:rStyle w:val="Hyperlink"/>
                </w:rPr>
                <w:t>General rules and instructions</w:t>
              </w:r>
              <w:r w:rsidR="00C80D72">
                <w:rPr>
                  <w:webHidden/>
                </w:rPr>
                <w:tab/>
              </w:r>
              <w:r>
                <w:rPr>
                  <w:webHidden/>
                </w:rPr>
                <w:fldChar w:fldCharType="begin"/>
              </w:r>
              <w:r w:rsidR="00C80D72">
                <w:rPr>
                  <w:webHidden/>
                </w:rPr>
                <w:instrText xml:space="preserve"> PAGEREF _Toc365462854 \h </w:instrText>
              </w:r>
              <w:r>
                <w:rPr>
                  <w:webHidden/>
                </w:rPr>
              </w:r>
              <w:r>
                <w:rPr>
                  <w:webHidden/>
                </w:rPr>
                <w:fldChar w:fldCharType="separate"/>
              </w:r>
              <w:r w:rsidR="00A769A4">
                <w:rPr>
                  <w:webHidden/>
                </w:rPr>
                <w:t>10</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5" w:history="1">
              <w:r w:rsidR="00C80D72" w:rsidRPr="00BE3F58">
                <w:rPr>
                  <w:rStyle w:val="Hyperlink"/>
                </w:rPr>
                <w:t>6</w:t>
              </w:r>
              <w:r w:rsidR="00C80D72">
                <w:rPr>
                  <w:rFonts w:asciiTheme="minorHAnsi" w:eastAsiaTheme="minorEastAsia" w:hAnsiTheme="minorHAnsi" w:cstheme="minorBidi"/>
                  <w:b w:val="0"/>
                  <w:bCs w:val="0"/>
                  <w:sz w:val="22"/>
                  <w:lang w:eastAsia="en-ZA"/>
                </w:rPr>
                <w:tab/>
              </w:r>
              <w:r w:rsidR="00C80D72" w:rsidRPr="00BE3F58">
                <w:rPr>
                  <w:rStyle w:val="Hyperlink"/>
                </w:rPr>
                <w:t>Response format</w:t>
              </w:r>
              <w:r w:rsidR="00C80D72">
                <w:rPr>
                  <w:webHidden/>
                </w:rPr>
                <w:tab/>
              </w:r>
              <w:r>
                <w:rPr>
                  <w:webHidden/>
                </w:rPr>
                <w:fldChar w:fldCharType="begin"/>
              </w:r>
              <w:r w:rsidR="00C80D72">
                <w:rPr>
                  <w:webHidden/>
                </w:rPr>
                <w:instrText xml:space="preserve"> PAGEREF _Toc365462855 \h </w:instrText>
              </w:r>
              <w:r>
                <w:rPr>
                  <w:webHidden/>
                </w:rPr>
              </w:r>
              <w:r>
                <w:rPr>
                  <w:webHidden/>
                </w:rPr>
                <w:fldChar w:fldCharType="separate"/>
              </w:r>
              <w:r w:rsidR="00A769A4">
                <w:rPr>
                  <w:webHidden/>
                </w:rPr>
                <w:t>14</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6" w:history="1">
              <w:r w:rsidR="00C80D72" w:rsidRPr="00BE3F58">
                <w:rPr>
                  <w:rStyle w:val="Hyperlink"/>
                </w:rPr>
                <w:t>7</w:t>
              </w:r>
              <w:r w:rsidR="00C80D72">
                <w:rPr>
                  <w:rFonts w:asciiTheme="minorHAnsi" w:eastAsiaTheme="minorEastAsia" w:hAnsiTheme="minorHAnsi" w:cstheme="minorBidi"/>
                  <w:b w:val="0"/>
                  <w:bCs w:val="0"/>
                  <w:sz w:val="22"/>
                  <w:lang w:eastAsia="en-ZA"/>
                </w:rPr>
                <w:tab/>
              </w:r>
              <w:r w:rsidR="00C80D72" w:rsidRPr="00BE3F58">
                <w:rPr>
                  <w:rStyle w:val="Hyperlink"/>
                </w:rPr>
                <w:t>Key personnel</w:t>
              </w:r>
              <w:r w:rsidR="00C80D72">
                <w:rPr>
                  <w:webHidden/>
                </w:rPr>
                <w:tab/>
              </w:r>
              <w:r>
                <w:rPr>
                  <w:webHidden/>
                </w:rPr>
                <w:fldChar w:fldCharType="begin"/>
              </w:r>
              <w:r w:rsidR="00C80D72">
                <w:rPr>
                  <w:webHidden/>
                </w:rPr>
                <w:instrText xml:space="preserve"> PAGEREF _Toc365462856 \h </w:instrText>
              </w:r>
              <w:r>
                <w:rPr>
                  <w:webHidden/>
                </w:rPr>
              </w:r>
              <w:r>
                <w:rPr>
                  <w:webHidden/>
                </w:rPr>
                <w:fldChar w:fldCharType="separate"/>
              </w:r>
              <w:r w:rsidR="00A769A4">
                <w:rPr>
                  <w:webHidden/>
                </w:rPr>
                <w:t>15</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7" w:history="1">
              <w:r w:rsidR="00C80D72" w:rsidRPr="00BE3F58">
                <w:rPr>
                  <w:rStyle w:val="Hyperlink"/>
                </w:rPr>
                <w:t>8</w:t>
              </w:r>
              <w:r w:rsidR="00C80D72">
                <w:rPr>
                  <w:rFonts w:asciiTheme="minorHAnsi" w:eastAsiaTheme="minorEastAsia" w:hAnsiTheme="minorHAnsi" w:cstheme="minorBidi"/>
                  <w:b w:val="0"/>
                  <w:bCs w:val="0"/>
                  <w:sz w:val="22"/>
                  <w:lang w:eastAsia="en-ZA"/>
                </w:rPr>
                <w:tab/>
              </w:r>
              <w:r w:rsidR="00C80D72" w:rsidRPr="00BE3F58">
                <w:rPr>
                  <w:rStyle w:val="Hyperlink"/>
                </w:rPr>
                <w:t>Reasons for disqualification</w:t>
              </w:r>
              <w:r w:rsidR="00C80D72">
                <w:rPr>
                  <w:webHidden/>
                </w:rPr>
                <w:tab/>
              </w:r>
              <w:r>
                <w:rPr>
                  <w:webHidden/>
                </w:rPr>
                <w:fldChar w:fldCharType="begin"/>
              </w:r>
              <w:r w:rsidR="00C80D72">
                <w:rPr>
                  <w:webHidden/>
                </w:rPr>
                <w:instrText xml:space="preserve"> PAGEREF _Toc365462857 \h </w:instrText>
              </w:r>
              <w:r>
                <w:rPr>
                  <w:webHidden/>
                </w:rPr>
              </w:r>
              <w:r>
                <w:rPr>
                  <w:webHidden/>
                </w:rPr>
                <w:fldChar w:fldCharType="separate"/>
              </w:r>
              <w:r w:rsidR="00A769A4">
                <w:rPr>
                  <w:webHidden/>
                </w:rPr>
                <w:t>15</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8" w:history="1">
              <w:r w:rsidR="00C80D72" w:rsidRPr="00BE3F58">
                <w:rPr>
                  <w:rStyle w:val="Hyperlink"/>
                </w:rPr>
                <w:t>9</w:t>
              </w:r>
              <w:r w:rsidR="00C80D72">
                <w:rPr>
                  <w:rFonts w:asciiTheme="minorHAnsi" w:eastAsiaTheme="minorEastAsia" w:hAnsiTheme="minorHAnsi" w:cstheme="minorBidi"/>
                  <w:b w:val="0"/>
                  <w:bCs w:val="0"/>
                  <w:sz w:val="22"/>
                  <w:lang w:eastAsia="en-ZA"/>
                </w:rPr>
                <w:tab/>
              </w:r>
              <w:r w:rsidR="00C80D72" w:rsidRPr="00BE3F58">
                <w:rPr>
                  <w:rStyle w:val="Hyperlink"/>
                </w:rPr>
                <w:t>Bid preparation</w:t>
              </w:r>
              <w:r w:rsidR="00C80D72">
                <w:rPr>
                  <w:webHidden/>
                </w:rPr>
                <w:tab/>
              </w:r>
              <w:r>
                <w:rPr>
                  <w:webHidden/>
                </w:rPr>
                <w:fldChar w:fldCharType="begin"/>
              </w:r>
              <w:r w:rsidR="00C80D72">
                <w:rPr>
                  <w:webHidden/>
                </w:rPr>
                <w:instrText xml:space="preserve"> PAGEREF _Toc365462858 \h </w:instrText>
              </w:r>
              <w:r>
                <w:rPr>
                  <w:webHidden/>
                </w:rPr>
              </w:r>
              <w:r>
                <w:rPr>
                  <w:webHidden/>
                </w:rPr>
                <w:fldChar w:fldCharType="separate"/>
              </w:r>
              <w:r w:rsidR="00A769A4">
                <w:rPr>
                  <w:webHidden/>
                </w:rPr>
                <w:t>16</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59" w:history="1">
              <w:r w:rsidR="00C80D72" w:rsidRPr="00BE3F58">
                <w:rPr>
                  <w:rStyle w:val="Hyperlink"/>
                </w:rPr>
                <w:t>10</w:t>
              </w:r>
              <w:r w:rsidR="00C80D72">
                <w:rPr>
                  <w:rFonts w:asciiTheme="minorHAnsi" w:eastAsiaTheme="minorEastAsia" w:hAnsiTheme="minorHAnsi" w:cstheme="minorBidi"/>
                  <w:b w:val="0"/>
                  <w:bCs w:val="0"/>
                  <w:sz w:val="22"/>
                  <w:lang w:eastAsia="en-ZA"/>
                </w:rPr>
                <w:tab/>
              </w:r>
              <w:r w:rsidR="00C80D72" w:rsidRPr="00BE3F58">
                <w:rPr>
                  <w:rStyle w:val="Hyperlink"/>
                </w:rPr>
                <w:t>Oral presentations and briefing sessions</w:t>
              </w:r>
              <w:r w:rsidR="00C80D72">
                <w:rPr>
                  <w:webHidden/>
                </w:rPr>
                <w:tab/>
              </w:r>
              <w:r>
                <w:rPr>
                  <w:webHidden/>
                </w:rPr>
                <w:fldChar w:fldCharType="begin"/>
              </w:r>
              <w:r w:rsidR="00C80D72">
                <w:rPr>
                  <w:webHidden/>
                </w:rPr>
                <w:instrText xml:space="preserve"> PAGEREF _Toc365462859 \h </w:instrText>
              </w:r>
              <w:r>
                <w:rPr>
                  <w:webHidden/>
                </w:rPr>
              </w:r>
              <w:r>
                <w:rPr>
                  <w:webHidden/>
                </w:rPr>
                <w:fldChar w:fldCharType="separate"/>
              </w:r>
              <w:r w:rsidR="00A769A4">
                <w:rPr>
                  <w:webHidden/>
                </w:rPr>
                <w:t>16</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0" w:history="1">
              <w:r w:rsidR="00C80D72" w:rsidRPr="00BE3F58">
                <w:rPr>
                  <w:rStyle w:val="Hyperlink"/>
                </w:rPr>
                <w:t>11</w:t>
              </w:r>
              <w:r w:rsidR="00C80D72">
                <w:rPr>
                  <w:rFonts w:asciiTheme="minorHAnsi" w:eastAsiaTheme="minorEastAsia" w:hAnsiTheme="minorHAnsi" w:cstheme="minorBidi"/>
                  <w:b w:val="0"/>
                  <w:bCs w:val="0"/>
                  <w:sz w:val="22"/>
                  <w:lang w:eastAsia="en-ZA"/>
                </w:rPr>
                <w:tab/>
              </w:r>
              <w:r w:rsidR="00C80D72" w:rsidRPr="00BE3F58">
                <w:rPr>
                  <w:rStyle w:val="Hyperlink"/>
                </w:rPr>
                <w:t>General Conditions of Bid and Conditions of Contract</w:t>
              </w:r>
              <w:r w:rsidR="00C80D72">
                <w:rPr>
                  <w:webHidden/>
                </w:rPr>
                <w:tab/>
              </w:r>
              <w:r>
                <w:rPr>
                  <w:webHidden/>
                </w:rPr>
                <w:fldChar w:fldCharType="begin"/>
              </w:r>
              <w:r w:rsidR="00C80D72">
                <w:rPr>
                  <w:webHidden/>
                </w:rPr>
                <w:instrText xml:space="preserve"> PAGEREF _Toc365462860 \h </w:instrText>
              </w:r>
              <w:r>
                <w:rPr>
                  <w:webHidden/>
                </w:rPr>
              </w:r>
              <w:r>
                <w:rPr>
                  <w:webHidden/>
                </w:rPr>
                <w:fldChar w:fldCharType="separate"/>
              </w:r>
              <w:r w:rsidR="00A769A4">
                <w:rPr>
                  <w:webHidden/>
                </w:rPr>
                <w:t>16</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1" w:history="1">
              <w:r w:rsidR="00C80D72" w:rsidRPr="00BE3F58">
                <w:rPr>
                  <w:rStyle w:val="Hyperlink"/>
                </w:rPr>
                <w:t>12</w:t>
              </w:r>
              <w:r w:rsidR="00C80D72">
                <w:rPr>
                  <w:rFonts w:asciiTheme="minorHAnsi" w:eastAsiaTheme="minorEastAsia" w:hAnsiTheme="minorHAnsi" w:cstheme="minorBidi"/>
                  <w:b w:val="0"/>
                  <w:bCs w:val="0"/>
                  <w:sz w:val="22"/>
                  <w:lang w:eastAsia="en-ZA"/>
                </w:rPr>
                <w:tab/>
              </w:r>
              <w:r w:rsidR="00C80D72" w:rsidRPr="00BE3F58">
                <w:rPr>
                  <w:rStyle w:val="Hyperlink"/>
                </w:rPr>
                <w:t>Evaluation Criteria and Methodology</w:t>
              </w:r>
              <w:r w:rsidR="00C80D72">
                <w:rPr>
                  <w:webHidden/>
                </w:rPr>
                <w:tab/>
              </w:r>
              <w:r>
                <w:rPr>
                  <w:webHidden/>
                </w:rPr>
                <w:fldChar w:fldCharType="begin"/>
              </w:r>
              <w:r w:rsidR="00C80D72">
                <w:rPr>
                  <w:webHidden/>
                </w:rPr>
                <w:instrText xml:space="preserve"> PAGEREF _Toc365462861 \h </w:instrText>
              </w:r>
              <w:r>
                <w:rPr>
                  <w:webHidden/>
                </w:rPr>
              </w:r>
              <w:r>
                <w:rPr>
                  <w:webHidden/>
                </w:rPr>
                <w:fldChar w:fldCharType="separate"/>
              </w:r>
              <w:r w:rsidR="00A769A4">
                <w:rPr>
                  <w:webHidden/>
                </w:rPr>
                <w:t>23</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2" w:history="1">
              <w:r w:rsidR="00C80D72" w:rsidRPr="00BE3F58">
                <w:rPr>
                  <w:rStyle w:val="Hyperlink"/>
                </w:rPr>
                <w:t>Annex A :</w:t>
              </w:r>
              <w:r w:rsidR="00C80D72">
                <w:rPr>
                  <w:rFonts w:asciiTheme="minorHAnsi" w:eastAsiaTheme="minorEastAsia" w:hAnsiTheme="minorHAnsi" w:cstheme="minorBidi"/>
                  <w:b w:val="0"/>
                  <w:bCs w:val="0"/>
                  <w:sz w:val="22"/>
                  <w:lang w:eastAsia="en-ZA"/>
                </w:rPr>
                <w:tab/>
              </w:r>
              <w:r w:rsidR="00C80D72" w:rsidRPr="00BE3F58">
                <w:rPr>
                  <w:rStyle w:val="Hyperlink"/>
                </w:rPr>
                <w:t>Technical Specification</w:t>
              </w:r>
              <w:r w:rsidR="00C80D72">
                <w:rPr>
                  <w:webHidden/>
                </w:rPr>
                <w:tab/>
              </w:r>
              <w:r>
                <w:rPr>
                  <w:webHidden/>
                </w:rPr>
                <w:fldChar w:fldCharType="begin"/>
              </w:r>
              <w:r w:rsidR="00C80D72">
                <w:rPr>
                  <w:webHidden/>
                </w:rPr>
                <w:instrText xml:space="preserve"> PAGEREF _Toc365462862 \h </w:instrText>
              </w:r>
              <w:r>
                <w:rPr>
                  <w:webHidden/>
                </w:rPr>
              </w:r>
              <w:r>
                <w:rPr>
                  <w:webHidden/>
                </w:rPr>
                <w:fldChar w:fldCharType="separate"/>
              </w:r>
              <w:r w:rsidR="00A769A4">
                <w:rPr>
                  <w:webHidden/>
                </w:rPr>
                <w:t>27</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3" w:history="1">
              <w:r w:rsidR="00C80D72" w:rsidRPr="00BE3F58">
                <w:rPr>
                  <w:rStyle w:val="Hyperlink"/>
                </w:rPr>
                <w:t>Annex B :</w:t>
              </w:r>
              <w:r w:rsidR="00C80D72">
                <w:rPr>
                  <w:rFonts w:asciiTheme="minorHAnsi" w:eastAsiaTheme="minorEastAsia" w:hAnsiTheme="minorHAnsi" w:cstheme="minorBidi"/>
                  <w:b w:val="0"/>
                  <w:bCs w:val="0"/>
                  <w:sz w:val="22"/>
                  <w:lang w:eastAsia="en-ZA"/>
                </w:rPr>
                <w:tab/>
              </w:r>
              <w:r w:rsidR="00C80D72" w:rsidRPr="00BE3F58">
                <w:rPr>
                  <w:rStyle w:val="Hyperlink"/>
                </w:rPr>
                <w:t>Pricing</w:t>
              </w:r>
              <w:r w:rsidR="00C80D72">
                <w:rPr>
                  <w:webHidden/>
                </w:rPr>
                <w:tab/>
              </w:r>
              <w:r>
                <w:rPr>
                  <w:webHidden/>
                </w:rPr>
                <w:fldChar w:fldCharType="begin"/>
              </w:r>
              <w:r w:rsidR="00C80D72">
                <w:rPr>
                  <w:webHidden/>
                </w:rPr>
                <w:instrText xml:space="preserve"> PAGEREF _Toc365462863 \h </w:instrText>
              </w:r>
              <w:r>
                <w:rPr>
                  <w:webHidden/>
                </w:rPr>
              </w:r>
              <w:r>
                <w:rPr>
                  <w:webHidden/>
                </w:rPr>
                <w:fldChar w:fldCharType="separate"/>
              </w:r>
              <w:r w:rsidR="00A769A4">
                <w:rPr>
                  <w:webHidden/>
                </w:rPr>
                <w:t>34</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4" w:history="1">
              <w:r w:rsidR="00C80D72" w:rsidRPr="00BE3F58">
                <w:rPr>
                  <w:rStyle w:val="Hyperlink"/>
                </w:rPr>
                <w:t>Annex C :</w:t>
              </w:r>
              <w:r w:rsidR="00C80D72">
                <w:rPr>
                  <w:rFonts w:asciiTheme="minorHAnsi" w:eastAsiaTheme="minorEastAsia" w:hAnsiTheme="minorHAnsi" w:cstheme="minorBidi"/>
                  <w:b w:val="0"/>
                  <w:bCs w:val="0"/>
                  <w:sz w:val="22"/>
                  <w:lang w:eastAsia="en-ZA"/>
                </w:rPr>
                <w:tab/>
              </w:r>
              <w:r w:rsidR="00C80D72" w:rsidRPr="00BE3F58">
                <w:rPr>
                  <w:rStyle w:val="Hyperlink"/>
                </w:rPr>
                <w:t>Tax Clearance Requirements     (SBD2)</w:t>
              </w:r>
              <w:r w:rsidR="00C80D72">
                <w:rPr>
                  <w:webHidden/>
                </w:rPr>
                <w:tab/>
              </w:r>
              <w:r>
                <w:rPr>
                  <w:webHidden/>
                </w:rPr>
                <w:fldChar w:fldCharType="begin"/>
              </w:r>
              <w:r w:rsidR="00C80D72">
                <w:rPr>
                  <w:webHidden/>
                </w:rPr>
                <w:instrText xml:space="preserve"> PAGEREF _Toc365462864 \h </w:instrText>
              </w:r>
              <w:r>
                <w:rPr>
                  <w:webHidden/>
                </w:rPr>
              </w:r>
              <w:r>
                <w:rPr>
                  <w:webHidden/>
                </w:rPr>
                <w:fldChar w:fldCharType="separate"/>
              </w:r>
              <w:r w:rsidR="00A769A4">
                <w:rPr>
                  <w:webHidden/>
                </w:rPr>
                <w:t>38</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5" w:history="1">
              <w:r w:rsidR="00C80D72" w:rsidRPr="00BE3F58">
                <w:rPr>
                  <w:rStyle w:val="Hyperlink"/>
                </w:rPr>
                <w:t>Annex D :</w:t>
              </w:r>
              <w:r w:rsidR="00C80D72">
                <w:rPr>
                  <w:rFonts w:asciiTheme="minorHAnsi" w:eastAsiaTheme="minorEastAsia" w:hAnsiTheme="minorHAnsi" w:cstheme="minorBidi"/>
                  <w:b w:val="0"/>
                  <w:bCs w:val="0"/>
                  <w:sz w:val="22"/>
                  <w:lang w:eastAsia="en-ZA"/>
                </w:rPr>
                <w:tab/>
              </w:r>
              <w:r w:rsidR="00C80D72" w:rsidRPr="00BE3F58">
                <w:rPr>
                  <w:rStyle w:val="Hyperlink"/>
                </w:rPr>
                <w:t>Tax Clearance Requirements     (SBD4)</w:t>
              </w:r>
              <w:r w:rsidR="00C80D72">
                <w:rPr>
                  <w:webHidden/>
                </w:rPr>
                <w:tab/>
              </w:r>
              <w:r>
                <w:rPr>
                  <w:webHidden/>
                </w:rPr>
                <w:fldChar w:fldCharType="begin"/>
              </w:r>
              <w:r w:rsidR="00C80D72">
                <w:rPr>
                  <w:webHidden/>
                </w:rPr>
                <w:instrText xml:space="preserve"> PAGEREF _Toc365462865 \h </w:instrText>
              </w:r>
              <w:r>
                <w:rPr>
                  <w:webHidden/>
                </w:rPr>
              </w:r>
              <w:r>
                <w:rPr>
                  <w:webHidden/>
                </w:rPr>
                <w:fldChar w:fldCharType="separate"/>
              </w:r>
              <w:r w:rsidR="00A769A4">
                <w:rPr>
                  <w:webHidden/>
                </w:rPr>
                <w:t>41</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6" w:history="1">
              <w:r w:rsidR="00C80D72" w:rsidRPr="00BE3F58">
                <w:rPr>
                  <w:rStyle w:val="Hyperlink"/>
                </w:rPr>
                <w:t>2</w:t>
              </w:r>
              <w:r w:rsidR="00C80D72">
                <w:rPr>
                  <w:rFonts w:asciiTheme="minorHAnsi" w:eastAsiaTheme="minorEastAsia" w:hAnsiTheme="minorHAnsi" w:cstheme="minorBidi"/>
                  <w:b w:val="0"/>
                  <w:bCs w:val="0"/>
                  <w:sz w:val="22"/>
                  <w:lang w:eastAsia="en-ZA"/>
                </w:rPr>
                <w:tab/>
              </w:r>
              <w:r w:rsidR="00C80D72" w:rsidRPr="00BE3F58">
                <w:rPr>
                  <w:rStyle w:val="Hyperlink"/>
                </w:rPr>
                <w:t>Full details of directors / trustees / members / shareholders.</w:t>
              </w:r>
              <w:r w:rsidR="00C80D72">
                <w:rPr>
                  <w:webHidden/>
                </w:rPr>
                <w:tab/>
              </w:r>
              <w:r>
                <w:rPr>
                  <w:webHidden/>
                </w:rPr>
                <w:fldChar w:fldCharType="begin"/>
              </w:r>
              <w:r w:rsidR="00C80D72">
                <w:rPr>
                  <w:webHidden/>
                </w:rPr>
                <w:instrText xml:space="preserve"> PAGEREF _Toc365462866 \h </w:instrText>
              </w:r>
              <w:r>
                <w:rPr>
                  <w:webHidden/>
                </w:rPr>
              </w:r>
              <w:r>
                <w:rPr>
                  <w:webHidden/>
                </w:rPr>
                <w:fldChar w:fldCharType="separate"/>
              </w:r>
              <w:r w:rsidR="00A769A4">
                <w:rPr>
                  <w:webHidden/>
                </w:rPr>
                <w:t>43</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7" w:history="1">
              <w:r w:rsidR="00C80D72" w:rsidRPr="00BE3F58">
                <w:rPr>
                  <w:rStyle w:val="Hyperlink"/>
                </w:rPr>
                <w:t>4.</w:t>
              </w:r>
              <w:r w:rsidR="00C80D72">
                <w:rPr>
                  <w:rFonts w:asciiTheme="minorHAnsi" w:eastAsiaTheme="minorEastAsia" w:hAnsiTheme="minorHAnsi" w:cstheme="minorBidi"/>
                  <w:b w:val="0"/>
                  <w:bCs w:val="0"/>
                  <w:sz w:val="22"/>
                  <w:lang w:eastAsia="en-ZA"/>
                </w:rPr>
                <w:tab/>
              </w:r>
              <w:r w:rsidR="00C80D72" w:rsidRPr="00BE3F58">
                <w:rPr>
                  <w:rStyle w:val="Hyperlink"/>
                </w:rPr>
                <w:t>DECLARATION</w:t>
              </w:r>
              <w:r w:rsidR="00C80D72">
                <w:rPr>
                  <w:webHidden/>
                </w:rPr>
                <w:tab/>
              </w:r>
              <w:r>
                <w:rPr>
                  <w:webHidden/>
                </w:rPr>
                <w:fldChar w:fldCharType="begin"/>
              </w:r>
              <w:r w:rsidR="00C80D72">
                <w:rPr>
                  <w:webHidden/>
                </w:rPr>
                <w:instrText xml:space="preserve"> PAGEREF _Toc365462867 \h </w:instrText>
              </w:r>
              <w:r>
                <w:rPr>
                  <w:webHidden/>
                </w:rPr>
              </w:r>
              <w:r>
                <w:rPr>
                  <w:webHidden/>
                </w:rPr>
                <w:fldChar w:fldCharType="separate"/>
              </w:r>
              <w:r w:rsidR="00A769A4">
                <w:rPr>
                  <w:webHidden/>
                </w:rPr>
                <w:t>43</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8" w:history="1">
              <w:r w:rsidR="00C80D72" w:rsidRPr="00BE3F58">
                <w:rPr>
                  <w:rStyle w:val="Hyperlink"/>
                </w:rPr>
                <w:t>Annex E :</w:t>
              </w:r>
              <w:r w:rsidR="00C80D72">
                <w:rPr>
                  <w:rFonts w:asciiTheme="minorHAnsi" w:eastAsiaTheme="minorEastAsia" w:hAnsiTheme="minorHAnsi" w:cstheme="minorBidi"/>
                  <w:b w:val="0"/>
                  <w:bCs w:val="0"/>
                  <w:sz w:val="22"/>
                  <w:lang w:eastAsia="en-ZA"/>
                </w:rPr>
                <w:tab/>
              </w:r>
              <w:r w:rsidR="00C80D72" w:rsidRPr="00BE3F58">
                <w:rPr>
                  <w:rStyle w:val="Hyperlink"/>
                </w:rPr>
                <w:t>National Industrial Participation (SBD5)</w:t>
              </w:r>
              <w:r w:rsidR="00C80D72">
                <w:rPr>
                  <w:webHidden/>
                </w:rPr>
                <w:tab/>
              </w:r>
              <w:r>
                <w:rPr>
                  <w:webHidden/>
                </w:rPr>
                <w:fldChar w:fldCharType="begin"/>
              </w:r>
              <w:r w:rsidR="00C80D72">
                <w:rPr>
                  <w:webHidden/>
                </w:rPr>
                <w:instrText xml:space="preserve"> PAGEREF _Toc365462868 \h </w:instrText>
              </w:r>
              <w:r>
                <w:rPr>
                  <w:webHidden/>
                </w:rPr>
              </w:r>
              <w:r>
                <w:rPr>
                  <w:webHidden/>
                </w:rPr>
                <w:fldChar w:fldCharType="separate"/>
              </w:r>
              <w:r w:rsidR="00A769A4">
                <w:rPr>
                  <w:webHidden/>
                </w:rPr>
                <w:t>44</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69" w:history="1">
              <w:r w:rsidR="00C80D72" w:rsidRPr="00BE3F58">
                <w:rPr>
                  <w:rStyle w:val="Hyperlink"/>
                </w:rPr>
                <w:t>Annex F :</w:t>
              </w:r>
              <w:r w:rsidR="00C80D72">
                <w:rPr>
                  <w:rFonts w:asciiTheme="minorHAnsi" w:eastAsiaTheme="minorEastAsia" w:hAnsiTheme="minorHAnsi" w:cstheme="minorBidi"/>
                  <w:b w:val="0"/>
                  <w:bCs w:val="0"/>
                  <w:sz w:val="22"/>
                  <w:lang w:eastAsia="en-ZA"/>
                </w:rPr>
                <w:tab/>
              </w:r>
              <w:r w:rsidR="00C80D72" w:rsidRPr="00BE3F58">
                <w:rPr>
                  <w:rStyle w:val="Hyperlink"/>
                </w:rPr>
                <w:t>Declaration Of Bidders Past Supply Chain Practices (SBD8)</w:t>
              </w:r>
              <w:r w:rsidR="00C80D72">
                <w:rPr>
                  <w:webHidden/>
                </w:rPr>
                <w:tab/>
              </w:r>
              <w:r>
                <w:rPr>
                  <w:webHidden/>
                </w:rPr>
                <w:fldChar w:fldCharType="begin"/>
              </w:r>
              <w:r w:rsidR="00C80D72">
                <w:rPr>
                  <w:webHidden/>
                </w:rPr>
                <w:instrText xml:space="preserve"> PAGEREF _Toc365462869 \h </w:instrText>
              </w:r>
              <w:r>
                <w:rPr>
                  <w:webHidden/>
                </w:rPr>
              </w:r>
              <w:r>
                <w:rPr>
                  <w:webHidden/>
                </w:rPr>
                <w:fldChar w:fldCharType="separate"/>
              </w:r>
              <w:r w:rsidR="00A769A4">
                <w:rPr>
                  <w:webHidden/>
                </w:rPr>
                <w:t>47</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70" w:history="1">
              <w:r w:rsidR="00C80D72" w:rsidRPr="00BE3F58">
                <w:rPr>
                  <w:rStyle w:val="Hyperlink"/>
                </w:rPr>
                <w:t>Annex G :</w:t>
              </w:r>
              <w:r w:rsidR="00C80D72">
                <w:rPr>
                  <w:rFonts w:asciiTheme="minorHAnsi" w:eastAsiaTheme="minorEastAsia" w:hAnsiTheme="minorHAnsi" w:cstheme="minorBidi"/>
                  <w:b w:val="0"/>
                  <w:bCs w:val="0"/>
                  <w:sz w:val="22"/>
                  <w:lang w:eastAsia="en-ZA"/>
                </w:rPr>
                <w:tab/>
              </w:r>
              <w:r w:rsidR="00C80D72" w:rsidRPr="00BE3F58">
                <w:rPr>
                  <w:rStyle w:val="Hyperlink"/>
                </w:rPr>
                <w:t>Preferential Procurement Claim Form (SBD6.1)</w:t>
              </w:r>
              <w:r w:rsidR="00C80D72">
                <w:rPr>
                  <w:webHidden/>
                </w:rPr>
                <w:tab/>
              </w:r>
              <w:r>
                <w:rPr>
                  <w:webHidden/>
                </w:rPr>
                <w:fldChar w:fldCharType="begin"/>
              </w:r>
              <w:r w:rsidR="00C80D72">
                <w:rPr>
                  <w:webHidden/>
                </w:rPr>
                <w:instrText xml:space="preserve"> PAGEREF _Toc365462870 \h </w:instrText>
              </w:r>
              <w:r>
                <w:rPr>
                  <w:webHidden/>
                </w:rPr>
              </w:r>
              <w:r>
                <w:rPr>
                  <w:webHidden/>
                </w:rPr>
                <w:fldChar w:fldCharType="separate"/>
              </w:r>
              <w:r w:rsidR="00A769A4">
                <w:rPr>
                  <w:webHidden/>
                </w:rPr>
                <w:t>49</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71" w:history="1">
              <w:r w:rsidR="00C80D72" w:rsidRPr="00BE3F58">
                <w:rPr>
                  <w:rStyle w:val="Hyperlink"/>
                  <w:lang w:val="en-GB"/>
                </w:rPr>
                <w:t>80/20</w:t>
              </w:r>
              <w:r w:rsidR="00C80D72">
                <w:rPr>
                  <w:rFonts w:asciiTheme="minorHAnsi" w:eastAsiaTheme="minorEastAsia" w:hAnsiTheme="minorHAnsi" w:cstheme="minorBidi"/>
                  <w:b w:val="0"/>
                  <w:bCs w:val="0"/>
                  <w:sz w:val="22"/>
                  <w:lang w:eastAsia="en-ZA"/>
                </w:rPr>
                <w:tab/>
              </w:r>
              <w:r w:rsidR="00C80D72" w:rsidRPr="00BE3F58">
                <w:rPr>
                  <w:rStyle w:val="Hyperlink"/>
                  <w:lang w:val="en-GB"/>
                </w:rPr>
                <w:t>or 90/10</w:t>
              </w:r>
              <w:r w:rsidR="00C80D72">
                <w:rPr>
                  <w:webHidden/>
                </w:rPr>
                <w:tab/>
              </w:r>
              <w:r>
                <w:rPr>
                  <w:webHidden/>
                </w:rPr>
                <w:fldChar w:fldCharType="begin"/>
              </w:r>
              <w:r w:rsidR="00C80D72">
                <w:rPr>
                  <w:webHidden/>
                </w:rPr>
                <w:instrText xml:space="preserve"> PAGEREF _Toc365462871 \h </w:instrText>
              </w:r>
              <w:r>
                <w:rPr>
                  <w:webHidden/>
                </w:rPr>
              </w:r>
              <w:r>
                <w:rPr>
                  <w:webHidden/>
                </w:rPr>
                <w:fldChar w:fldCharType="separate"/>
              </w:r>
              <w:r w:rsidR="00A769A4">
                <w:rPr>
                  <w:webHidden/>
                </w:rPr>
                <w:t>51</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72" w:history="1">
              <w:r w:rsidR="00C80D72" w:rsidRPr="00BE3F58">
                <w:rPr>
                  <w:rStyle w:val="Hyperlink"/>
                </w:rPr>
                <w:t>Annex H :</w:t>
              </w:r>
              <w:r w:rsidR="00C80D72">
                <w:rPr>
                  <w:rFonts w:asciiTheme="minorHAnsi" w:eastAsiaTheme="minorEastAsia" w:hAnsiTheme="minorHAnsi" w:cstheme="minorBidi"/>
                  <w:b w:val="0"/>
                  <w:bCs w:val="0"/>
                  <w:sz w:val="22"/>
                  <w:lang w:eastAsia="en-ZA"/>
                </w:rPr>
                <w:tab/>
              </w:r>
              <w:r w:rsidR="00C80D72" w:rsidRPr="00BE3F58">
                <w:rPr>
                  <w:rStyle w:val="Hyperlink"/>
                </w:rPr>
                <w:t>CERTIFICATE OF INDEPENDENT BID DETERMINIATION (SBD9)</w:t>
              </w:r>
              <w:r w:rsidR="00C80D72">
                <w:rPr>
                  <w:webHidden/>
                </w:rPr>
                <w:tab/>
              </w:r>
              <w:r>
                <w:rPr>
                  <w:webHidden/>
                </w:rPr>
                <w:fldChar w:fldCharType="begin"/>
              </w:r>
              <w:r w:rsidR="00C80D72">
                <w:rPr>
                  <w:webHidden/>
                </w:rPr>
                <w:instrText xml:space="preserve"> PAGEREF _Toc365462872 \h </w:instrText>
              </w:r>
              <w:r>
                <w:rPr>
                  <w:webHidden/>
                </w:rPr>
              </w:r>
              <w:r>
                <w:rPr>
                  <w:webHidden/>
                </w:rPr>
                <w:fldChar w:fldCharType="separate"/>
              </w:r>
              <w:r w:rsidR="00A769A4">
                <w:rPr>
                  <w:webHidden/>
                </w:rPr>
                <w:t>56</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73" w:history="1">
              <w:r w:rsidR="00C80D72" w:rsidRPr="00BE3F58">
                <w:rPr>
                  <w:rStyle w:val="Hyperlink"/>
                </w:rPr>
                <w:t>Annex I :</w:t>
              </w:r>
              <w:r w:rsidR="00C80D72">
                <w:rPr>
                  <w:rFonts w:asciiTheme="minorHAnsi" w:eastAsiaTheme="minorEastAsia" w:hAnsiTheme="minorHAnsi" w:cstheme="minorBidi"/>
                  <w:b w:val="0"/>
                  <w:bCs w:val="0"/>
                  <w:sz w:val="22"/>
                  <w:lang w:eastAsia="en-ZA"/>
                </w:rPr>
                <w:tab/>
              </w:r>
              <w:r w:rsidR="00C80D72" w:rsidRPr="00BE3F58">
                <w:rPr>
                  <w:rStyle w:val="Hyperlink"/>
                </w:rPr>
                <w:t>GOVERNMENT PROCUREMENT: GENERAL CONDITIONS OF CONTRACT – July 2011</w:t>
              </w:r>
              <w:r w:rsidR="00C80D72">
                <w:rPr>
                  <w:webHidden/>
                </w:rPr>
                <w:tab/>
              </w:r>
              <w:r>
                <w:rPr>
                  <w:webHidden/>
                </w:rPr>
                <w:fldChar w:fldCharType="begin"/>
              </w:r>
              <w:r w:rsidR="00C80D72">
                <w:rPr>
                  <w:webHidden/>
                </w:rPr>
                <w:instrText xml:space="preserve"> PAGEREF _Toc365462873 \h </w:instrText>
              </w:r>
              <w:r>
                <w:rPr>
                  <w:webHidden/>
                </w:rPr>
              </w:r>
              <w:r>
                <w:rPr>
                  <w:webHidden/>
                </w:rPr>
                <w:fldChar w:fldCharType="separate"/>
              </w:r>
              <w:r w:rsidR="00A769A4">
                <w:rPr>
                  <w:webHidden/>
                </w:rPr>
                <w:t>60</w:t>
              </w:r>
              <w:r>
                <w:rPr>
                  <w:webHidden/>
                </w:rPr>
                <w:fldChar w:fldCharType="end"/>
              </w:r>
            </w:hyperlink>
          </w:p>
          <w:p w:rsidR="00C80D72" w:rsidRDefault="00865461">
            <w:pPr>
              <w:pStyle w:val="TOC1"/>
              <w:rPr>
                <w:rFonts w:asciiTheme="minorHAnsi" w:eastAsiaTheme="minorEastAsia" w:hAnsiTheme="minorHAnsi" w:cstheme="minorBidi"/>
                <w:b w:val="0"/>
                <w:bCs w:val="0"/>
                <w:sz w:val="22"/>
                <w:lang w:eastAsia="en-ZA"/>
              </w:rPr>
            </w:pPr>
            <w:hyperlink w:anchor="_Toc365462874" w:history="1">
              <w:r w:rsidR="00C80D72" w:rsidRPr="00BE3F58">
                <w:rPr>
                  <w:rStyle w:val="Hyperlink"/>
                </w:rPr>
                <w:t>Annex J :</w:t>
              </w:r>
              <w:r w:rsidR="00C80D72">
                <w:rPr>
                  <w:rFonts w:asciiTheme="minorHAnsi" w:eastAsiaTheme="minorEastAsia" w:hAnsiTheme="minorHAnsi" w:cstheme="minorBidi"/>
                  <w:b w:val="0"/>
                  <w:bCs w:val="0"/>
                  <w:sz w:val="22"/>
                  <w:lang w:eastAsia="en-ZA"/>
                </w:rPr>
                <w:tab/>
              </w:r>
              <w:r w:rsidR="00C80D72" w:rsidRPr="00BE3F58">
                <w:rPr>
                  <w:rStyle w:val="Hyperlink"/>
                </w:rPr>
                <w:t>Test volumes</w:t>
              </w:r>
              <w:r w:rsidR="00C80D72">
                <w:rPr>
                  <w:webHidden/>
                </w:rPr>
                <w:tab/>
              </w:r>
              <w:r>
                <w:rPr>
                  <w:webHidden/>
                </w:rPr>
                <w:fldChar w:fldCharType="begin"/>
              </w:r>
              <w:r w:rsidR="00C80D72">
                <w:rPr>
                  <w:webHidden/>
                </w:rPr>
                <w:instrText xml:space="preserve"> PAGEREF _Toc365462874 \h </w:instrText>
              </w:r>
              <w:r>
                <w:rPr>
                  <w:webHidden/>
                </w:rPr>
              </w:r>
              <w:r>
                <w:rPr>
                  <w:webHidden/>
                </w:rPr>
                <w:fldChar w:fldCharType="separate"/>
              </w:r>
              <w:r w:rsidR="00A769A4">
                <w:rPr>
                  <w:webHidden/>
                </w:rPr>
                <w:t>76</w:t>
              </w:r>
              <w:r>
                <w:rPr>
                  <w:webHidden/>
                </w:rPr>
                <w:fldChar w:fldCharType="end"/>
              </w:r>
            </w:hyperlink>
          </w:p>
          <w:p w:rsidR="00246348" w:rsidRPr="00246348" w:rsidRDefault="00865461"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5462850"/>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5462851"/>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4E417D">
        <w:rPr>
          <w:rFonts w:ascii="Verdana" w:hAnsi="Verdana"/>
          <w:sz w:val="20"/>
          <w:szCs w:val="20"/>
        </w:rPr>
        <w:t>(</w:t>
      </w:r>
      <w:r w:rsidR="00DE73D9">
        <w:rPr>
          <w:rFonts w:ascii="Verdana" w:hAnsi="Verdana"/>
          <w:b/>
          <w:sz w:val="20"/>
          <w:szCs w:val="20"/>
        </w:rPr>
        <w:t>03 OCTOBER</w:t>
      </w:r>
      <w:r w:rsidR="002437C5" w:rsidRPr="004E417D">
        <w:rPr>
          <w:rFonts w:ascii="Verdana" w:hAnsi="Verdana"/>
          <w:b/>
          <w:sz w:val="20"/>
          <w:szCs w:val="20"/>
        </w:rPr>
        <w:t xml:space="preserve"> 2013</w:t>
      </w:r>
      <w:r w:rsidR="00D71000" w:rsidRPr="004E417D">
        <w:rPr>
          <w:rFonts w:ascii="Verdana" w:hAnsi="Verdana"/>
          <w:b/>
          <w:sz w:val="20"/>
          <w:szCs w:val="20"/>
        </w:rPr>
        <w:t>)</w:t>
      </w:r>
      <w:r w:rsidR="00A072B8" w:rsidRPr="004E417D">
        <w:rPr>
          <w:rFonts w:ascii="Verdana" w:hAnsi="Verdana"/>
          <w:sz w:val="20"/>
          <w:szCs w:val="20"/>
        </w:rPr>
        <w:t xml:space="preserve"> </w:t>
      </w:r>
      <w:r w:rsidR="00490EAF" w:rsidRPr="004E417D">
        <w:rPr>
          <w:rFonts w:ascii="Verdana" w:hAnsi="Verdana"/>
          <w:sz w:val="20"/>
          <w:szCs w:val="20"/>
        </w:rPr>
        <w:t>Under no</w:t>
      </w:r>
      <w:r w:rsidR="00490EAF" w:rsidRPr="00686041">
        <w:rPr>
          <w:rFonts w:ascii="Verdana" w:hAnsi="Verdana"/>
          <w:sz w:val="20"/>
          <w:szCs w:val="20"/>
        </w:rPr>
        <w:t xml:space="preserve">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 xml:space="preserve">Mrs. </w:t>
            </w:r>
            <w:r w:rsidR="000D6B08">
              <w:t>M</w:t>
            </w:r>
            <w:r>
              <w:t>ichelle</w:t>
            </w:r>
            <w:r w:rsidR="000D6B08">
              <w:t xml:space="preserve">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865461"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5462852"/>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5462853"/>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7" w:name="_Toc150587193"/>
      <w:bookmarkStart w:id="18" w:name="_Toc199296471"/>
      <w:bookmarkStart w:id="19" w:name="_Toc365462854"/>
      <w:bookmarkStart w:id="20" w:name="_Toc97010978"/>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19"/>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E73D9">
        <w:rPr>
          <w:rFonts w:ascii="Verdana" w:hAnsi="Verdana" w:cs="Arial"/>
          <w:sz w:val="20"/>
          <w:szCs w:val="20"/>
        </w:rPr>
        <w:t xml:space="preserve">, </w:t>
      </w:r>
      <w:r w:rsidR="00DE73D9" w:rsidRPr="00DE73D9">
        <w:rPr>
          <w:rFonts w:ascii="Verdana" w:hAnsi="Verdana" w:cs="Arial"/>
          <w:b/>
          <w:sz w:val="20"/>
          <w:szCs w:val="20"/>
        </w:rPr>
        <w:t>09 OCTOBER</w:t>
      </w:r>
      <w:r w:rsidR="00C57014" w:rsidRPr="00DE73D9">
        <w:rPr>
          <w:rFonts w:ascii="Verdana" w:hAnsi="Verdana" w:cs="Arial"/>
          <w:b/>
          <w:sz w:val="20"/>
          <w:szCs w:val="20"/>
        </w:rPr>
        <w:t xml:space="preserve"> 2013</w:t>
      </w:r>
      <w:r w:rsidR="00A072B8" w:rsidRPr="00DE73D9">
        <w:rPr>
          <w:rFonts w:ascii="Verdana" w:hAnsi="Verdana" w:cs="Arial"/>
          <w:b/>
          <w:sz w:val="20"/>
          <w:szCs w:val="20"/>
        </w:rPr>
        <w:t xml:space="preserve"> and stipulated time</w:t>
      </w:r>
      <w:r w:rsidR="00EB485D" w:rsidRPr="00DE73D9">
        <w:rPr>
          <w:rFonts w:ascii="Verdana" w:hAnsi="Verdana" w:cs="Arial"/>
          <w:b/>
          <w:sz w:val="20"/>
          <w:szCs w:val="20"/>
        </w:rPr>
        <w:t>, 11h00</w:t>
      </w:r>
      <w:r w:rsidR="00A072B8" w:rsidRPr="00DE73D9">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5462855"/>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lastRenderedPageBreak/>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5462856"/>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5462857"/>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5462858"/>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5462859"/>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5462860"/>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w:t>
            </w:r>
            <w:r w:rsidRPr="00012308">
              <w:rPr>
                <w:rFonts w:ascii="Verdana" w:hAnsi="Verdana"/>
                <w:sz w:val="20"/>
                <w:szCs w:val="20"/>
              </w:rPr>
              <w:lastRenderedPageBreak/>
              <w:t>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5462861"/>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2E6AE4" w:rsidRDefault="003F0BC3" w:rsidP="003F0BC3">
      <w:pPr>
        <w:spacing w:line="360" w:lineRule="auto"/>
        <w:ind w:left="1276" w:hanging="1276"/>
        <w:rPr>
          <w:rFonts w:ascii="Arial" w:hAnsi="Arial" w:cs="Arial"/>
          <w:sz w:val="20"/>
          <w:szCs w:val="20"/>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E6AE4" w:rsidRDefault="00E82B7D" w:rsidP="0020236F">
      <w:pPr>
        <w:tabs>
          <w:tab w:val="left" w:pos="720"/>
        </w:tabs>
        <w:spacing w:line="360" w:lineRule="auto"/>
        <w:ind w:left="720" w:hanging="720"/>
        <w:rPr>
          <w:rStyle w:val="Heading12"/>
          <w:bCs/>
          <w:color w:val="000080"/>
          <w:sz w:val="20"/>
          <w:szCs w:val="20"/>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w:t>
      </w:r>
      <w:r w:rsidR="009A1EB0">
        <w:rPr>
          <w:rFonts w:ascii="Verdana" w:hAnsi="Verdana"/>
          <w:sz w:val="20"/>
          <w:szCs w:val="20"/>
        </w:rPr>
        <w:t>functionality</w:t>
      </w:r>
      <w:r>
        <w:rPr>
          <w:rFonts w:ascii="Verdana" w:hAnsi="Verdana"/>
          <w:sz w:val="20"/>
          <w:szCs w:val="20"/>
        </w:rPr>
        <w:t xml:space="preserve"> requirements. </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4</w:t>
      </w:r>
      <w:r>
        <w:rPr>
          <w:rFonts w:ascii="Verdana" w:hAnsi="Verdana"/>
          <w:sz w:val="20"/>
          <w:szCs w:val="20"/>
        </w:rPr>
        <w:tab/>
        <w:t xml:space="preserve">Any service provider who </w:t>
      </w:r>
      <w:r w:rsidRPr="004347FE">
        <w:rPr>
          <w:rFonts w:ascii="Verdana" w:hAnsi="Verdana"/>
          <w:sz w:val="20"/>
          <w:szCs w:val="20"/>
        </w:rPr>
        <w:t xml:space="preserve">does </w:t>
      </w:r>
      <w:r w:rsidRPr="002E6AE4">
        <w:rPr>
          <w:rFonts w:ascii="Verdana" w:hAnsi="Verdana"/>
          <w:sz w:val="20"/>
          <w:szCs w:val="20"/>
        </w:rPr>
        <w:t xml:space="preserve">not achieve </w:t>
      </w:r>
      <w:r w:rsidR="00F32E67" w:rsidRPr="002E6AE4">
        <w:rPr>
          <w:rFonts w:ascii="Verdana" w:hAnsi="Verdana"/>
          <w:b/>
          <w:sz w:val="20"/>
          <w:szCs w:val="20"/>
        </w:rPr>
        <w:t>80</w:t>
      </w:r>
      <w:r w:rsidRPr="002E6AE4">
        <w:rPr>
          <w:rFonts w:ascii="Verdana" w:hAnsi="Verdana"/>
          <w:b/>
          <w:sz w:val="20"/>
          <w:szCs w:val="20"/>
        </w:rPr>
        <w:t>% out of 100%</w:t>
      </w:r>
      <w:r w:rsidRPr="002E6AE4">
        <w:rPr>
          <w:rFonts w:ascii="Verdana" w:hAnsi="Verdana"/>
          <w:sz w:val="20"/>
          <w:szCs w:val="20"/>
        </w:rPr>
        <w:t xml:space="preserve"> of </w:t>
      </w:r>
      <w:r w:rsidR="00246348" w:rsidRPr="002E6AE4">
        <w:rPr>
          <w:rFonts w:ascii="Verdana" w:hAnsi="Verdana"/>
          <w:sz w:val="20"/>
          <w:szCs w:val="20"/>
        </w:rPr>
        <w:t>functionality</w:t>
      </w:r>
      <w:r w:rsidR="00246348" w:rsidRPr="004347FE">
        <w:rPr>
          <w:rFonts w:ascii="Verdana" w:hAnsi="Verdana"/>
          <w:sz w:val="20"/>
          <w:szCs w:val="20"/>
        </w:rPr>
        <w:t xml:space="preserve"> </w:t>
      </w:r>
      <w:r w:rsidR="009A1EB0">
        <w:rPr>
          <w:rFonts w:ascii="Verdana" w:hAnsi="Verdana"/>
          <w:sz w:val="20"/>
          <w:szCs w:val="20"/>
        </w:rPr>
        <w:t>(</w:t>
      </w:r>
      <w:r w:rsidRPr="004347FE">
        <w:rPr>
          <w:rFonts w:ascii="Verdana" w:hAnsi="Verdana"/>
          <w:sz w:val="20"/>
          <w:szCs w:val="20"/>
        </w:rPr>
        <w:t>non mandatory</w:t>
      </w:r>
      <w:r w:rsidR="009A1EB0">
        <w:rPr>
          <w:rFonts w:ascii="Verdana" w:hAnsi="Verdana"/>
          <w:sz w:val="20"/>
          <w:szCs w:val="20"/>
        </w:rPr>
        <w:t>)</w:t>
      </w:r>
      <w:r w:rsidRPr="004347FE">
        <w:rPr>
          <w:rFonts w:ascii="Verdana" w:hAnsi="Verdana"/>
          <w:sz w:val="20"/>
          <w:szCs w:val="20"/>
        </w:rPr>
        <w:t xml:space="preserve">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lastRenderedPageBreak/>
        <w:t>12.3.</w:t>
      </w:r>
      <w:r>
        <w:rPr>
          <w:rFonts w:ascii="Arial" w:hAnsi="Arial" w:cs="Arial"/>
          <w:b/>
          <w:bCs/>
          <w:sz w:val="22"/>
          <w:szCs w:val="22"/>
        </w:rPr>
        <w:tab/>
      </w:r>
      <w:r w:rsidRPr="00EC0438">
        <w:rPr>
          <w:rFonts w:ascii="Arial" w:hAnsi="Arial" w:cs="Arial"/>
          <w:b/>
          <w:bCs/>
          <w:sz w:val="22"/>
          <w:szCs w:val="22"/>
        </w:rPr>
        <w:t>Functional Evaluation Criteria</w:t>
      </w:r>
    </w:p>
    <w:tbl>
      <w:tblPr>
        <w:tblStyle w:val="TableGrid"/>
        <w:tblW w:w="0" w:type="auto"/>
        <w:tblLook w:val="04A0"/>
      </w:tblPr>
      <w:tblGrid>
        <w:gridCol w:w="6912"/>
        <w:gridCol w:w="2330"/>
      </w:tblGrid>
      <w:tr w:rsidR="00EC0438" w:rsidRPr="009B5700" w:rsidTr="00415C32">
        <w:tc>
          <w:tcPr>
            <w:tcW w:w="6912" w:type="dxa"/>
          </w:tcPr>
          <w:bookmarkEnd w:id="37"/>
          <w:bookmarkEnd w:id="38"/>
          <w:bookmarkEnd w:id="39"/>
          <w:p w:rsidR="00EC0438" w:rsidRPr="00415C32" w:rsidRDefault="00415C32" w:rsidP="009B5700">
            <w:pPr>
              <w:rPr>
                <w:rFonts w:ascii="Verdana" w:hAnsi="Verdana" w:cs="Arial"/>
                <w:b/>
                <w:sz w:val="20"/>
                <w:szCs w:val="20"/>
              </w:rPr>
            </w:pPr>
            <w:r w:rsidRPr="00415C32">
              <w:rPr>
                <w:rFonts w:ascii="Verdana" w:hAnsi="Verdana" w:cs="Arial"/>
                <w:b/>
                <w:sz w:val="20"/>
                <w:szCs w:val="20"/>
              </w:rPr>
              <w:t>Evaluation Criteria</w:t>
            </w:r>
          </w:p>
        </w:tc>
        <w:tc>
          <w:tcPr>
            <w:tcW w:w="2330" w:type="dxa"/>
          </w:tcPr>
          <w:p w:rsidR="00EC0438" w:rsidRPr="00415C32" w:rsidRDefault="00415C32" w:rsidP="00C54FE4">
            <w:pPr>
              <w:jc w:val="center"/>
              <w:rPr>
                <w:rFonts w:ascii="Verdana" w:hAnsi="Verdana" w:cs="Arial"/>
                <w:b/>
                <w:sz w:val="20"/>
                <w:szCs w:val="20"/>
              </w:rPr>
            </w:pPr>
            <w:r>
              <w:rPr>
                <w:rFonts w:ascii="Verdana" w:hAnsi="Verdana" w:cs="Arial"/>
                <w:b/>
                <w:sz w:val="20"/>
                <w:szCs w:val="20"/>
              </w:rPr>
              <w:t>Weighting</w:t>
            </w:r>
          </w:p>
        </w:tc>
      </w:tr>
      <w:tr w:rsidR="00415C32" w:rsidRPr="009B5700" w:rsidTr="00415C32">
        <w:tc>
          <w:tcPr>
            <w:tcW w:w="6912" w:type="dxa"/>
          </w:tcPr>
          <w:p w:rsidR="00415C32" w:rsidRPr="00415C32" w:rsidRDefault="00415C32" w:rsidP="00050781">
            <w:pPr>
              <w:rPr>
                <w:rFonts w:ascii="Verdana" w:hAnsi="Verdana" w:cs="Arial"/>
                <w:sz w:val="20"/>
                <w:szCs w:val="20"/>
              </w:rPr>
            </w:pPr>
            <w:r w:rsidRPr="00415C32">
              <w:rPr>
                <w:rFonts w:ascii="Verdana" w:hAnsi="Verdana" w:cs="Arial"/>
                <w:sz w:val="20"/>
                <w:szCs w:val="20"/>
              </w:rPr>
              <w:t>Test Methodology:</w:t>
            </w:r>
            <w:r w:rsidR="009A1EB0">
              <w:rPr>
                <w:rFonts w:ascii="Verdana" w:hAnsi="Verdana" w:cs="Arial"/>
                <w:sz w:val="20"/>
                <w:szCs w:val="20"/>
              </w:rPr>
              <w:t xml:space="preserve"> </w:t>
            </w:r>
            <w:r w:rsidRPr="00415C32">
              <w:rPr>
                <w:rFonts w:ascii="Verdana" w:hAnsi="Verdana" w:cs="Arial"/>
                <w:sz w:val="20"/>
                <w:szCs w:val="20"/>
              </w:rPr>
              <w:t>The system is required to do identification and susceptibility of the following organisms: Gram positive cocci, Gram positive rods both aerobic and anaerobic, Gram negative organisms including fastidious non-lactose fermenters, fastidious organisms like Haemophilus, Neisseria and anaerobic organisms and common pathogenic yeasts. A list of organisms for which identification has been validated and a separate list for which susceptibility testing has been validated is required.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15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cs="Arial"/>
                <w:sz w:val="20"/>
                <w:szCs w:val="20"/>
              </w:rPr>
            </w:pPr>
            <w:r w:rsidRPr="00415C32">
              <w:rPr>
                <w:rFonts w:ascii="Verdana" w:hAnsi="Verdana" w:cs="Arial"/>
                <w:sz w:val="20"/>
                <w:szCs w:val="20"/>
              </w:rPr>
              <w:t>The capacity of the instrument in a 24-hour period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cs="Arial"/>
                <w:sz w:val="20"/>
                <w:szCs w:val="20"/>
              </w:rPr>
            </w:pPr>
            <w:r w:rsidRPr="00415C32">
              <w:rPr>
                <w:rFonts w:ascii="Verdana" w:hAnsi="Verdana" w:cs="Arial"/>
                <w:sz w:val="20"/>
                <w:szCs w:val="20"/>
              </w:rPr>
              <w:t>TAT for S. aureus, for Gram-negative bacilli and for yeasts</w:t>
            </w:r>
            <w:r w:rsidR="00352C04">
              <w:rPr>
                <w:rFonts w:ascii="Verdana" w:hAnsi="Verdana" w:cs="Arial"/>
                <w:sz w:val="20"/>
                <w:szCs w:val="20"/>
              </w:rPr>
              <w:t xml:space="preserve"> for identification and susceptibility tests</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7</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cs="Arial"/>
                <w:sz w:val="20"/>
                <w:szCs w:val="20"/>
              </w:rPr>
            </w:pPr>
            <w:r w:rsidRPr="00415C32">
              <w:rPr>
                <w:rFonts w:ascii="Verdana" w:hAnsi="Verdana" w:cs="Arial"/>
                <w:sz w:val="20"/>
                <w:szCs w:val="20"/>
              </w:rPr>
              <w:t>Inoculation process: hands on time for inoculation of panels prior to loading (per specimen and per batch)</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7</w:t>
            </w:r>
            <w:r w:rsidR="002E6AE4">
              <w:rPr>
                <w:rFonts w:ascii="Verdana" w:hAnsi="Verdana" w:cs="Arial"/>
                <w:b/>
                <w:sz w:val="20"/>
                <w:szCs w:val="20"/>
              </w:rPr>
              <w:t>%</w:t>
            </w:r>
          </w:p>
        </w:tc>
      </w:tr>
      <w:tr w:rsidR="00415C32" w:rsidRPr="009B5700" w:rsidTr="00415C32">
        <w:tc>
          <w:tcPr>
            <w:tcW w:w="6912" w:type="dxa"/>
          </w:tcPr>
          <w:p w:rsidR="00415C32" w:rsidRPr="00415C32" w:rsidRDefault="00415C32" w:rsidP="009B5700">
            <w:pPr>
              <w:rPr>
                <w:rFonts w:ascii="Verdana" w:hAnsi="Verdana" w:cs="Arial"/>
                <w:sz w:val="20"/>
                <w:szCs w:val="20"/>
              </w:rPr>
            </w:pPr>
            <w:r w:rsidRPr="00415C32">
              <w:rPr>
                <w:rFonts w:ascii="Verdana" w:hAnsi="Verdana" w:cs="Arial"/>
                <w:sz w:val="20"/>
                <w:szCs w:val="20"/>
              </w:rPr>
              <w:t xml:space="preserve">Automated or manual </w:t>
            </w:r>
            <w:r w:rsidR="00352C04">
              <w:rPr>
                <w:rFonts w:ascii="Verdana" w:hAnsi="Verdana" w:cs="Arial"/>
                <w:sz w:val="20"/>
                <w:szCs w:val="20"/>
              </w:rPr>
              <w:t xml:space="preserve">dilution for </w:t>
            </w:r>
            <w:r w:rsidRPr="00415C32">
              <w:rPr>
                <w:rFonts w:ascii="Verdana" w:hAnsi="Verdana" w:cs="Arial"/>
                <w:sz w:val="20"/>
                <w:szCs w:val="20"/>
              </w:rPr>
              <w:t>inoculation of panels</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4</w:t>
            </w:r>
            <w:r w:rsidR="002E6AE4">
              <w:rPr>
                <w:rFonts w:ascii="Verdana" w:hAnsi="Verdana" w:cs="Arial"/>
                <w:b/>
                <w:sz w:val="20"/>
                <w:szCs w:val="20"/>
              </w:rPr>
              <w:t>%</w:t>
            </w:r>
          </w:p>
        </w:tc>
      </w:tr>
      <w:tr w:rsidR="00415C32" w:rsidRPr="009B5700" w:rsidTr="00415C32">
        <w:tc>
          <w:tcPr>
            <w:tcW w:w="6912" w:type="dxa"/>
          </w:tcPr>
          <w:p w:rsidR="00415C32" w:rsidRPr="00415C32" w:rsidRDefault="00415C32" w:rsidP="009B5700">
            <w:pPr>
              <w:rPr>
                <w:rFonts w:ascii="Verdana" w:hAnsi="Verdana" w:cs="Arial"/>
                <w:sz w:val="20"/>
                <w:szCs w:val="20"/>
              </w:rPr>
            </w:pPr>
            <w:r w:rsidRPr="00415C32">
              <w:rPr>
                <w:rFonts w:ascii="Verdana" w:hAnsi="Verdana" w:cs="Arial"/>
                <w:sz w:val="20"/>
                <w:szCs w:val="20"/>
              </w:rPr>
              <w:t>Provide biosafety containment requirements for inoculation phase, detection phase and final discard of panels including any pre-treatment requirements</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cs="Arial"/>
                <w:sz w:val="20"/>
                <w:szCs w:val="20"/>
              </w:rPr>
            </w:pPr>
            <w:r w:rsidRPr="00415C32">
              <w:rPr>
                <w:rFonts w:ascii="Verdana" w:hAnsi="Verdana" w:cs="Arial"/>
                <w:sz w:val="20"/>
                <w:szCs w:val="20"/>
              </w:rPr>
              <w:t>Reagents: Are panels traceable to lot number of manufacturer and electronically captured on automated system.</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cs="Arial"/>
                <w:sz w:val="20"/>
                <w:szCs w:val="20"/>
              </w:rPr>
            </w:pPr>
            <w:r w:rsidRPr="00415C32">
              <w:rPr>
                <w:rFonts w:ascii="Verdana" w:hAnsi="Verdana" w:cs="Arial"/>
                <w:sz w:val="20"/>
                <w:szCs w:val="20"/>
              </w:rPr>
              <w:t>Expected lead time of reagent orders and anticipated expiry dates of received stock. Lead-time minimum and expiry date maximum.</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Consumable storage requirements: Fridge/room temperature and required space.</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Maintenance frequency and technologist time required for maintenance.</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3</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Service frequency and predicted down time and consumable requirements</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3</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Required procedures for quality control (frequency, specific requirements)</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24hour backup and service provided including time to on site technician support.</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Call centre available for technical support</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1</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No. of engineers/application specialists available in all regions of NHLS to allow uninterrupted services</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4</w:t>
            </w:r>
            <w:r w:rsidR="002E6AE4">
              <w:rPr>
                <w:rFonts w:ascii="Verdana" w:hAnsi="Verdana" w:cs="Arial"/>
                <w:b/>
                <w:sz w:val="20"/>
                <w:szCs w:val="20"/>
              </w:rPr>
              <w:t>%</w:t>
            </w:r>
          </w:p>
        </w:tc>
      </w:tr>
      <w:tr w:rsidR="00415C32" w:rsidRPr="009B5700" w:rsidTr="00415C32">
        <w:tc>
          <w:tcPr>
            <w:tcW w:w="6912" w:type="dxa"/>
          </w:tcPr>
          <w:p w:rsidR="00415C32" w:rsidRPr="00415C32" w:rsidRDefault="00415C32" w:rsidP="00352C04">
            <w:pPr>
              <w:rPr>
                <w:rFonts w:ascii="Verdana" w:hAnsi="Verdana"/>
                <w:sz w:val="20"/>
                <w:szCs w:val="20"/>
              </w:rPr>
            </w:pPr>
            <w:r w:rsidRPr="00415C32">
              <w:rPr>
                <w:rFonts w:ascii="Verdana" w:hAnsi="Verdana"/>
                <w:sz w:val="20"/>
                <w:szCs w:val="20"/>
              </w:rPr>
              <w:t>Is swap out system available during major breakdowns or state plan o</w:t>
            </w:r>
            <w:r w:rsidR="00352C04">
              <w:rPr>
                <w:rFonts w:ascii="Verdana" w:hAnsi="Verdana"/>
                <w:sz w:val="20"/>
                <w:szCs w:val="20"/>
              </w:rPr>
              <w:t>f</w:t>
            </w:r>
            <w:r w:rsidRPr="00415C32">
              <w:rPr>
                <w:rFonts w:ascii="Verdana" w:hAnsi="Verdana"/>
                <w:sz w:val="20"/>
                <w:szCs w:val="20"/>
              </w:rPr>
              <w:t xml:space="preserve"> action</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Give mean time to failure on current instruments within the NHLS or equivalent</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4</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IT and Interpretation system: choice of interpretation system is available (CLSI,</w:t>
            </w:r>
            <w:r>
              <w:rPr>
                <w:rFonts w:ascii="Verdana" w:hAnsi="Verdana"/>
                <w:sz w:val="20"/>
                <w:szCs w:val="20"/>
              </w:rPr>
              <w:t xml:space="preserve"> </w:t>
            </w:r>
            <w:r w:rsidRPr="00415C32">
              <w:rPr>
                <w:rFonts w:ascii="Verdana" w:hAnsi="Verdana"/>
                <w:sz w:val="20"/>
                <w:szCs w:val="20"/>
              </w:rPr>
              <w:t>EUCAST and BSAC) . Is local modification available?</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4</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Bidirectional interface with capacity for auto review</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System has ability to integrate with other automated platforms in microbiology - state if exclusive or unrestricted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5</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Efficiencies management programme available</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1</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Training and Safety: On site user training and competency certificates to be provided.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Ongoing super user training to be provided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1</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Safety requirements have been indicated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Any hazardous chemicals have to be declared including legislated disposal requirement with permits if necessary</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415C32" w:rsidRDefault="00415C32" w:rsidP="00C54FE4">
            <w:pPr>
              <w:rPr>
                <w:rFonts w:ascii="Verdana" w:hAnsi="Verdana"/>
                <w:sz w:val="20"/>
                <w:szCs w:val="20"/>
              </w:rPr>
            </w:pPr>
            <w:r w:rsidRPr="00415C32">
              <w:rPr>
                <w:rFonts w:ascii="Verdana" w:hAnsi="Verdana"/>
                <w:sz w:val="20"/>
                <w:szCs w:val="20"/>
              </w:rPr>
              <w:t>Expected volume of biohazard waste disposal per kg is stated</w:t>
            </w:r>
          </w:p>
        </w:tc>
        <w:tc>
          <w:tcPr>
            <w:tcW w:w="2330" w:type="dxa"/>
          </w:tcPr>
          <w:p w:rsidR="00415C32" w:rsidRPr="00415C32" w:rsidRDefault="00415C32" w:rsidP="00C54FE4">
            <w:pPr>
              <w:jc w:val="center"/>
              <w:rPr>
                <w:rFonts w:ascii="Verdana" w:hAnsi="Verdana" w:cs="Arial"/>
                <w:b/>
                <w:sz w:val="20"/>
                <w:szCs w:val="20"/>
              </w:rPr>
            </w:pPr>
            <w:r>
              <w:rPr>
                <w:rFonts w:ascii="Verdana" w:hAnsi="Verdana" w:cs="Arial"/>
                <w:b/>
                <w:sz w:val="20"/>
                <w:szCs w:val="20"/>
              </w:rPr>
              <w:t>2</w:t>
            </w:r>
            <w:r w:rsidR="002E6AE4">
              <w:rPr>
                <w:rFonts w:ascii="Verdana" w:hAnsi="Verdana" w:cs="Arial"/>
                <w:b/>
                <w:sz w:val="20"/>
                <w:szCs w:val="20"/>
              </w:rPr>
              <w:t>%</w:t>
            </w:r>
          </w:p>
        </w:tc>
      </w:tr>
      <w:tr w:rsidR="00415C32" w:rsidRPr="009B5700" w:rsidTr="00415C32">
        <w:tc>
          <w:tcPr>
            <w:tcW w:w="6912" w:type="dxa"/>
          </w:tcPr>
          <w:p w:rsidR="00415C32" w:rsidRPr="002E6AE4" w:rsidRDefault="00415C32" w:rsidP="00C54FE4">
            <w:pPr>
              <w:rPr>
                <w:rFonts w:ascii="Verdana" w:hAnsi="Verdana"/>
                <w:b/>
                <w:sz w:val="20"/>
                <w:szCs w:val="20"/>
              </w:rPr>
            </w:pPr>
            <w:r w:rsidRPr="002E6AE4">
              <w:rPr>
                <w:rFonts w:ascii="Verdana" w:hAnsi="Verdana" w:cs="Arial"/>
                <w:b/>
                <w:sz w:val="20"/>
                <w:szCs w:val="20"/>
              </w:rPr>
              <w:t>TOTAL</w:t>
            </w:r>
          </w:p>
        </w:tc>
        <w:tc>
          <w:tcPr>
            <w:tcW w:w="2330" w:type="dxa"/>
          </w:tcPr>
          <w:p w:rsidR="00415C32" w:rsidRPr="00415C32" w:rsidRDefault="00415C32" w:rsidP="002E6AE4">
            <w:pPr>
              <w:jc w:val="center"/>
              <w:rPr>
                <w:rFonts w:ascii="Verdana" w:hAnsi="Verdana" w:cs="Arial"/>
                <w:b/>
                <w:sz w:val="20"/>
                <w:szCs w:val="20"/>
              </w:rPr>
            </w:pPr>
            <w:r w:rsidRPr="00415C32">
              <w:rPr>
                <w:rFonts w:ascii="Verdana" w:hAnsi="Verdana" w:cs="Arial"/>
                <w:b/>
                <w:sz w:val="20"/>
                <w:szCs w:val="20"/>
              </w:rPr>
              <w:t>100</w:t>
            </w:r>
            <w:r w:rsidR="002E6AE4">
              <w:rPr>
                <w:rFonts w:ascii="Verdana" w:hAnsi="Verdana" w:cs="Arial"/>
                <w:b/>
                <w:sz w:val="20"/>
                <w:szCs w:val="20"/>
              </w:rPr>
              <w:t>%</w:t>
            </w:r>
          </w:p>
        </w:tc>
      </w:tr>
    </w:tbl>
    <w:p w:rsidR="00CB59AE" w:rsidRPr="00A20BBF" w:rsidRDefault="00CB59AE" w:rsidP="00A20BBF">
      <w:pPr>
        <w:pStyle w:val="NoSpacing"/>
        <w:rPr>
          <w:rFonts w:ascii="Verdana" w:hAnsi="Verdana"/>
          <w:sz w:val="20"/>
          <w:szCs w:val="20"/>
        </w:rPr>
      </w:pPr>
    </w:p>
    <w:p w:rsidR="000E1E05" w:rsidRPr="008E0FF0" w:rsidRDefault="000E1E05" w:rsidP="000E1E05">
      <w:pPr>
        <w:tabs>
          <w:tab w:val="left" w:pos="-1440"/>
          <w:tab w:val="left" w:pos="-720"/>
          <w:tab w:val="left" w:pos="0"/>
          <w:tab w:val="left" w:pos="720"/>
        </w:tabs>
        <w:spacing w:line="360" w:lineRule="auto"/>
        <w:rPr>
          <w:rFonts w:ascii="Verdana" w:hAnsi="Verdana" w:cs="Arial"/>
          <w:sz w:val="20"/>
          <w:szCs w:val="20"/>
        </w:rPr>
      </w:pPr>
      <w:r w:rsidRPr="008E0FF0">
        <w:rPr>
          <w:rFonts w:ascii="Verdana" w:hAnsi="Verdana" w:cs="Arial"/>
          <w:sz w:val="20"/>
          <w:szCs w:val="20"/>
        </w:rPr>
        <w:lastRenderedPageBreak/>
        <w:t xml:space="preserve">All Bidders </w:t>
      </w:r>
      <w:r w:rsidRPr="002E6AE4">
        <w:rPr>
          <w:rFonts w:ascii="Verdana" w:hAnsi="Verdana" w:cs="Arial"/>
          <w:sz w:val="20"/>
          <w:szCs w:val="20"/>
        </w:rPr>
        <w:t xml:space="preserve">who score </w:t>
      </w:r>
      <w:r w:rsidRPr="002E6AE4">
        <w:rPr>
          <w:rFonts w:ascii="Verdana" w:hAnsi="Verdana" w:cs="Arial"/>
          <w:b/>
          <w:sz w:val="20"/>
          <w:szCs w:val="20"/>
        </w:rPr>
        <w:t xml:space="preserve">LESS than </w:t>
      </w:r>
      <w:r w:rsidR="008F0606" w:rsidRPr="002E6AE4">
        <w:rPr>
          <w:rFonts w:ascii="Verdana" w:hAnsi="Verdana" w:cs="Arial"/>
          <w:b/>
          <w:sz w:val="20"/>
          <w:szCs w:val="20"/>
        </w:rPr>
        <w:t>80</w:t>
      </w:r>
      <w:r w:rsidRPr="002E6AE4">
        <w:rPr>
          <w:rFonts w:ascii="Verdana" w:hAnsi="Verdana" w:cs="Arial"/>
          <w:b/>
          <w:sz w:val="20"/>
          <w:szCs w:val="20"/>
        </w:rPr>
        <w:t xml:space="preserve">% </w:t>
      </w:r>
      <w:r w:rsidRPr="002E6AE4">
        <w:rPr>
          <w:rFonts w:ascii="Verdana" w:hAnsi="Verdana" w:cs="Arial"/>
          <w:sz w:val="20"/>
          <w:szCs w:val="20"/>
        </w:rPr>
        <w:t>on the</w:t>
      </w:r>
      <w:r w:rsidRPr="00EC0438">
        <w:rPr>
          <w:rFonts w:ascii="Verdana" w:hAnsi="Verdana" w:cs="Arial"/>
          <w:sz w:val="20"/>
          <w:szCs w:val="20"/>
        </w:rPr>
        <w:t xml:space="preserve"> above</w:t>
      </w:r>
      <w:r w:rsidRPr="008E0FF0">
        <w:rPr>
          <w:rFonts w:ascii="Verdana" w:hAnsi="Verdana" w:cs="Arial"/>
          <w:sz w:val="20"/>
          <w:szCs w:val="20"/>
        </w:rPr>
        <w:t xml:space="preserve"> non mandatory requirements shall not be considered for further evaluation on Price and BEE (If applicable).</w:t>
      </w: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p>
    <w:p w:rsidR="000E1E05"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5</w:t>
      </w:r>
      <w:r w:rsidRPr="008E0FF0">
        <w:rPr>
          <w:rFonts w:ascii="Verdana" w:hAnsi="Verdana" w:cs="Arial"/>
          <w:b/>
          <w:bCs/>
          <w:sz w:val="20"/>
          <w:szCs w:val="20"/>
        </w:rPr>
        <w:tab/>
        <w:t xml:space="preserve">Step 2: </w:t>
      </w:r>
      <w:r w:rsidRPr="008E0FF0">
        <w:rPr>
          <w:rFonts w:ascii="Verdana" w:hAnsi="Verdana" w:cs="Arial"/>
          <w:bCs/>
          <w:sz w:val="20"/>
          <w:szCs w:val="20"/>
        </w:rPr>
        <w:t xml:space="preserve">Bidders who do not </w:t>
      </w:r>
      <w:r w:rsidR="002B417A" w:rsidRPr="008E0FF0">
        <w:rPr>
          <w:rFonts w:ascii="Verdana" w:hAnsi="Verdana" w:cs="Arial"/>
          <w:bCs/>
          <w:sz w:val="20"/>
          <w:szCs w:val="20"/>
        </w:rPr>
        <w:t>achieve the minimum score of 8</w:t>
      </w:r>
      <w:r w:rsidRPr="008E0FF0">
        <w:rPr>
          <w:rFonts w:ascii="Verdana" w:hAnsi="Verdana" w:cs="Arial"/>
          <w:bCs/>
          <w:sz w:val="20"/>
          <w:szCs w:val="20"/>
        </w:rPr>
        <w:t>0%</w:t>
      </w:r>
      <w:r w:rsidRPr="008E0FF0">
        <w:rPr>
          <w:rFonts w:ascii="Verdana" w:hAnsi="Verdana" w:cs="Arial"/>
          <w:bCs/>
          <w:color w:val="FF0000"/>
          <w:sz w:val="20"/>
          <w:szCs w:val="20"/>
        </w:rPr>
        <w:t xml:space="preserve"> </w:t>
      </w:r>
      <w:r w:rsidRPr="008E0FF0">
        <w:rPr>
          <w:rFonts w:ascii="Verdana" w:hAnsi="Verdana" w:cs="Arial"/>
          <w:bCs/>
          <w:sz w:val="20"/>
          <w:szCs w:val="20"/>
        </w:rPr>
        <w:t xml:space="preserve">on Technical </w:t>
      </w:r>
      <w:r w:rsidR="009A1EB0">
        <w:rPr>
          <w:rFonts w:ascii="Verdana" w:hAnsi="Verdana" w:cs="Arial"/>
          <w:bCs/>
          <w:sz w:val="20"/>
          <w:szCs w:val="20"/>
        </w:rPr>
        <w:t>(</w:t>
      </w:r>
      <w:r w:rsidRPr="008E0FF0">
        <w:rPr>
          <w:rFonts w:ascii="Verdana" w:hAnsi="Verdana" w:cs="Arial"/>
          <w:bCs/>
          <w:sz w:val="20"/>
          <w:szCs w:val="20"/>
        </w:rPr>
        <w:t>Non-Mandatory</w:t>
      </w:r>
      <w:r w:rsidR="009A1EB0">
        <w:rPr>
          <w:rFonts w:ascii="Verdana" w:hAnsi="Verdana" w:cs="Arial"/>
          <w:bCs/>
          <w:sz w:val="20"/>
          <w:szCs w:val="20"/>
        </w:rPr>
        <w:t>)</w:t>
      </w:r>
      <w:r w:rsidRPr="008E0FF0">
        <w:rPr>
          <w:rFonts w:ascii="Verdana" w:hAnsi="Verdana" w:cs="Arial"/>
          <w:bCs/>
          <w:sz w:val="20"/>
          <w:szCs w:val="20"/>
        </w:rPr>
        <w:t xml:space="preserve"> requirements </w:t>
      </w:r>
      <w:r w:rsidRPr="008E0FF0">
        <w:rPr>
          <w:rFonts w:ascii="Verdana" w:hAnsi="Verdana" w:cs="Arial"/>
          <w:b/>
          <w:bCs/>
          <w:sz w:val="20"/>
          <w:szCs w:val="20"/>
          <w:u w:val="single"/>
        </w:rPr>
        <w:t xml:space="preserve">will </w:t>
      </w:r>
      <w:r w:rsidRPr="008E0FF0">
        <w:rPr>
          <w:rFonts w:ascii="Verdana" w:hAnsi="Verdana" w:cs="Arial"/>
          <w:b/>
          <w:bCs/>
          <w:color w:val="000000"/>
          <w:sz w:val="20"/>
          <w:szCs w:val="20"/>
          <w:u w:val="single"/>
        </w:rPr>
        <w:t>not</w:t>
      </w:r>
      <w:r w:rsidRPr="008E0FF0">
        <w:rPr>
          <w:rFonts w:ascii="Verdana" w:hAnsi="Verdana" w:cs="Arial"/>
          <w:b/>
          <w:bCs/>
          <w:color w:val="000000"/>
          <w:sz w:val="20"/>
          <w:szCs w:val="20"/>
        </w:rPr>
        <w:t xml:space="preserve"> </w:t>
      </w:r>
      <w:r w:rsidRPr="008E0FF0">
        <w:rPr>
          <w:rFonts w:ascii="Verdana" w:hAnsi="Verdana" w:cs="Arial"/>
          <w:bCs/>
          <w:sz w:val="20"/>
          <w:szCs w:val="20"/>
        </w:rPr>
        <w:t>be considered for further evaluation.</w:t>
      </w: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EC0438">
          <w:footerReference w:type="default" r:id="rId17"/>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1" w:name="_Toc365462862"/>
      <w:r>
        <w:rPr>
          <w:color w:val="000080"/>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8E0FF0" w:rsidRDefault="005F75D8" w:rsidP="00487ADF">
      <w:pPr>
        <w:numPr>
          <w:ilvl w:val="1"/>
          <w:numId w:val="45"/>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C45F8B" w:rsidP="00487ADF">
      <w:pPr>
        <w:numPr>
          <w:ilvl w:val="2"/>
          <w:numId w:val="45"/>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 xml:space="preserve">To provide </w:t>
      </w:r>
      <w:r w:rsidR="002E6AE4">
        <w:rPr>
          <w:rFonts w:ascii="Verdana" w:hAnsi="Verdana" w:cs="Verdana"/>
          <w:bCs/>
          <w:sz w:val="20"/>
          <w:szCs w:val="20"/>
        </w:rPr>
        <w:t xml:space="preserve">an </w:t>
      </w:r>
      <w:r w:rsidR="00C54FE4">
        <w:rPr>
          <w:rFonts w:ascii="Verdana" w:hAnsi="Verdana" w:cs="Verdana"/>
          <w:bCs/>
          <w:sz w:val="20"/>
          <w:szCs w:val="20"/>
        </w:rPr>
        <w:t>Automated Identification and Susceptibility Analysers for Routine Diagnostics Microbiology Laboratories at</w:t>
      </w:r>
      <w:r>
        <w:rPr>
          <w:rFonts w:ascii="Verdana" w:hAnsi="Verdana" w:cs="Verdana"/>
          <w:bCs/>
          <w:sz w:val="20"/>
          <w:szCs w:val="20"/>
        </w:rPr>
        <w:t xml:space="preserve"> </w:t>
      </w:r>
      <w:r w:rsidR="00AC1FF8" w:rsidRPr="008E0FF0">
        <w:rPr>
          <w:rFonts w:ascii="Verdana" w:hAnsi="Verdana" w:cs="Verdana"/>
          <w:bCs/>
          <w:sz w:val="20"/>
          <w:szCs w:val="20"/>
        </w:rPr>
        <w:t>(NHLS)</w:t>
      </w:r>
      <w:r>
        <w:rPr>
          <w:rFonts w:ascii="Verdana" w:hAnsi="Verdana" w:cs="Verdana"/>
          <w:bCs/>
          <w:sz w:val="20"/>
          <w:szCs w:val="20"/>
        </w:rPr>
        <w:t xml:space="preserve"> Nationally.</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Default="000617B9" w:rsidP="00487ADF">
      <w:pPr>
        <w:numPr>
          <w:ilvl w:val="1"/>
          <w:numId w:val="45"/>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B56B3F">
        <w:rPr>
          <w:rFonts w:ascii="Verdana" w:hAnsi="Verdana" w:cs="Verdana"/>
          <w:b/>
          <w:bCs/>
          <w:sz w:val="20"/>
          <w:szCs w:val="20"/>
        </w:rPr>
        <w:t>Scope of Work:</w:t>
      </w:r>
    </w:p>
    <w:p w:rsidR="00C54FE4" w:rsidRPr="00C54FE4" w:rsidRDefault="00C54FE4" w:rsidP="00487ADF">
      <w:pPr>
        <w:pStyle w:val="ListParagraph"/>
        <w:numPr>
          <w:ilvl w:val="2"/>
          <w:numId w:val="45"/>
        </w:numPr>
        <w:autoSpaceDE w:val="0"/>
        <w:autoSpaceDN w:val="0"/>
        <w:adjustRightInd w:val="0"/>
        <w:spacing w:after="200" w:line="276" w:lineRule="auto"/>
        <w:rPr>
          <w:rFonts w:ascii="Arial" w:hAnsi="Arial" w:cs="Arial"/>
          <w:b/>
          <w:bCs/>
          <w:sz w:val="22"/>
          <w:szCs w:val="22"/>
        </w:rPr>
      </w:pPr>
      <w:r w:rsidRPr="00C54FE4">
        <w:rPr>
          <w:rFonts w:ascii="Arial" w:hAnsi="Arial" w:cs="Arial"/>
          <w:b/>
          <w:bCs/>
          <w:sz w:val="22"/>
          <w:szCs w:val="22"/>
        </w:rPr>
        <w:t>Specifications: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Required for both small and high throughput for routine diagnostic microbiology laboratories.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3 year placement contracts of equipment, which must include a power back up system and additional support equipment required to generate a result for the laboratory. Specify each item with cost. Provide footprint size and positioning requirements plus any environmental restrictions. </w:t>
      </w:r>
    </w:p>
    <w:p w:rsidR="00C54FE4" w:rsidRPr="00C54FE4" w:rsidRDefault="00C54FE4" w:rsidP="00487ADF">
      <w:pPr>
        <w:pStyle w:val="ListParagraph"/>
        <w:numPr>
          <w:ilvl w:val="1"/>
          <w:numId w:val="45"/>
        </w:numPr>
        <w:autoSpaceDE w:val="0"/>
        <w:autoSpaceDN w:val="0"/>
        <w:adjustRightInd w:val="0"/>
        <w:spacing w:line="360" w:lineRule="auto"/>
        <w:rPr>
          <w:rFonts w:ascii="Verdana" w:hAnsi="Verdana" w:cs="Arial"/>
          <w:b/>
          <w:sz w:val="20"/>
          <w:szCs w:val="20"/>
        </w:rPr>
      </w:pPr>
      <w:r w:rsidRPr="00C54FE4">
        <w:rPr>
          <w:rFonts w:ascii="Verdana" w:hAnsi="Verdana" w:cs="Arial"/>
          <w:b/>
          <w:sz w:val="20"/>
          <w:szCs w:val="20"/>
        </w:rPr>
        <w:t>Mandatory requirements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Product must be FDA approved or ISO compliant</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UPS must be supplied with &gt;30minutes working time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Surge protection – voltage regulator required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System must be interfaceable with LIS prior to acceptance of instrument.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System must have been evaluated within the NHLS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bCs/>
          <w:sz w:val="20"/>
          <w:szCs w:val="20"/>
          <w:lang w:eastAsia="en-ZA"/>
        </w:rPr>
        <w:t>24 hour on call support for all regions of NHLS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bCs/>
          <w:sz w:val="20"/>
          <w:szCs w:val="20"/>
          <w:lang w:eastAsia="en-ZA"/>
        </w:rPr>
        <w:t>Customization of susceptibility testing panels</w:t>
      </w:r>
    </w:p>
    <w:p w:rsidR="00C54FE4" w:rsidRPr="00C54FE4" w:rsidRDefault="00C54FE4" w:rsidP="00C54FE4">
      <w:pPr>
        <w:pStyle w:val="ListParagraph"/>
        <w:autoSpaceDE w:val="0"/>
        <w:autoSpaceDN w:val="0"/>
        <w:adjustRightInd w:val="0"/>
        <w:spacing w:line="360" w:lineRule="auto"/>
        <w:ind w:left="1080"/>
        <w:rPr>
          <w:rFonts w:ascii="Verdana" w:hAnsi="Verdana" w:cs="Arial"/>
          <w:sz w:val="20"/>
          <w:szCs w:val="20"/>
        </w:rPr>
      </w:pPr>
    </w:p>
    <w:p w:rsidR="00C54FE4" w:rsidRPr="00C54FE4" w:rsidRDefault="002E6AE4" w:rsidP="00487ADF">
      <w:pPr>
        <w:pStyle w:val="ListParagraph"/>
        <w:numPr>
          <w:ilvl w:val="1"/>
          <w:numId w:val="45"/>
        </w:numPr>
        <w:autoSpaceDE w:val="0"/>
        <w:autoSpaceDN w:val="0"/>
        <w:adjustRightInd w:val="0"/>
        <w:spacing w:line="360" w:lineRule="auto"/>
        <w:rPr>
          <w:rFonts w:ascii="Verdana" w:hAnsi="Verdana" w:cs="Arial"/>
          <w:sz w:val="20"/>
          <w:szCs w:val="20"/>
        </w:rPr>
      </w:pPr>
      <w:r>
        <w:rPr>
          <w:rFonts w:ascii="Verdana" w:hAnsi="Verdana" w:cs="Arial"/>
          <w:b/>
          <w:sz w:val="20"/>
          <w:szCs w:val="20"/>
        </w:rPr>
        <w:lastRenderedPageBreak/>
        <w:t>Cost I</w:t>
      </w:r>
      <w:r w:rsidR="00C54FE4" w:rsidRPr="00C54FE4">
        <w:rPr>
          <w:rFonts w:ascii="Verdana" w:hAnsi="Verdana" w:cs="Arial"/>
          <w:b/>
          <w:sz w:val="20"/>
          <w:szCs w:val="20"/>
        </w:rPr>
        <w:t>mpact</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b/>
          <w:sz w:val="20"/>
          <w:szCs w:val="20"/>
        </w:rPr>
      </w:pPr>
      <w:r w:rsidRPr="00C54FE4">
        <w:rPr>
          <w:rFonts w:ascii="Verdana" w:hAnsi="Verdana" w:cs="Arial"/>
          <w:sz w:val="20"/>
          <w:szCs w:val="20"/>
        </w:rPr>
        <w:t>Reagent costs must be specified, those currently provided as well as anticipated new methods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Shipping costs must be specified if excluded or, if dependant on minimum orders, these should be indicated.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service including consumables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Quality control. These include calibrators and controls, if included but restricted, applicable time periods indicated. Any of these that are not inclusive should be indicated with prices.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items that are not covered by warranty period if applicable.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hardware and software upgrades if applicable.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training must be included.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onsite validation to be included.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Cost of hazardous waste to be determined by current laboratory volume.</w:t>
      </w:r>
    </w:p>
    <w:p w:rsidR="00C54FE4" w:rsidRPr="00C54FE4" w:rsidRDefault="00C54FE4" w:rsidP="00487ADF">
      <w:pPr>
        <w:pStyle w:val="ListParagraph"/>
        <w:numPr>
          <w:ilvl w:val="1"/>
          <w:numId w:val="45"/>
        </w:numPr>
        <w:autoSpaceDE w:val="0"/>
        <w:autoSpaceDN w:val="0"/>
        <w:adjustRightInd w:val="0"/>
        <w:spacing w:line="360" w:lineRule="auto"/>
        <w:rPr>
          <w:rFonts w:ascii="Verdana" w:hAnsi="Verdana" w:cs="Arial"/>
          <w:b/>
          <w:sz w:val="20"/>
          <w:szCs w:val="20"/>
        </w:rPr>
      </w:pPr>
      <w:r w:rsidRPr="00C54FE4">
        <w:rPr>
          <w:rFonts w:ascii="Verdana" w:hAnsi="Verdana" w:cs="Arial"/>
          <w:b/>
          <w:sz w:val="20"/>
          <w:szCs w:val="20"/>
        </w:rPr>
        <w:t>Hardware and Environment</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Dimensions of the system to be provided.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any special environmental conditions required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Instrument has breakdown alarm</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Instrument is </w:t>
      </w:r>
      <w:r w:rsidR="00D34EFF" w:rsidRPr="00C54FE4">
        <w:rPr>
          <w:rFonts w:ascii="Verdana" w:hAnsi="Verdana" w:cs="Arial"/>
          <w:sz w:val="20"/>
          <w:szCs w:val="20"/>
        </w:rPr>
        <w:t>walk</w:t>
      </w:r>
      <w:r w:rsidR="00D34EFF">
        <w:rPr>
          <w:rFonts w:ascii="Verdana" w:hAnsi="Verdana" w:cs="Arial"/>
          <w:sz w:val="20"/>
          <w:szCs w:val="20"/>
        </w:rPr>
        <w:t xml:space="preserve"> a</w:t>
      </w:r>
      <w:r w:rsidR="00D34EFF" w:rsidRPr="00C54FE4">
        <w:rPr>
          <w:rFonts w:ascii="Verdana" w:hAnsi="Verdana" w:cs="Arial"/>
          <w:sz w:val="20"/>
          <w:szCs w:val="20"/>
        </w:rPr>
        <w:t>way</w:t>
      </w:r>
      <w:r w:rsidRPr="00C54FE4">
        <w:rPr>
          <w:rFonts w:ascii="Verdana" w:hAnsi="Verdana" w:cs="Arial"/>
          <w:sz w:val="20"/>
          <w:szCs w:val="20"/>
        </w:rPr>
        <w:t xml:space="preserve"> technology</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if multiple capture stations are available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any additional equipment required but not provided.</w:t>
      </w:r>
    </w:p>
    <w:p w:rsidR="00C54FE4" w:rsidRPr="00C54FE4" w:rsidRDefault="002E6AE4" w:rsidP="00487ADF">
      <w:pPr>
        <w:pStyle w:val="ListParagraph"/>
        <w:numPr>
          <w:ilvl w:val="1"/>
          <w:numId w:val="45"/>
        </w:numPr>
        <w:autoSpaceDE w:val="0"/>
        <w:autoSpaceDN w:val="0"/>
        <w:adjustRightInd w:val="0"/>
        <w:spacing w:line="360" w:lineRule="auto"/>
        <w:rPr>
          <w:rFonts w:ascii="Verdana" w:hAnsi="Verdana" w:cs="Arial"/>
          <w:b/>
          <w:sz w:val="20"/>
          <w:szCs w:val="20"/>
        </w:rPr>
      </w:pPr>
      <w:r>
        <w:rPr>
          <w:rFonts w:ascii="Verdana" w:hAnsi="Verdana" w:cs="Arial"/>
          <w:b/>
          <w:sz w:val="20"/>
          <w:szCs w:val="20"/>
        </w:rPr>
        <w:t>Test M</w:t>
      </w:r>
      <w:r w:rsidR="00C54FE4" w:rsidRPr="00C54FE4">
        <w:rPr>
          <w:rFonts w:ascii="Verdana" w:hAnsi="Verdana" w:cs="Arial"/>
          <w:b/>
          <w:sz w:val="20"/>
          <w:szCs w:val="20"/>
        </w:rPr>
        <w:t>ethodology</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The system is required to do identification and susceptibility of the following organisms: Gram positive cocci, Gram positive rods both aerobic and anaerobic, Gram negative organisms including fastidious non-lactose fermenters, fastidious organisms like Haemophilus, Neisseria and anaerobic organisms and common pathogenic yeasts.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Supplier to provide full list of available tests.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if formulation of customized panels are available for susceptibility testing.</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Specify for which antibiotics the AST has been formally validated and approved. Validation reports to be supplied.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Predicted capacity of system per 24 hours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Stated TAT of each different organism type for identification and susceptibility testing.</w:t>
      </w:r>
    </w:p>
    <w:p w:rsidR="00C54FE4" w:rsidRPr="00C54FE4" w:rsidRDefault="00C54FE4" w:rsidP="00487ADF">
      <w:pPr>
        <w:pStyle w:val="ListParagraph"/>
        <w:numPr>
          <w:ilvl w:val="1"/>
          <w:numId w:val="45"/>
        </w:numPr>
        <w:autoSpaceDE w:val="0"/>
        <w:autoSpaceDN w:val="0"/>
        <w:adjustRightInd w:val="0"/>
        <w:spacing w:line="360" w:lineRule="auto"/>
        <w:rPr>
          <w:rFonts w:ascii="Verdana" w:hAnsi="Verdana" w:cs="Arial"/>
          <w:b/>
          <w:sz w:val="20"/>
          <w:szCs w:val="20"/>
        </w:rPr>
      </w:pPr>
      <w:r w:rsidRPr="00C54FE4">
        <w:rPr>
          <w:rFonts w:ascii="Verdana" w:hAnsi="Verdana" w:cs="Arial"/>
          <w:b/>
          <w:sz w:val="20"/>
          <w:szCs w:val="20"/>
        </w:rPr>
        <w:t>Inoculation process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TAT for inoculations of panels prior to loading into instrument</w:t>
      </w:r>
      <w:r w:rsidR="00352C04">
        <w:rPr>
          <w:rFonts w:ascii="Verdana" w:hAnsi="Verdana" w:cs="Arial"/>
          <w:sz w:val="20"/>
          <w:szCs w:val="20"/>
        </w:rPr>
        <w:t xml:space="preserve"> per specimen and per batch</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if automated or manual dilution required for panel inoculation</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method to determine std inoculums size for panels.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lastRenderedPageBreak/>
        <w:t>State the biosafety risk associated with the inoculation phase and final discard of panels.</w:t>
      </w:r>
    </w:p>
    <w:p w:rsidR="00C54FE4" w:rsidRPr="00C54FE4" w:rsidRDefault="00C54FE4" w:rsidP="00487ADF">
      <w:pPr>
        <w:pStyle w:val="ListParagraph"/>
        <w:numPr>
          <w:ilvl w:val="1"/>
          <w:numId w:val="45"/>
        </w:numPr>
        <w:autoSpaceDE w:val="0"/>
        <w:autoSpaceDN w:val="0"/>
        <w:adjustRightInd w:val="0"/>
        <w:spacing w:line="360" w:lineRule="auto"/>
        <w:rPr>
          <w:rFonts w:ascii="Verdana" w:hAnsi="Verdana" w:cs="Arial"/>
          <w:b/>
          <w:sz w:val="20"/>
          <w:szCs w:val="20"/>
        </w:rPr>
      </w:pPr>
      <w:r w:rsidRPr="00C54FE4">
        <w:rPr>
          <w:rFonts w:ascii="Verdana" w:hAnsi="Verdana" w:cs="Arial"/>
          <w:b/>
          <w:sz w:val="20"/>
          <w:szCs w:val="20"/>
        </w:rPr>
        <w:t>Reagents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Specify any additional reagents required but not included.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if panels are traceable to lot number of manufacturer.</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if lot number is captured electronically on the automated system</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State expected lead time for reagent orders and anticipated expiry dates of received stock.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if specific conditions are required for shipping and or storage.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Give anticipated consumable storage requirements.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Provide storage requirements for reagents during transport and if any special conditions required.</w:t>
      </w:r>
    </w:p>
    <w:p w:rsidR="00C54FE4" w:rsidRPr="00C54FE4" w:rsidRDefault="00C54FE4" w:rsidP="00487ADF">
      <w:pPr>
        <w:pStyle w:val="ListParagraph"/>
        <w:numPr>
          <w:ilvl w:val="1"/>
          <w:numId w:val="45"/>
        </w:numPr>
        <w:autoSpaceDE w:val="0"/>
        <w:autoSpaceDN w:val="0"/>
        <w:adjustRightInd w:val="0"/>
        <w:spacing w:line="360" w:lineRule="auto"/>
        <w:rPr>
          <w:rFonts w:ascii="Verdana" w:hAnsi="Verdana" w:cs="Arial"/>
          <w:b/>
          <w:sz w:val="20"/>
          <w:szCs w:val="20"/>
        </w:rPr>
      </w:pPr>
      <w:r w:rsidRPr="00C54FE4">
        <w:rPr>
          <w:rFonts w:ascii="Verdana" w:hAnsi="Verdana" w:cs="Arial"/>
          <w:b/>
          <w:sz w:val="20"/>
          <w:szCs w:val="20"/>
        </w:rPr>
        <w:t>Service and Maintenance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maintenance frequency including technologist time.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service frequency and consumable requirements.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Give predicted service down time.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Give QC recommendations.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24 hour service and backup to be available.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Is a call centre available for technical support in all areas of NHLS.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Support response time less than 12 hours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On site technician support within 24hours</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State the number of engineers/application specialist available in all regions of NHLS sufficient to allow uninterrupted service.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Is a swap out system available when major breakdowns occur or state plan of action.</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Give mean time to failure on current instruments within </w:t>
      </w:r>
      <w:r w:rsidR="00352C04">
        <w:rPr>
          <w:rFonts w:ascii="Verdana" w:hAnsi="Verdana" w:cs="Arial"/>
          <w:sz w:val="20"/>
          <w:szCs w:val="20"/>
        </w:rPr>
        <w:t>NHLS or equivalent</w:t>
      </w:r>
      <w:r w:rsidRPr="00C54FE4">
        <w:rPr>
          <w:rFonts w:ascii="Verdana" w:hAnsi="Verdana" w:cs="Arial"/>
          <w:sz w:val="20"/>
          <w:szCs w:val="20"/>
        </w:rPr>
        <w:t>.</w:t>
      </w:r>
    </w:p>
    <w:p w:rsidR="00C54FE4" w:rsidRPr="00C54FE4" w:rsidRDefault="002E6AE4" w:rsidP="00487ADF">
      <w:pPr>
        <w:pStyle w:val="ListParagraph"/>
        <w:numPr>
          <w:ilvl w:val="1"/>
          <w:numId w:val="45"/>
        </w:numPr>
        <w:autoSpaceDE w:val="0"/>
        <w:autoSpaceDN w:val="0"/>
        <w:adjustRightInd w:val="0"/>
        <w:spacing w:line="360" w:lineRule="auto"/>
        <w:rPr>
          <w:rFonts w:ascii="Verdana" w:hAnsi="Verdana" w:cs="Arial"/>
          <w:b/>
          <w:sz w:val="20"/>
          <w:szCs w:val="20"/>
        </w:rPr>
      </w:pPr>
      <w:r>
        <w:rPr>
          <w:rFonts w:ascii="Verdana" w:hAnsi="Verdana" w:cs="Arial"/>
          <w:b/>
          <w:sz w:val="20"/>
          <w:szCs w:val="20"/>
        </w:rPr>
        <w:t>IT and Interpretation S</w:t>
      </w:r>
      <w:r w:rsidR="00C54FE4" w:rsidRPr="00C54FE4">
        <w:rPr>
          <w:rFonts w:ascii="Verdana" w:hAnsi="Verdana" w:cs="Arial"/>
          <w:b/>
          <w:sz w:val="20"/>
          <w:szCs w:val="20"/>
        </w:rPr>
        <w:t xml:space="preserve">ystem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Interpretation systems, based on CLSI, EUCAST and BSAC of results, with the option of local modification must be specified.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The system must have bidirectional LIS interfacing capacity and auto review functionality.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The system must also have the capacity to integrate with other automated platforms in microbiology – state if exclusive or unrestricted.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Efficiencies management programme available.</w:t>
      </w:r>
    </w:p>
    <w:p w:rsidR="00C54FE4" w:rsidRPr="00C54FE4" w:rsidRDefault="00C54FE4" w:rsidP="00487ADF">
      <w:pPr>
        <w:pStyle w:val="ListParagraph"/>
        <w:numPr>
          <w:ilvl w:val="1"/>
          <w:numId w:val="45"/>
        </w:numPr>
        <w:autoSpaceDE w:val="0"/>
        <w:autoSpaceDN w:val="0"/>
        <w:adjustRightInd w:val="0"/>
        <w:spacing w:line="360" w:lineRule="auto"/>
        <w:rPr>
          <w:rFonts w:ascii="Verdana" w:hAnsi="Verdana" w:cs="Arial"/>
          <w:b/>
          <w:sz w:val="20"/>
          <w:szCs w:val="20"/>
        </w:rPr>
      </w:pPr>
      <w:r w:rsidRPr="00C54FE4">
        <w:rPr>
          <w:rFonts w:ascii="Verdana" w:hAnsi="Verdana" w:cs="Arial"/>
          <w:b/>
          <w:sz w:val="20"/>
          <w:szCs w:val="20"/>
        </w:rPr>
        <w:t>Training and Safety</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On site user training and competency certificates to be provided.</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Ongoing “super user” training to be provided.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All safety requirements should be indicated. </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Any hazardous chemicals should be declared, as well as current legislated disposal requirements, with permits if necessary.</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lastRenderedPageBreak/>
        <w:t>Expected biohazard waste must be indicated by volume.</w:t>
      </w:r>
    </w:p>
    <w:p w:rsidR="00C54FE4" w:rsidRPr="00C54FE4" w:rsidRDefault="00C54FE4" w:rsidP="00487ADF">
      <w:pPr>
        <w:pStyle w:val="ListParagraph"/>
        <w:numPr>
          <w:ilvl w:val="2"/>
          <w:numId w:val="45"/>
        </w:numPr>
        <w:autoSpaceDE w:val="0"/>
        <w:autoSpaceDN w:val="0"/>
        <w:adjustRightInd w:val="0"/>
        <w:spacing w:line="360" w:lineRule="auto"/>
        <w:rPr>
          <w:rFonts w:ascii="Verdana" w:hAnsi="Verdana" w:cs="Arial"/>
          <w:sz w:val="20"/>
          <w:szCs w:val="20"/>
        </w:rPr>
      </w:pPr>
      <w:r w:rsidRPr="00C54FE4">
        <w:rPr>
          <w:rFonts w:ascii="Verdana" w:hAnsi="Verdana" w:cs="Arial"/>
          <w:sz w:val="20"/>
          <w:szCs w:val="20"/>
        </w:rPr>
        <w:t xml:space="preserve">State if </w:t>
      </w:r>
      <w:r w:rsidR="009A1EB0" w:rsidRPr="00C54FE4">
        <w:rPr>
          <w:rFonts w:ascii="Verdana" w:hAnsi="Verdana" w:cs="Arial"/>
          <w:sz w:val="20"/>
          <w:szCs w:val="20"/>
        </w:rPr>
        <w:t>pre-treatment</w:t>
      </w:r>
      <w:r w:rsidRPr="00C54FE4">
        <w:rPr>
          <w:rFonts w:ascii="Verdana" w:hAnsi="Verdana" w:cs="Arial"/>
          <w:sz w:val="20"/>
          <w:szCs w:val="20"/>
        </w:rPr>
        <w:t xml:space="preserve"> of panels is required before disposal and if yes indicate what is required. </w:t>
      </w:r>
    </w:p>
    <w:p w:rsidR="00C54FE4" w:rsidRDefault="00C54FE4" w:rsidP="00C54FE4">
      <w:pPr>
        <w:tabs>
          <w:tab w:val="left" w:pos="720"/>
        </w:tabs>
        <w:suppressAutoHyphens/>
        <w:spacing w:line="360" w:lineRule="auto"/>
        <w:ind w:left="1080"/>
        <w:jc w:val="both"/>
        <w:rPr>
          <w:rFonts w:ascii="Verdana" w:hAnsi="Verdana" w:cs="Verdana"/>
          <w:b/>
          <w:bCs/>
          <w:sz w:val="20"/>
          <w:szCs w:val="20"/>
        </w:rPr>
      </w:pPr>
    </w:p>
    <w:p w:rsidR="00C54FE4" w:rsidRDefault="00C54FE4" w:rsidP="00C54FE4">
      <w:pPr>
        <w:tabs>
          <w:tab w:val="left" w:pos="720"/>
        </w:tabs>
        <w:suppressAutoHyphens/>
        <w:spacing w:line="360" w:lineRule="auto"/>
        <w:ind w:left="1080"/>
        <w:jc w:val="both"/>
        <w:rPr>
          <w:rFonts w:ascii="Verdana" w:hAnsi="Verdana" w:cs="Verdana"/>
          <w:b/>
          <w:bCs/>
          <w:sz w:val="20"/>
          <w:szCs w:val="20"/>
        </w:rPr>
      </w:pPr>
    </w:p>
    <w:p w:rsidR="00C54FE4" w:rsidRDefault="00C54FE4" w:rsidP="00C54FE4">
      <w:pPr>
        <w:tabs>
          <w:tab w:val="left" w:pos="720"/>
        </w:tabs>
        <w:suppressAutoHyphens/>
        <w:spacing w:line="360" w:lineRule="auto"/>
        <w:ind w:left="1080"/>
        <w:jc w:val="both"/>
        <w:rPr>
          <w:rFonts w:ascii="Verdana" w:hAnsi="Verdana" w:cs="Verdana"/>
          <w:b/>
          <w:bCs/>
          <w:sz w:val="20"/>
          <w:szCs w:val="20"/>
        </w:rPr>
      </w:pPr>
    </w:p>
    <w:p w:rsidR="00C54FE4" w:rsidRDefault="00C54FE4">
      <w:pPr>
        <w:rPr>
          <w:rFonts w:ascii="Verdana" w:hAnsi="Verdana" w:cs="Verdana"/>
          <w:b/>
          <w:bCs/>
          <w:sz w:val="20"/>
          <w:szCs w:val="20"/>
        </w:rPr>
      </w:pPr>
      <w:r>
        <w:rPr>
          <w:rFonts w:ascii="Verdana" w:hAnsi="Verdana" w:cs="Verdana"/>
          <w:b/>
          <w:bCs/>
          <w:sz w:val="20"/>
          <w:szCs w:val="20"/>
        </w:rPr>
        <w:br w:type="page"/>
      </w:r>
    </w:p>
    <w:p w:rsidR="000E1E05" w:rsidRPr="000A75F6" w:rsidRDefault="00B56B3F" w:rsidP="00487ADF">
      <w:pPr>
        <w:numPr>
          <w:ilvl w:val="1"/>
          <w:numId w:val="45"/>
        </w:numPr>
        <w:tabs>
          <w:tab w:val="left" w:pos="720"/>
        </w:tabs>
        <w:suppressAutoHyphens/>
        <w:spacing w:line="360" w:lineRule="auto"/>
        <w:jc w:val="both"/>
        <w:rPr>
          <w:rFonts w:ascii="Verdana" w:hAnsi="Verdana" w:cs="Verdana"/>
          <w:b/>
          <w:bCs/>
          <w:sz w:val="20"/>
          <w:szCs w:val="20"/>
          <w:u w:val="single"/>
        </w:rPr>
      </w:pPr>
      <w:r w:rsidRPr="00B56B3F">
        <w:rPr>
          <w:rFonts w:ascii="Verdana" w:hAnsi="Verdana" w:cs="Verdana"/>
          <w:b/>
          <w:bCs/>
          <w:sz w:val="20"/>
          <w:szCs w:val="20"/>
        </w:rPr>
        <w:lastRenderedPageBreak/>
        <w:t>.</w:t>
      </w:r>
      <w:r w:rsidRPr="00B56B3F">
        <w:rPr>
          <w:rFonts w:ascii="Verdana" w:hAnsi="Verdana" w:cs="Verdana"/>
          <w:b/>
          <w:bCs/>
          <w:sz w:val="20"/>
          <w:szCs w:val="20"/>
        </w:rPr>
        <w:tab/>
      </w:r>
      <w:r w:rsidR="000E1E05" w:rsidRPr="00E646C8">
        <w:rPr>
          <w:rFonts w:ascii="Verdana" w:hAnsi="Verdana" w:cs="Verdana"/>
          <w:b/>
          <w:bCs/>
          <w:sz w:val="20"/>
          <w:szCs w:val="20"/>
        </w:rPr>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w:t>
      </w:r>
      <w:r w:rsidR="00C94321">
        <w:rPr>
          <w:rFonts w:ascii="Verdana" w:hAnsi="Verdana" w:cs="Verdana"/>
          <w:b/>
          <w:bCs/>
          <w:sz w:val="20"/>
          <w:szCs w:val="20"/>
        </w:rPr>
        <w:t>“</w:t>
      </w:r>
      <w:r w:rsidR="000E1E05">
        <w:rPr>
          <w:rFonts w:ascii="Verdana" w:hAnsi="Verdana" w:cs="Verdana"/>
          <w:b/>
          <w:bCs/>
          <w:sz w:val="20"/>
          <w:szCs w:val="20"/>
        </w:rPr>
        <w:t>Comply/Accept (with a “Yes”)</w:t>
      </w:r>
      <w:r w:rsidR="00C94321">
        <w:rPr>
          <w:rFonts w:ascii="Verdana" w:hAnsi="Verdana" w:cs="Verdana"/>
          <w:b/>
          <w:bCs/>
          <w:sz w:val="20"/>
          <w:szCs w:val="20"/>
        </w:rPr>
        <w:t>”</w:t>
      </w:r>
      <w:r w:rsidR="000E1E05">
        <w:rPr>
          <w:rFonts w:ascii="Verdana" w:hAnsi="Verdana" w:cs="Verdana"/>
          <w:b/>
          <w:bCs/>
          <w:sz w:val="20"/>
          <w:szCs w:val="20"/>
        </w:rPr>
        <w:t xml:space="preserve"> or </w:t>
      </w:r>
      <w:r w:rsidR="00C94321">
        <w:rPr>
          <w:rFonts w:ascii="Verdana" w:hAnsi="Verdana" w:cs="Verdana"/>
          <w:b/>
          <w:bCs/>
          <w:sz w:val="20"/>
          <w:szCs w:val="20"/>
        </w:rPr>
        <w:t>“</w:t>
      </w:r>
      <w:r w:rsidR="000E1E05">
        <w:rPr>
          <w:rFonts w:ascii="Verdana" w:hAnsi="Verdana" w:cs="Verdana"/>
          <w:b/>
          <w:bCs/>
          <w:sz w:val="20"/>
          <w:szCs w:val="20"/>
        </w:rPr>
        <w:t>Do not comply/do not accept (with a “No”)</w:t>
      </w:r>
      <w:r w:rsidR="00C94321">
        <w:rPr>
          <w:rFonts w:ascii="Verdana" w:hAnsi="Verdana" w:cs="Verdana"/>
          <w:b/>
          <w:bCs/>
          <w:sz w:val="20"/>
          <w:szCs w:val="20"/>
        </w:rPr>
        <w:t>”</w:t>
      </w:r>
      <w:r w:rsidR="000E1E05">
        <w:rPr>
          <w:rFonts w:ascii="Verdana" w:hAnsi="Verdana" w:cs="Verdana"/>
          <w:b/>
          <w:bCs/>
          <w:sz w:val="20"/>
          <w:szCs w:val="20"/>
        </w:rPr>
        <w:t xml:space="preserve">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6D22F0" w:rsidRPr="00C64F8A" w:rsidRDefault="006D22F0" w:rsidP="00642FC4">
      <w:pPr>
        <w:numPr>
          <w:ilvl w:val="1"/>
          <w:numId w:val="42"/>
        </w:numPr>
        <w:suppressAutoHyphens/>
        <w:spacing w:line="360" w:lineRule="auto"/>
        <w:jc w:val="both"/>
        <w:rPr>
          <w:rFonts w:ascii="Verdana" w:hAnsi="Verdana" w:cs="Verdana"/>
          <w:b/>
          <w:sz w:val="20"/>
          <w:szCs w:val="20"/>
          <w:lang w:val="en-GB"/>
        </w:rPr>
      </w:pPr>
      <w:r w:rsidRPr="006D22F0">
        <w:rPr>
          <w:rFonts w:ascii="Verdana" w:hAnsi="Verdana" w:cs="Arial"/>
          <w:b/>
          <w:sz w:val="20"/>
          <w:szCs w:val="20"/>
        </w:rPr>
        <w:t>Direct Material:  cost ration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4068D3" w:rsidRDefault="004068D3" w:rsidP="004068D3">
      <w:pPr>
        <w:suppressAutoHyphens/>
        <w:spacing w:line="360" w:lineRule="auto"/>
        <w:ind w:left="1440"/>
        <w:jc w:val="both"/>
        <w:rPr>
          <w:rFonts w:ascii="Verdana" w:hAnsi="Verdana" w:cs="Verdana"/>
          <w:b/>
          <w:sz w:val="20"/>
          <w:szCs w:val="20"/>
          <w:highlight w:val="yellow"/>
          <w:lang w:val="en-GB"/>
        </w:rPr>
      </w:pPr>
    </w:p>
    <w:p w:rsidR="004068D3" w:rsidRDefault="004068D3" w:rsidP="004068D3">
      <w:pPr>
        <w:rPr>
          <w:rFonts w:ascii="Verdana" w:hAnsi="Verdana" w:cs="Arial"/>
          <w:b/>
          <w:bCs/>
          <w:sz w:val="22"/>
          <w:szCs w:val="22"/>
          <w:u w:val="single"/>
        </w:rPr>
      </w:pPr>
      <w:r>
        <w:rPr>
          <w:rFonts w:ascii="Verdana" w:hAnsi="Verdana" w:cs="Arial"/>
          <w:b/>
          <w:bCs/>
          <w:sz w:val="22"/>
          <w:szCs w:val="22"/>
          <w:u w:val="single"/>
        </w:rPr>
        <w:t>Technical S</w:t>
      </w:r>
      <w:r w:rsidRPr="00AF729C">
        <w:rPr>
          <w:rFonts w:ascii="Verdana" w:hAnsi="Verdana" w:cs="Arial"/>
          <w:b/>
          <w:bCs/>
          <w:sz w:val="22"/>
          <w:szCs w:val="22"/>
          <w:u w:val="single"/>
        </w:rPr>
        <w:t>uitability (Functionality)</w:t>
      </w:r>
    </w:p>
    <w:p w:rsidR="004068D3" w:rsidRPr="00CA296B" w:rsidRDefault="004068D3" w:rsidP="004068D3">
      <w:pPr>
        <w:ind w:firstLine="360"/>
        <w:rPr>
          <w:rFonts w:ascii="Verdana" w:hAnsi="Verdana" w:cs="Arial"/>
          <w:b/>
          <w:bCs/>
          <w:sz w:val="22"/>
          <w:szCs w:val="22"/>
          <w:u w:val="single"/>
        </w:rPr>
      </w:pPr>
    </w:p>
    <w:p w:rsidR="004068D3" w:rsidRDefault="004068D3" w:rsidP="004068D3">
      <w:pPr>
        <w:spacing w:line="360" w:lineRule="auto"/>
        <w:jc w:val="both"/>
        <w:rPr>
          <w:rFonts w:ascii="Verdana" w:hAnsi="Verdana" w:cs="Arial"/>
          <w:b/>
          <w:bCs/>
          <w:sz w:val="20"/>
          <w:szCs w:val="20"/>
        </w:rPr>
      </w:pPr>
      <w:r w:rsidRPr="00D3336A">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D3336A">
        <w:rPr>
          <w:rFonts w:ascii="Verdana" w:hAnsi="Verdana" w:cs="Arial"/>
          <w:b/>
          <w:bCs/>
          <w:sz w:val="20"/>
          <w:szCs w:val="20"/>
        </w:rPr>
        <w:t xml:space="preserve"> to understand how a particular criterion is implemented by the vendor concerned.</w:t>
      </w:r>
      <w:r>
        <w:rPr>
          <w:rFonts w:ascii="Verdana" w:hAnsi="Verdana" w:cs="Arial"/>
          <w:b/>
          <w:bCs/>
          <w:sz w:val="20"/>
          <w:szCs w:val="20"/>
        </w:rPr>
        <w:t xml:space="preserve"> Failure to not substantiate will lead to disqualification </w:t>
      </w:r>
    </w:p>
    <w:p w:rsidR="004068D3" w:rsidRDefault="004068D3" w:rsidP="004068D3">
      <w:pPr>
        <w:spacing w:line="360" w:lineRule="auto"/>
        <w:rPr>
          <w:rFonts w:ascii="Verdana" w:hAnsi="Verdana" w:cs="Arial"/>
          <w:b/>
          <w:bCs/>
          <w:sz w:val="20"/>
          <w:szCs w:val="20"/>
        </w:rPr>
      </w:pPr>
      <w:r>
        <w:rPr>
          <w:rFonts w:ascii="Verdana" w:hAnsi="Verdana" w:cs="Arial"/>
          <w:b/>
          <w:bCs/>
          <w:sz w:val="20"/>
          <w:szCs w:val="20"/>
        </w:rPr>
        <w:t>In addition brief or sketchy answers may lead to the solution not being fully understood and subsequently being unnecessarily penalised.</w:t>
      </w:r>
    </w:p>
    <w:p w:rsidR="004068D3" w:rsidRPr="00C64F8A" w:rsidRDefault="004068D3" w:rsidP="003F2DAF">
      <w:pPr>
        <w:suppressAutoHyphens/>
        <w:spacing w:line="360" w:lineRule="auto"/>
        <w:ind w:left="1440"/>
        <w:jc w:val="both"/>
        <w:rPr>
          <w:rFonts w:ascii="Verdana" w:hAnsi="Verdana" w:cs="Verdana"/>
          <w:b/>
          <w:sz w:val="20"/>
          <w:szCs w:val="20"/>
          <w:highlight w:val="yellow"/>
          <w:lang w:val="en-GB"/>
        </w:rPr>
      </w:pPr>
    </w:p>
    <w:p w:rsidR="007A69A9" w:rsidRPr="00B6200B" w:rsidRDefault="00CA339D" w:rsidP="007A69A9">
      <w:pPr>
        <w:widowControl w:val="0"/>
        <w:autoSpaceDE w:val="0"/>
        <w:autoSpaceDN w:val="0"/>
        <w:adjustRightInd w:val="0"/>
        <w:spacing w:before="29" w:line="271" w:lineRule="exact"/>
        <w:ind w:left="220"/>
        <w:rPr>
          <w:rFonts w:ascii="Verdana" w:hAnsi="Verdana" w:cs="Arial"/>
          <w:sz w:val="20"/>
          <w:szCs w:val="20"/>
        </w:rPr>
      </w:pPr>
      <w:r w:rsidRPr="00B6200B">
        <w:rPr>
          <w:rFonts w:ascii="Verdana" w:hAnsi="Verdana" w:cs="Verdana"/>
          <w:b/>
          <w:sz w:val="20"/>
          <w:szCs w:val="20"/>
        </w:rPr>
        <w:t>Mandatory</w:t>
      </w:r>
      <w:r w:rsidR="007A69A9" w:rsidRPr="00B6200B">
        <w:rPr>
          <w:rFonts w:ascii="Verdana" w:hAnsi="Verdana" w:cs="Verdana"/>
          <w:b/>
          <w:sz w:val="20"/>
          <w:szCs w:val="20"/>
        </w:rPr>
        <w:t>:</w:t>
      </w:r>
      <w:r w:rsidR="007A69A9" w:rsidRPr="00B6200B">
        <w:rPr>
          <w:rFonts w:ascii="Verdana" w:hAnsi="Verdana" w:cs="Verdana"/>
          <w:sz w:val="20"/>
          <w:szCs w:val="20"/>
        </w:rPr>
        <w:t xml:space="preserve"> </w:t>
      </w:r>
    </w:p>
    <w:p w:rsidR="0029617F" w:rsidRPr="009A5ADF" w:rsidRDefault="0029617F" w:rsidP="009A5ADF">
      <w:pPr>
        <w:rPr>
          <w:rFonts w:ascii="Verdana" w:hAnsi="Verdana" w:cs="Arial"/>
          <w:b/>
          <w:bCs/>
          <w:sz w:val="20"/>
          <w:szCs w:val="20"/>
          <w:lang w:eastAsia="en-ZA"/>
        </w:rPr>
      </w:pPr>
      <w:r w:rsidRPr="009A5ADF">
        <w:rPr>
          <w:rFonts w:ascii="Verdana" w:hAnsi="Verdana" w:cs="Arial"/>
          <w:b/>
          <w:bCs/>
          <w:sz w:val="20"/>
          <w:szCs w:val="20"/>
          <w:lang w:eastAsia="en-ZA"/>
        </w:rPr>
        <w:t>1.1</w:t>
      </w:r>
    </w:p>
    <w:tbl>
      <w:tblPr>
        <w:tblW w:w="9560" w:type="dxa"/>
        <w:tblInd w:w="-459" w:type="dxa"/>
        <w:tblLayout w:type="fixed"/>
        <w:tblLook w:val="0000"/>
      </w:tblPr>
      <w:tblGrid>
        <w:gridCol w:w="6536"/>
        <w:gridCol w:w="1564"/>
        <w:gridCol w:w="1460"/>
      </w:tblGrid>
      <w:tr w:rsidR="006125CC" w:rsidRPr="00D34EFF" w:rsidTr="00016FC2">
        <w:trPr>
          <w:cantSplit/>
          <w:trHeight w:val="313"/>
        </w:trPr>
        <w:tc>
          <w:tcPr>
            <w:tcW w:w="6536" w:type="dxa"/>
            <w:vMerge w:val="restart"/>
            <w:tcBorders>
              <w:top w:val="single" w:sz="4" w:space="0" w:color="000000"/>
              <w:left w:val="single" w:sz="4" w:space="0" w:color="000000"/>
              <w:bottom w:val="single" w:sz="4" w:space="0" w:color="000000"/>
            </w:tcBorders>
          </w:tcPr>
          <w:p w:rsidR="00F77B29" w:rsidRPr="00D34EFF" w:rsidRDefault="00D34EFF" w:rsidP="00B6200B">
            <w:pPr>
              <w:rPr>
                <w:rFonts w:ascii="Verdana" w:hAnsi="Verdana"/>
                <w:sz w:val="20"/>
                <w:szCs w:val="20"/>
              </w:rPr>
            </w:pPr>
            <w:r w:rsidRPr="00D34EFF">
              <w:rPr>
                <w:rFonts w:ascii="Verdana" w:hAnsi="Verdana" w:cs="Arial"/>
                <w:sz w:val="20"/>
                <w:szCs w:val="20"/>
              </w:rPr>
              <w:t>Product must be FDA approved or ISO compliant</w:t>
            </w:r>
          </w:p>
        </w:tc>
        <w:tc>
          <w:tcPr>
            <w:tcW w:w="1564" w:type="dxa"/>
            <w:tcBorders>
              <w:top w:val="single" w:sz="4" w:space="0" w:color="000000"/>
              <w:left w:val="single" w:sz="4" w:space="0" w:color="000000"/>
              <w:bottom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Not Comply</w:t>
            </w:r>
          </w:p>
        </w:tc>
      </w:tr>
      <w:tr w:rsidR="006125CC" w:rsidRPr="00D34EFF"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snapToGrid w:val="0"/>
              <w:spacing w:line="360" w:lineRule="auto"/>
              <w:rPr>
                <w:rFonts w:ascii="Verdana" w:hAnsi="Verdana" w:cs="Verdana"/>
                <w:b/>
                <w:sz w:val="20"/>
                <w:szCs w:val="20"/>
                <w:shd w:val="clear" w:color="auto" w:fill="FF00FF"/>
              </w:rPr>
            </w:pPr>
          </w:p>
        </w:tc>
      </w:tr>
      <w:tr w:rsidR="009A1EB0" w:rsidRPr="00D34EFF"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shd w:val="clear" w:color="auto" w:fill="auto"/>
          </w:tcPr>
          <w:p w:rsidR="009A1EB0" w:rsidRPr="009A1EB0" w:rsidRDefault="009A1EB0" w:rsidP="00016FC2">
            <w:pPr>
              <w:snapToGrid w:val="0"/>
              <w:spacing w:line="360" w:lineRule="auto"/>
              <w:rPr>
                <w:rFonts w:ascii="Verdana" w:hAnsi="Verdana"/>
                <w:sz w:val="20"/>
                <w:szCs w:val="20"/>
              </w:rPr>
            </w:pPr>
            <w:r w:rsidRPr="009A1EB0">
              <w:rPr>
                <w:rFonts w:ascii="Verdana" w:hAnsi="Verdana"/>
                <w:b/>
                <w:sz w:val="20"/>
                <w:szCs w:val="20"/>
              </w:rPr>
              <w:t>Substantiate:</w:t>
            </w:r>
            <w:r w:rsidRPr="009A1EB0">
              <w:rPr>
                <w:rFonts w:ascii="Verdana" w:hAnsi="Verdana"/>
                <w:sz w:val="20"/>
                <w:szCs w:val="20"/>
              </w:rPr>
              <w:t xml:space="preserve">  Provide proof within the tender document</w:t>
            </w:r>
            <w:r w:rsidR="004068D3">
              <w:rPr>
                <w:rFonts w:ascii="Verdana" w:hAnsi="Verdana"/>
                <w:sz w:val="20"/>
                <w:szCs w:val="20"/>
              </w:rPr>
              <w:t xml:space="preserve">. </w:t>
            </w:r>
            <w:r w:rsidR="004068D3" w:rsidRPr="00851F1C">
              <w:rPr>
                <w:rFonts w:ascii="Verdana" w:hAnsi="Verdana"/>
                <w:sz w:val="20"/>
                <w:szCs w:val="20"/>
              </w:rPr>
              <w:t>Failure to submit proof will lead to disqualification</w:t>
            </w:r>
          </w:p>
        </w:tc>
      </w:tr>
    </w:tbl>
    <w:p w:rsidR="009A5ADF" w:rsidRDefault="009A5ADF" w:rsidP="006125CC">
      <w:pPr>
        <w:spacing w:line="360" w:lineRule="auto"/>
        <w:rPr>
          <w:rFonts w:ascii="Verdana" w:hAnsi="Verdana"/>
          <w:sz w:val="20"/>
          <w:szCs w:val="20"/>
        </w:rPr>
      </w:pPr>
    </w:p>
    <w:p w:rsidR="009A5ADF" w:rsidRDefault="009A5ADF">
      <w:pPr>
        <w:rPr>
          <w:rFonts w:ascii="Verdana" w:hAnsi="Verdana"/>
          <w:sz w:val="20"/>
          <w:szCs w:val="20"/>
        </w:rPr>
      </w:pPr>
      <w:r>
        <w:rPr>
          <w:rFonts w:ascii="Verdana" w:hAnsi="Verdana"/>
          <w:sz w:val="20"/>
          <w:szCs w:val="20"/>
        </w:rPr>
        <w:br w:type="page"/>
      </w:r>
    </w:p>
    <w:p w:rsidR="006125CC" w:rsidRPr="00D34EFF" w:rsidRDefault="0029617F" w:rsidP="00763345">
      <w:pPr>
        <w:spacing w:line="360" w:lineRule="auto"/>
        <w:ind w:left="567" w:hanging="567"/>
        <w:rPr>
          <w:rFonts w:ascii="Verdana" w:hAnsi="Verdana"/>
          <w:b/>
          <w:sz w:val="20"/>
          <w:szCs w:val="20"/>
        </w:rPr>
      </w:pPr>
      <w:r w:rsidRPr="00D34EFF">
        <w:rPr>
          <w:rFonts w:ascii="Verdana" w:hAnsi="Verdana"/>
          <w:b/>
          <w:sz w:val="20"/>
          <w:szCs w:val="20"/>
        </w:rPr>
        <w:lastRenderedPageBreak/>
        <w:t>1.2</w:t>
      </w:r>
    </w:p>
    <w:tbl>
      <w:tblPr>
        <w:tblW w:w="0" w:type="auto"/>
        <w:tblInd w:w="-459" w:type="dxa"/>
        <w:tblLayout w:type="fixed"/>
        <w:tblLook w:val="0000"/>
      </w:tblPr>
      <w:tblGrid>
        <w:gridCol w:w="6536"/>
        <w:gridCol w:w="1564"/>
        <w:gridCol w:w="1460"/>
      </w:tblGrid>
      <w:tr w:rsidR="006125CC" w:rsidRPr="00D34EFF"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D34EFF" w:rsidRDefault="00D34EFF" w:rsidP="00D34EFF">
            <w:pPr>
              <w:autoSpaceDE w:val="0"/>
              <w:autoSpaceDN w:val="0"/>
              <w:adjustRightInd w:val="0"/>
              <w:spacing w:after="200" w:line="276" w:lineRule="auto"/>
              <w:rPr>
                <w:rFonts w:ascii="Verdana" w:hAnsi="Verdana"/>
                <w:sz w:val="20"/>
                <w:szCs w:val="20"/>
              </w:rPr>
            </w:pPr>
            <w:r w:rsidRPr="00D34EFF">
              <w:rPr>
                <w:rFonts w:ascii="Verdana" w:hAnsi="Verdana" w:cs="Arial"/>
                <w:sz w:val="20"/>
                <w:szCs w:val="20"/>
              </w:rPr>
              <w:t>UPS must be supplied with &gt;30minutes working time</w:t>
            </w:r>
          </w:p>
        </w:tc>
        <w:tc>
          <w:tcPr>
            <w:tcW w:w="1564" w:type="dxa"/>
            <w:tcBorders>
              <w:top w:val="single" w:sz="4" w:space="0" w:color="000000"/>
              <w:left w:val="single" w:sz="4" w:space="0" w:color="000000"/>
              <w:bottom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Not Comply</w:t>
            </w:r>
          </w:p>
        </w:tc>
      </w:tr>
      <w:tr w:rsidR="006125CC" w:rsidRPr="00D34EFF"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snapToGrid w:val="0"/>
              <w:spacing w:line="360" w:lineRule="auto"/>
              <w:rPr>
                <w:rFonts w:ascii="Verdana" w:hAnsi="Verdana" w:cs="Verdana"/>
                <w:b/>
                <w:sz w:val="20"/>
                <w:szCs w:val="20"/>
                <w:shd w:val="clear" w:color="auto" w:fill="FF00FF"/>
              </w:rPr>
            </w:pPr>
          </w:p>
        </w:tc>
      </w:tr>
      <w:tr w:rsidR="009A1EB0" w:rsidRPr="00D34EFF"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9A1EB0" w:rsidRPr="00D34EFF" w:rsidRDefault="009A1EB0" w:rsidP="00016FC2">
            <w:pPr>
              <w:snapToGrid w:val="0"/>
              <w:spacing w:line="360" w:lineRule="auto"/>
              <w:rPr>
                <w:rFonts w:ascii="Verdana" w:hAnsi="Verdana" w:cs="Verdana"/>
                <w:b/>
                <w:sz w:val="20"/>
                <w:szCs w:val="20"/>
                <w:shd w:val="clear" w:color="auto" w:fill="FF00FF"/>
              </w:rPr>
            </w:pPr>
            <w:r w:rsidRPr="009A1EB0">
              <w:rPr>
                <w:rFonts w:ascii="Verdana" w:hAnsi="Verdana"/>
                <w:b/>
                <w:sz w:val="20"/>
                <w:szCs w:val="20"/>
              </w:rPr>
              <w:t>Substantiate:</w:t>
            </w:r>
            <w:r>
              <w:rPr>
                <w:rFonts w:ascii="Verdana" w:hAnsi="Verdana"/>
                <w:sz w:val="20"/>
                <w:szCs w:val="20"/>
              </w:rPr>
              <w:t xml:space="preserve">  Please provide pictures and specifications within the tender document.</w:t>
            </w:r>
            <w:r w:rsidR="004068D3">
              <w:rPr>
                <w:rFonts w:ascii="Verdana" w:hAnsi="Verdana"/>
                <w:sz w:val="20"/>
                <w:szCs w:val="20"/>
              </w:rPr>
              <w:t xml:space="preserve"> </w:t>
            </w:r>
            <w:r w:rsidR="004068D3" w:rsidRPr="00851F1C">
              <w:rPr>
                <w:rFonts w:ascii="Verdana" w:hAnsi="Verdana"/>
                <w:sz w:val="20"/>
                <w:szCs w:val="20"/>
              </w:rPr>
              <w:t>Failure to submit proof will lead to disqualification</w:t>
            </w:r>
          </w:p>
        </w:tc>
      </w:tr>
    </w:tbl>
    <w:p w:rsidR="006125CC" w:rsidRPr="00D34EFF" w:rsidRDefault="006125CC" w:rsidP="006125CC">
      <w:pPr>
        <w:spacing w:line="360" w:lineRule="auto"/>
        <w:rPr>
          <w:rFonts w:ascii="Verdana" w:hAnsi="Verdana" w:cs="Verdana"/>
          <w:sz w:val="20"/>
          <w:szCs w:val="20"/>
        </w:rPr>
      </w:pPr>
    </w:p>
    <w:p w:rsidR="006125CC" w:rsidRPr="00D34EFF" w:rsidRDefault="007C3B10" w:rsidP="007C3B10">
      <w:pPr>
        <w:spacing w:line="360" w:lineRule="auto"/>
        <w:ind w:left="567" w:hanging="567"/>
        <w:rPr>
          <w:rFonts w:ascii="Verdana" w:hAnsi="Verdana"/>
          <w:b/>
          <w:sz w:val="20"/>
          <w:szCs w:val="20"/>
        </w:rPr>
      </w:pPr>
      <w:r w:rsidRPr="00D34EFF">
        <w:rPr>
          <w:rFonts w:ascii="Verdana" w:hAnsi="Verdana"/>
          <w:b/>
          <w:sz w:val="20"/>
          <w:szCs w:val="20"/>
        </w:rPr>
        <w:t>1.3</w:t>
      </w:r>
    </w:p>
    <w:tbl>
      <w:tblPr>
        <w:tblW w:w="0" w:type="auto"/>
        <w:tblInd w:w="-459" w:type="dxa"/>
        <w:tblLayout w:type="fixed"/>
        <w:tblLook w:val="0000"/>
      </w:tblPr>
      <w:tblGrid>
        <w:gridCol w:w="6536"/>
        <w:gridCol w:w="1564"/>
        <w:gridCol w:w="1460"/>
      </w:tblGrid>
      <w:tr w:rsidR="006125CC" w:rsidRPr="00D34EFF"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D34EFF" w:rsidRDefault="00D34EFF" w:rsidP="00D34EFF">
            <w:pPr>
              <w:autoSpaceDE w:val="0"/>
              <w:autoSpaceDN w:val="0"/>
              <w:adjustRightInd w:val="0"/>
              <w:spacing w:after="200" w:line="276" w:lineRule="auto"/>
              <w:rPr>
                <w:rFonts w:ascii="Verdana" w:hAnsi="Verdana" w:cs="Arial"/>
                <w:sz w:val="20"/>
                <w:szCs w:val="20"/>
              </w:rPr>
            </w:pPr>
            <w:r w:rsidRPr="00D34EFF">
              <w:rPr>
                <w:rFonts w:ascii="Verdana" w:hAnsi="Verdana" w:cs="Arial"/>
                <w:sz w:val="20"/>
                <w:szCs w:val="20"/>
              </w:rPr>
              <w:t>Surge protection – voltage regulator required</w:t>
            </w:r>
          </w:p>
        </w:tc>
        <w:tc>
          <w:tcPr>
            <w:tcW w:w="1564" w:type="dxa"/>
            <w:tcBorders>
              <w:top w:val="single" w:sz="4" w:space="0" w:color="000000"/>
              <w:left w:val="single" w:sz="4" w:space="0" w:color="000000"/>
              <w:bottom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Not Comply</w:t>
            </w:r>
          </w:p>
        </w:tc>
      </w:tr>
      <w:tr w:rsidR="006125CC" w:rsidRPr="00D34EFF"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snapToGrid w:val="0"/>
              <w:spacing w:line="360" w:lineRule="auto"/>
              <w:rPr>
                <w:rFonts w:ascii="Verdana" w:hAnsi="Verdana" w:cs="Verdana"/>
                <w:b/>
                <w:sz w:val="20"/>
                <w:szCs w:val="20"/>
                <w:shd w:val="clear" w:color="auto" w:fill="FF00FF"/>
              </w:rPr>
            </w:pPr>
          </w:p>
        </w:tc>
      </w:tr>
      <w:tr w:rsidR="009A1EB0" w:rsidRPr="00D34EFF"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9A1EB0" w:rsidRPr="009A1EB0" w:rsidRDefault="009A1EB0" w:rsidP="00016FC2">
            <w:pPr>
              <w:snapToGrid w:val="0"/>
              <w:spacing w:line="360" w:lineRule="auto"/>
              <w:rPr>
                <w:rFonts w:ascii="Verdana" w:hAnsi="Verdana"/>
                <w:b/>
                <w:sz w:val="20"/>
                <w:szCs w:val="20"/>
              </w:rPr>
            </w:pPr>
            <w:r w:rsidRPr="009A1EB0">
              <w:rPr>
                <w:rFonts w:ascii="Verdana" w:hAnsi="Verdana"/>
                <w:b/>
                <w:sz w:val="20"/>
                <w:szCs w:val="20"/>
              </w:rPr>
              <w:t xml:space="preserve">Substantiate:  </w:t>
            </w:r>
            <w:r w:rsidRPr="009A1EB0">
              <w:rPr>
                <w:rFonts w:ascii="Verdana" w:hAnsi="Verdana"/>
                <w:sz w:val="20"/>
                <w:szCs w:val="20"/>
              </w:rPr>
              <w:t>Provide specifications within the document.</w:t>
            </w:r>
            <w:r w:rsidR="004068D3">
              <w:rPr>
                <w:rFonts w:ascii="Verdana" w:hAnsi="Verdana"/>
                <w:sz w:val="20"/>
                <w:szCs w:val="20"/>
              </w:rPr>
              <w:t xml:space="preserve"> </w:t>
            </w:r>
            <w:r w:rsidR="004068D3" w:rsidRPr="00851F1C">
              <w:rPr>
                <w:rFonts w:ascii="Verdana" w:hAnsi="Verdana"/>
                <w:sz w:val="20"/>
                <w:szCs w:val="20"/>
              </w:rPr>
              <w:t>Failure to submit proof will lead to disqualification</w:t>
            </w:r>
          </w:p>
        </w:tc>
      </w:tr>
    </w:tbl>
    <w:p w:rsidR="006125CC" w:rsidRPr="00D34EFF" w:rsidRDefault="006125CC" w:rsidP="006125CC">
      <w:pPr>
        <w:rPr>
          <w:rFonts w:ascii="Verdana" w:hAnsi="Verdana" w:cs="Verdana"/>
          <w:b/>
          <w:sz w:val="20"/>
          <w:szCs w:val="20"/>
        </w:rPr>
      </w:pPr>
    </w:p>
    <w:p w:rsidR="006125CC" w:rsidRPr="00D34EFF" w:rsidRDefault="007C3B10" w:rsidP="007C3B10">
      <w:pPr>
        <w:spacing w:line="360" w:lineRule="auto"/>
        <w:ind w:left="567" w:hanging="567"/>
        <w:rPr>
          <w:rFonts w:ascii="Verdana" w:hAnsi="Verdana"/>
          <w:b/>
          <w:sz w:val="20"/>
          <w:szCs w:val="20"/>
        </w:rPr>
      </w:pPr>
      <w:r w:rsidRPr="00D34EFF">
        <w:rPr>
          <w:rFonts w:ascii="Verdana" w:hAnsi="Verdana"/>
          <w:b/>
          <w:sz w:val="20"/>
          <w:szCs w:val="20"/>
        </w:rPr>
        <w:t>1.4</w:t>
      </w:r>
    </w:p>
    <w:tbl>
      <w:tblPr>
        <w:tblW w:w="0" w:type="auto"/>
        <w:tblInd w:w="-459" w:type="dxa"/>
        <w:tblLayout w:type="fixed"/>
        <w:tblLook w:val="0000"/>
      </w:tblPr>
      <w:tblGrid>
        <w:gridCol w:w="6536"/>
        <w:gridCol w:w="1564"/>
        <w:gridCol w:w="1460"/>
      </w:tblGrid>
      <w:tr w:rsidR="006125CC" w:rsidRPr="00D34EFF"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D34EFF" w:rsidRDefault="00D34EFF" w:rsidP="00B6200B">
            <w:pPr>
              <w:rPr>
                <w:rFonts w:ascii="Verdana" w:hAnsi="Verdana"/>
                <w:color w:val="FF0000"/>
                <w:sz w:val="20"/>
                <w:szCs w:val="20"/>
              </w:rPr>
            </w:pPr>
            <w:r w:rsidRPr="00D34EFF">
              <w:rPr>
                <w:rFonts w:ascii="Verdana" w:hAnsi="Verdana" w:cs="Arial"/>
                <w:sz w:val="20"/>
                <w:szCs w:val="20"/>
              </w:rPr>
              <w:t>System must be interfaceable with LIS prior to acceptance of instrument</w:t>
            </w:r>
          </w:p>
        </w:tc>
        <w:tc>
          <w:tcPr>
            <w:tcW w:w="1564" w:type="dxa"/>
            <w:tcBorders>
              <w:top w:val="single" w:sz="4" w:space="0" w:color="000000"/>
              <w:left w:val="single" w:sz="4" w:space="0" w:color="000000"/>
              <w:bottom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pStyle w:val="PlainText"/>
              <w:spacing w:line="360" w:lineRule="auto"/>
              <w:rPr>
                <w:rFonts w:ascii="Verdana" w:hAnsi="Verdana"/>
              </w:rPr>
            </w:pPr>
            <w:r w:rsidRPr="00D34EFF">
              <w:rPr>
                <w:rFonts w:ascii="Verdana" w:hAnsi="Verdana"/>
              </w:rPr>
              <w:t>Not Comply</w:t>
            </w:r>
          </w:p>
        </w:tc>
      </w:tr>
      <w:tr w:rsidR="006125CC" w:rsidRPr="00D34EFF"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D34EFF"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D34EFF" w:rsidRDefault="006125CC" w:rsidP="00016FC2">
            <w:pPr>
              <w:snapToGrid w:val="0"/>
              <w:spacing w:line="360" w:lineRule="auto"/>
              <w:rPr>
                <w:rFonts w:ascii="Verdana" w:hAnsi="Verdana" w:cs="Verdana"/>
                <w:b/>
                <w:sz w:val="20"/>
                <w:szCs w:val="20"/>
                <w:shd w:val="clear" w:color="auto" w:fill="FF00FF"/>
              </w:rPr>
            </w:pPr>
          </w:p>
        </w:tc>
      </w:tr>
      <w:tr w:rsidR="009A1EB0" w:rsidRPr="00D34EFF"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9A1EB0" w:rsidRPr="009A1EB0" w:rsidRDefault="009A1EB0" w:rsidP="00016FC2">
            <w:pPr>
              <w:snapToGrid w:val="0"/>
              <w:spacing w:line="360" w:lineRule="auto"/>
              <w:rPr>
                <w:rFonts w:ascii="Verdana" w:hAnsi="Verdana"/>
                <w:b/>
                <w:sz w:val="20"/>
                <w:szCs w:val="20"/>
              </w:rPr>
            </w:pPr>
            <w:r w:rsidRPr="009A1EB0">
              <w:rPr>
                <w:rFonts w:ascii="Verdana" w:hAnsi="Verdana"/>
                <w:b/>
                <w:sz w:val="20"/>
                <w:szCs w:val="20"/>
              </w:rPr>
              <w:t xml:space="preserve">Substantiate:  </w:t>
            </w:r>
            <w:r w:rsidRPr="009A1EB0">
              <w:rPr>
                <w:rFonts w:ascii="Verdana" w:hAnsi="Verdana"/>
                <w:sz w:val="20"/>
                <w:szCs w:val="20"/>
              </w:rPr>
              <w:t>Please provide evidence</w:t>
            </w:r>
            <w:r w:rsidR="004068D3">
              <w:rPr>
                <w:rFonts w:ascii="Verdana" w:hAnsi="Verdana"/>
                <w:sz w:val="20"/>
                <w:szCs w:val="20"/>
              </w:rPr>
              <w:t xml:space="preserve">. </w:t>
            </w:r>
            <w:r w:rsidR="004068D3" w:rsidRPr="00851F1C">
              <w:rPr>
                <w:rFonts w:ascii="Verdana" w:hAnsi="Verdana"/>
                <w:sz w:val="20"/>
                <w:szCs w:val="20"/>
              </w:rPr>
              <w:t>Failure to submit proof will lead to disqualification</w:t>
            </w:r>
          </w:p>
        </w:tc>
      </w:tr>
    </w:tbl>
    <w:p w:rsidR="006125CC" w:rsidRPr="00D34EFF" w:rsidRDefault="006125CC" w:rsidP="006125CC">
      <w:pPr>
        <w:spacing w:line="360" w:lineRule="auto"/>
        <w:rPr>
          <w:rFonts w:ascii="Verdana" w:hAnsi="Verdana" w:cs="Verdana"/>
          <w:b/>
          <w:sz w:val="20"/>
          <w:szCs w:val="20"/>
        </w:rPr>
      </w:pPr>
    </w:p>
    <w:p w:rsidR="007C3B10" w:rsidRPr="00D34EFF" w:rsidRDefault="007C3B10" w:rsidP="007C3B10">
      <w:pPr>
        <w:spacing w:line="360" w:lineRule="auto"/>
        <w:ind w:left="567" w:hanging="567"/>
        <w:rPr>
          <w:rFonts w:ascii="Verdana" w:hAnsi="Verdana"/>
          <w:b/>
          <w:sz w:val="20"/>
          <w:szCs w:val="20"/>
        </w:rPr>
      </w:pPr>
      <w:r w:rsidRPr="00D34EFF">
        <w:rPr>
          <w:rFonts w:ascii="Verdana" w:hAnsi="Verdana"/>
          <w:b/>
          <w:sz w:val="20"/>
          <w:szCs w:val="20"/>
        </w:rPr>
        <w:t>1.5</w:t>
      </w:r>
    </w:p>
    <w:tbl>
      <w:tblPr>
        <w:tblW w:w="0" w:type="auto"/>
        <w:tblInd w:w="-459" w:type="dxa"/>
        <w:tblLayout w:type="fixed"/>
        <w:tblLook w:val="0000"/>
      </w:tblPr>
      <w:tblGrid>
        <w:gridCol w:w="6536"/>
        <w:gridCol w:w="1564"/>
        <w:gridCol w:w="1460"/>
      </w:tblGrid>
      <w:tr w:rsidR="007C3B10" w:rsidRPr="00D34EFF"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D34EFF" w:rsidRDefault="00D34EFF" w:rsidP="00D34EFF">
            <w:pPr>
              <w:autoSpaceDE w:val="0"/>
              <w:autoSpaceDN w:val="0"/>
              <w:adjustRightInd w:val="0"/>
              <w:spacing w:after="200" w:line="276" w:lineRule="auto"/>
              <w:rPr>
                <w:rFonts w:ascii="Verdana" w:hAnsi="Verdana" w:cs="Calibri"/>
                <w:sz w:val="20"/>
                <w:szCs w:val="20"/>
              </w:rPr>
            </w:pPr>
            <w:r w:rsidRPr="00D34EFF">
              <w:rPr>
                <w:rFonts w:ascii="Verdana" w:hAnsi="Verdana" w:cs="Arial"/>
                <w:sz w:val="20"/>
                <w:szCs w:val="20"/>
              </w:rPr>
              <w:t>System must have been evaluated within the NHLS</w:t>
            </w:r>
          </w:p>
        </w:tc>
        <w:tc>
          <w:tcPr>
            <w:tcW w:w="1564" w:type="dxa"/>
            <w:tcBorders>
              <w:top w:val="single" w:sz="4" w:space="0" w:color="000000"/>
              <w:left w:val="single" w:sz="4" w:space="0" w:color="000000"/>
              <w:bottom w:val="single" w:sz="4" w:space="0" w:color="000000"/>
            </w:tcBorders>
          </w:tcPr>
          <w:p w:rsidR="007C3B10" w:rsidRPr="00D34EFF" w:rsidRDefault="007C3B10" w:rsidP="00D20CB5">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D34EFF" w:rsidRDefault="007C3B10" w:rsidP="00D20CB5">
            <w:pPr>
              <w:pStyle w:val="PlainText"/>
              <w:spacing w:line="360" w:lineRule="auto"/>
              <w:rPr>
                <w:rFonts w:ascii="Verdana" w:hAnsi="Verdana"/>
              </w:rPr>
            </w:pPr>
            <w:r w:rsidRPr="00D34EFF">
              <w:rPr>
                <w:rFonts w:ascii="Verdana" w:hAnsi="Verdana"/>
              </w:rPr>
              <w:t>Not Comply</w:t>
            </w:r>
          </w:p>
        </w:tc>
      </w:tr>
      <w:tr w:rsidR="007C3B10" w:rsidRPr="00D34EFF"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D34EFF"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D34EFF"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D34EFF" w:rsidRDefault="007C3B10" w:rsidP="00D20CB5">
            <w:pPr>
              <w:snapToGrid w:val="0"/>
              <w:spacing w:line="360" w:lineRule="auto"/>
              <w:rPr>
                <w:rFonts w:ascii="Verdana" w:hAnsi="Verdana" w:cs="Verdana"/>
                <w:b/>
                <w:sz w:val="20"/>
                <w:szCs w:val="20"/>
                <w:shd w:val="clear" w:color="auto" w:fill="FF00FF"/>
              </w:rPr>
            </w:pPr>
          </w:p>
        </w:tc>
      </w:tr>
      <w:tr w:rsidR="00C94321" w:rsidRPr="00D34EFF" w:rsidTr="00D20CB5">
        <w:trPr>
          <w:cantSplit/>
          <w:trHeight w:val="90"/>
        </w:trPr>
        <w:tc>
          <w:tcPr>
            <w:tcW w:w="6536" w:type="dxa"/>
            <w:tcBorders>
              <w:top w:val="single" w:sz="4" w:space="0" w:color="000000"/>
              <w:left w:val="single" w:sz="4" w:space="0" w:color="000000"/>
              <w:bottom w:val="single" w:sz="4" w:space="0" w:color="000000"/>
            </w:tcBorders>
          </w:tcPr>
          <w:p w:rsidR="00C94321" w:rsidRPr="00D34EFF" w:rsidRDefault="00C94321" w:rsidP="00D20CB5">
            <w:pPr>
              <w:snapToGrid w:val="0"/>
              <w:spacing w:line="360" w:lineRule="auto"/>
              <w:rPr>
                <w:rFonts w:ascii="Verdana" w:hAnsi="Verdana"/>
                <w:sz w:val="20"/>
                <w:szCs w:val="20"/>
              </w:rPr>
            </w:pPr>
            <w:r w:rsidRPr="00C94321">
              <w:rPr>
                <w:rFonts w:ascii="Verdana" w:hAnsi="Verdana"/>
                <w:b/>
                <w:sz w:val="20"/>
                <w:szCs w:val="20"/>
              </w:rPr>
              <w:t>Comment:</w:t>
            </w:r>
            <w:r>
              <w:rPr>
                <w:rFonts w:ascii="Verdana" w:hAnsi="Verdana"/>
                <w:sz w:val="20"/>
                <w:szCs w:val="20"/>
              </w:rPr>
              <w:t xml:space="preserve">  (provide information to substantiate)</w:t>
            </w:r>
            <w:r w:rsidR="004068D3" w:rsidRPr="00851F1C">
              <w:rPr>
                <w:rFonts w:ascii="Verdana" w:hAnsi="Verdana"/>
                <w:sz w:val="20"/>
                <w:szCs w:val="20"/>
              </w:rPr>
              <w:t xml:space="preserve"> Failure to submit proof will lead to disqualification</w:t>
            </w:r>
          </w:p>
        </w:tc>
        <w:tc>
          <w:tcPr>
            <w:tcW w:w="1564" w:type="dxa"/>
            <w:tcBorders>
              <w:top w:val="single" w:sz="4" w:space="0" w:color="000000"/>
              <w:left w:val="single" w:sz="4" w:space="0" w:color="000000"/>
              <w:bottom w:val="single" w:sz="4" w:space="0" w:color="000000"/>
            </w:tcBorders>
          </w:tcPr>
          <w:p w:rsidR="00C94321" w:rsidRPr="00D34EFF" w:rsidRDefault="00C94321"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C94321" w:rsidRPr="00D34EFF" w:rsidRDefault="00C94321" w:rsidP="00D20CB5">
            <w:pPr>
              <w:snapToGrid w:val="0"/>
              <w:spacing w:line="360" w:lineRule="auto"/>
              <w:rPr>
                <w:rFonts w:ascii="Verdana" w:hAnsi="Verdana" w:cs="Verdana"/>
                <w:b/>
                <w:sz w:val="20"/>
                <w:szCs w:val="20"/>
                <w:shd w:val="clear" w:color="auto" w:fill="FF00FF"/>
              </w:rPr>
            </w:pPr>
          </w:p>
        </w:tc>
      </w:tr>
    </w:tbl>
    <w:p w:rsidR="007C3B10" w:rsidRPr="00D34EFF" w:rsidRDefault="007C3B10" w:rsidP="007C3B10">
      <w:pPr>
        <w:spacing w:line="360" w:lineRule="auto"/>
        <w:rPr>
          <w:rFonts w:ascii="Verdana" w:hAnsi="Verdana" w:cs="Verdana"/>
          <w:b/>
          <w:sz w:val="20"/>
          <w:szCs w:val="20"/>
        </w:rPr>
      </w:pPr>
    </w:p>
    <w:p w:rsidR="007C3B10" w:rsidRPr="00D34EFF" w:rsidRDefault="007C3B10" w:rsidP="007C3B10">
      <w:pPr>
        <w:spacing w:line="360" w:lineRule="auto"/>
        <w:ind w:left="567" w:hanging="567"/>
        <w:rPr>
          <w:rFonts w:ascii="Verdana" w:hAnsi="Verdana"/>
          <w:b/>
          <w:sz w:val="20"/>
          <w:szCs w:val="20"/>
        </w:rPr>
      </w:pPr>
      <w:r w:rsidRPr="00D34EFF">
        <w:rPr>
          <w:rFonts w:ascii="Verdana" w:hAnsi="Verdana"/>
          <w:b/>
          <w:sz w:val="20"/>
          <w:szCs w:val="20"/>
        </w:rPr>
        <w:t>1.6</w:t>
      </w:r>
    </w:p>
    <w:tbl>
      <w:tblPr>
        <w:tblW w:w="0" w:type="auto"/>
        <w:tblInd w:w="-459" w:type="dxa"/>
        <w:tblLayout w:type="fixed"/>
        <w:tblLook w:val="0000"/>
      </w:tblPr>
      <w:tblGrid>
        <w:gridCol w:w="6536"/>
        <w:gridCol w:w="1564"/>
        <w:gridCol w:w="1460"/>
      </w:tblGrid>
      <w:tr w:rsidR="007C3B10" w:rsidRPr="00D34EFF"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D34EFF" w:rsidRDefault="00D34EFF" w:rsidP="00D34EFF">
            <w:pPr>
              <w:autoSpaceDE w:val="0"/>
              <w:autoSpaceDN w:val="0"/>
              <w:adjustRightInd w:val="0"/>
              <w:spacing w:after="200" w:line="276" w:lineRule="auto"/>
              <w:rPr>
                <w:rFonts w:ascii="Verdana" w:hAnsi="Verdana" w:cs="Calibri"/>
                <w:sz w:val="20"/>
                <w:szCs w:val="20"/>
              </w:rPr>
            </w:pPr>
            <w:r w:rsidRPr="00D34EFF">
              <w:rPr>
                <w:rFonts w:ascii="Verdana" w:hAnsi="Verdana" w:cs="Arial"/>
                <w:bCs/>
                <w:sz w:val="20"/>
                <w:szCs w:val="20"/>
                <w:lang w:eastAsia="en-ZA"/>
              </w:rPr>
              <w:t>24 hour on call support for all regions of NHLS</w:t>
            </w:r>
          </w:p>
        </w:tc>
        <w:tc>
          <w:tcPr>
            <w:tcW w:w="1564" w:type="dxa"/>
            <w:tcBorders>
              <w:top w:val="single" w:sz="4" w:space="0" w:color="000000"/>
              <w:left w:val="single" w:sz="4" w:space="0" w:color="000000"/>
              <w:bottom w:val="single" w:sz="4" w:space="0" w:color="000000"/>
            </w:tcBorders>
          </w:tcPr>
          <w:p w:rsidR="007C3B10" w:rsidRPr="00D34EFF" w:rsidRDefault="007C3B10" w:rsidP="00D20CB5">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D34EFF" w:rsidRDefault="007C3B10" w:rsidP="00D20CB5">
            <w:pPr>
              <w:pStyle w:val="PlainText"/>
              <w:spacing w:line="360" w:lineRule="auto"/>
              <w:rPr>
                <w:rFonts w:ascii="Verdana" w:hAnsi="Verdana"/>
              </w:rPr>
            </w:pPr>
            <w:r w:rsidRPr="00D34EFF">
              <w:rPr>
                <w:rFonts w:ascii="Verdana" w:hAnsi="Verdana"/>
              </w:rPr>
              <w:t>Not Comply</w:t>
            </w:r>
          </w:p>
        </w:tc>
      </w:tr>
      <w:tr w:rsidR="007C3B10" w:rsidRPr="00D34EFF"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D34EFF"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D34EFF"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D34EFF" w:rsidRDefault="007C3B10" w:rsidP="00D20CB5">
            <w:pPr>
              <w:snapToGrid w:val="0"/>
              <w:spacing w:line="360" w:lineRule="auto"/>
              <w:rPr>
                <w:rFonts w:ascii="Verdana" w:hAnsi="Verdana" w:cs="Verdana"/>
                <w:b/>
                <w:sz w:val="20"/>
                <w:szCs w:val="20"/>
                <w:shd w:val="clear" w:color="auto" w:fill="FF00FF"/>
              </w:rPr>
            </w:pPr>
          </w:p>
        </w:tc>
      </w:tr>
      <w:tr w:rsidR="009A1EB0" w:rsidRPr="00D34EFF"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9A1EB0" w:rsidRPr="009A1EB0" w:rsidRDefault="009A1EB0" w:rsidP="00D20CB5">
            <w:pPr>
              <w:snapToGrid w:val="0"/>
              <w:spacing w:line="360" w:lineRule="auto"/>
              <w:rPr>
                <w:rFonts w:ascii="Verdana" w:hAnsi="Verdana" w:cs="Verdana"/>
                <w:sz w:val="20"/>
                <w:szCs w:val="20"/>
                <w:shd w:val="clear" w:color="auto" w:fill="FF00FF"/>
              </w:rPr>
            </w:pPr>
            <w:r w:rsidRPr="009A1EB0">
              <w:rPr>
                <w:rFonts w:ascii="Verdana" w:hAnsi="Verdana"/>
                <w:b/>
                <w:sz w:val="20"/>
                <w:szCs w:val="20"/>
              </w:rPr>
              <w:t xml:space="preserve">Comment:  </w:t>
            </w:r>
            <w:r>
              <w:rPr>
                <w:rFonts w:ascii="Verdana" w:hAnsi="Verdana"/>
                <w:sz w:val="20"/>
                <w:szCs w:val="20"/>
              </w:rPr>
              <w:t>(provide information to substantiate)</w:t>
            </w:r>
            <w:r w:rsidR="004068D3">
              <w:rPr>
                <w:rFonts w:ascii="Verdana" w:hAnsi="Verdana"/>
                <w:sz w:val="20"/>
                <w:szCs w:val="20"/>
              </w:rPr>
              <w:t xml:space="preserve"> </w:t>
            </w:r>
            <w:r w:rsidR="004068D3" w:rsidRPr="00851F1C">
              <w:rPr>
                <w:rFonts w:ascii="Verdana" w:hAnsi="Verdana"/>
                <w:sz w:val="20"/>
                <w:szCs w:val="20"/>
              </w:rPr>
              <w:t>Failure to submit proof will lead to disqualification</w:t>
            </w:r>
          </w:p>
        </w:tc>
      </w:tr>
    </w:tbl>
    <w:p w:rsidR="007C3B10" w:rsidRPr="00D34EFF" w:rsidRDefault="007C3B10" w:rsidP="007C3B10">
      <w:pPr>
        <w:spacing w:line="360" w:lineRule="auto"/>
        <w:rPr>
          <w:rFonts w:ascii="Verdana" w:hAnsi="Verdana" w:cs="Verdana"/>
          <w:b/>
          <w:sz w:val="20"/>
          <w:szCs w:val="20"/>
        </w:rPr>
      </w:pPr>
    </w:p>
    <w:p w:rsidR="00D34EFF" w:rsidRPr="00D34EFF" w:rsidRDefault="00D34EFF" w:rsidP="00D34EFF">
      <w:pPr>
        <w:spacing w:line="360" w:lineRule="auto"/>
        <w:ind w:left="567" w:hanging="567"/>
        <w:rPr>
          <w:rFonts w:ascii="Verdana" w:hAnsi="Verdana"/>
          <w:b/>
          <w:sz w:val="20"/>
          <w:szCs w:val="20"/>
        </w:rPr>
      </w:pPr>
      <w:r w:rsidRPr="00D34EFF">
        <w:rPr>
          <w:rFonts w:ascii="Verdana" w:hAnsi="Verdana"/>
          <w:b/>
          <w:sz w:val="20"/>
          <w:szCs w:val="20"/>
        </w:rPr>
        <w:t>1.7</w:t>
      </w:r>
    </w:p>
    <w:tbl>
      <w:tblPr>
        <w:tblW w:w="0" w:type="auto"/>
        <w:tblInd w:w="-459" w:type="dxa"/>
        <w:tblLayout w:type="fixed"/>
        <w:tblLook w:val="0000"/>
      </w:tblPr>
      <w:tblGrid>
        <w:gridCol w:w="6536"/>
        <w:gridCol w:w="1564"/>
        <w:gridCol w:w="1460"/>
      </w:tblGrid>
      <w:tr w:rsidR="00D34EFF" w:rsidRPr="00D34EFF" w:rsidTr="00050781">
        <w:trPr>
          <w:cantSplit/>
          <w:trHeight w:val="313"/>
        </w:trPr>
        <w:tc>
          <w:tcPr>
            <w:tcW w:w="6536" w:type="dxa"/>
            <w:vMerge w:val="restart"/>
            <w:tcBorders>
              <w:top w:val="single" w:sz="4" w:space="0" w:color="000000"/>
              <w:left w:val="single" w:sz="4" w:space="0" w:color="000000"/>
              <w:bottom w:val="single" w:sz="4" w:space="0" w:color="000000"/>
            </w:tcBorders>
          </w:tcPr>
          <w:p w:rsidR="00D34EFF" w:rsidRPr="00D34EFF" w:rsidRDefault="00D34EFF" w:rsidP="00D34EFF">
            <w:pPr>
              <w:autoSpaceDE w:val="0"/>
              <w:autoSpaceDN w:val="0"/>
              <w:adjustRightInd w:val="0"/>
              <w:spacing w:after="200" w:line="276" w:lineRule="auto"/>
              <w:rPr>
                <w:rFonts w:ascii="Verdana" w:hAnsi="Verdana" w:cs="Calibri"/>
                <w:sz w:val="20"/>
                <w:szCs w:val="20"/>
              </w:rPr>
            </w:pPr>
            <w:r w:rsidRPr="00D34EFF">
              <w:rPr>
                <w:rFonts w:ascii="Verdana" w:hAnsi="Verdana" w:cs="Arial"/>
                <w:bCs/>
                <w:sz w:val="20"/>
                <w:szCs w:val="20"/>
                <w:lang w:eastAsia="en-ZA"/>
              </w:rPr>
              <w:t>Customization of susceptibility testing panels</w:t>
            </w:r>
          </w:p>
        </w:tc>
        <w:tc>
          <w:tcPr>
            <w:tcW w:w="1564" w:type="dxa"/>
            <w:tcBorders>
              <w:top w:val="single" w:sz="4" w:space="0" w:color="000000"/>
              <w:left w:val="single" w:sz="4" w:space="0" w:color="000000"/>
              <w:bottom w:val="single" w:sz="4" w:space="0" w:color="000000"/>
            </w:tcBorders>
          </w:tcPr>
          <w:p w:rsidR="00D34EFF" w:rsidRPr="00D34EFF" w:rsidRDefault="00D34EFF" w:rsidP="00050781">
            <w:pPr>
              <w:pStyle w:val="PlainText"/>
              <w:spacing w:line="360" w:lineRule="auto"/>
              <w:rPr>
                <w:rFonts w:ascii="Verdana" w:hAnsi="Verdana"/>
              </w:rPr>
            </w:pPr>
            <w:r w:rsidRPr="00D34EFF">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D34EFF" w:rsidRPr="00D34EFF" w:rsidRDefault="00D34EFF" w:rsidP="00050781">
            <w:pPr>
              <w:pStyle w:val="PlainText"/>
              <w:spacing w:line="360" w:lineRule="auto"/>
              <w:rPr>
                <w:rFonts w:ascii="Verdana" w:hAnsi="Verdana"/>
              </w:rPr>
            </w:pPr>
            <w:r w:rsidRPr="00D34EFF">
              <w:rPr>
                <w:rFonts w:ascii="Verdana" w:hAnsi="Verdana"/>
              </w:rPr>
              <w:t>Not Comply</w:t>
            </w:r>
          </w:p>
        </w:tc>
      </w:tr>
      <w:tr w:rsidR="00D34EFF" w:rsidRPr="00D34EFF" w:rsidTr="00050781">
        <w:trPr>
          <w:cantSplit/>
          <w:trHeight w:val="90"/>
        </w:trPr>
        <w:tc>
          <w:tcPr>
            <w:tcW w:w="6536" w:type="dxa"/>
            <w:vMerge/>
            <w:tcBorders>
              <w:top w:val="single" w:sz="4" w:space="0" w:color="000000"/>
              <w:left w:val="single" w:sz="4" w:space="0" w:color="000000"/>
              <w:bottom w:val="single" w:sz="4" w:space="0" w:color="000000"/>
            </w:tcBorders>
          </w:tcPr>
          <w:p w:rsidR="00D34EFF" w:rsidRPr="00D34EFF" w:rsidRDefault="00D34EFF" w:rsidP="00050781">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D34EFF" w:rsidRPr="00D34EFF" w:rsidRDefault="00D34EFF" w:rsidP="00050781">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D34EFF" w:rsidRPr="00D34EFF" w:rsidRDefault="00D34EFF" w:rsidP="00050781">
            <w:pPr>
              <w:snapToGrid w:val="0"/>
              <w:spacing w:line="360" w:lineRule="auto"/>
              <w:rPr>
                <w:rFonts w:ascii="Verdana" w:hAnsi="Verdana" w:cs="Verdana"/>
                <w:b/>
                <w:sz w:val="20"/>
                <w:szCs w:val="20"/>
                <w:shd w:val="clear" w:color="auto" w:fill="FF00FF"/>
              </w:rPr>
            </w:pPr>
          </w:p>
        </w:tc>
      </w:tr>
      <w:tr w:rsidR="009A1EB0" w:rsidRPr="00D34EFF" w:rsidTr="009A1EB0">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9A1EB0" w:rsidRPr="00D34EFF" w:rsidRDefault="009A1EB0" w:rsidP="00050781">
            <w:pPr>
              <w:snapToGrid w:val="0"/>
              <w:spacing w:line="360" w:lineRule="auto"/>
              <w:rPr>
                <w:rFonts w:ascii="Verdana" w:hAnsi="Verdana" w:cs="Verdana"/>
                <w:b/>
                <w:sz w:val="20"/>
                <w:szCs w:val="20"/>
                <w:shd w:val="clear" w:color="auto" w:fill="FF00FF"/>
              </w:rPr>
            </w:pPr>
            <w:r w:rsidRPr="009A1EB0">
              <w:rPr>
                <w:rFonts w:ascii="Verdana" w:hAnsi="Verdana"/>
                <w:b/>
                <w:sz w:val="20"/>
                <w:szCs w:val="20"/>
              </w:rPr>
              <w:t>Substantiate:</w:t>
            </w:r>
            <w:r>
              <w:rPr>
                <w:rFonts w:ascii="Verdana" w:hAnsi="Verdana"/>
                <w:sz w:val="20"/>
                <w:szCs w:val="20"/>
              </w:rPr>
              <w:t xml:space="preserve">  Please provide evidence.</w:t>
            </w:r>
            <w:r w:rsidR="004068D3">
              <w:rPr>
                <w:rFonts w:ascii="Verdana" w:hAnsi="Verdana"/>
                <w:sz w:val="20"/>
                <w:szCs w:val="20"/>
              </w:rPr>
              <w:t xml:space="preserve"> </w:t>
            </w:r>
            <w:r w:rsidR="004068D3" w:rsidRPr="00851F1C">
              <w:rPr>
                <w:rFonts w:ascii="Verdana" w:hAnsi="Verdana"/>
                <w:sz w:val="20"/>
                <w:szCs w:val="20"/>
              </w:rPr>
              <w:t>Failure to submit proof will lead to disqualification</w:t>
            </w:r>
          </w:p>
        </w:tc>
      </w:tr>
    </w:tbl>
    <w:p w:rsidR="00D34EFF" w:rsidRPr="00D34EFF" w:rsidRDefault="00D34EFF" w:rsidP="00D34EFF">
      <w:pPr>
        <w:spacing w:line="360" w:lineRule="auto"/>
        <w:rPr>
          <w:rFonts w:ascii="Verdana" w:hAnsi="Verdana" w:cs="Verdana"/>
          <w:b/>
          <w:sz w:val="20"/>
          <w:szCs w:val="20"/>
        </w:rPr>
      </w:pPr>
    </w:p>
    <w:p w:rsidR="009B5700" w:rsidRPr="00D34EFF" w:rsidRDefault="009B5700" w:rsidP="009B5700">
      <w:pPr>
        <w:spacing w:line="360" w:lineRule="auto"/>
        <w:rPr>
          <w:rFonts w:ascii="Verdana" w:hAnsi="Verdana" w:cs="Verdana"/>
          <w:b/>
          <w:sz w:val="20"/>
          <w:szCs w:val="20"/>
        </w:rPr>
      </w:pPr>
    </w:p>
    <w:p w:rsidR="00D34EFF" w:rsidRDefault="00D34EFF" w:rsidP="00D34EFF">
      <w:pPr>
        <w:spacing w:line="360" w:lineRule="auto"/>
        <w:rPr>
          <w:color w:val="00008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42" w:name="_Toc365462863"/>
      <w:r>
        <w:rPr>
          <w:color w:val="000080"/>
        </w:rPr>
        <w:lastRenderedPageBreak/>
        <w:t>Pricing</w:t>
      </w:r>
      <w:bookmarkEnd w:id="42"/>
    </w:p>
    <w:p w:rsidR="00795666" w:rsidRDefault="00795666" w:rsidP="00E74142">
      <w:pPr>
        <w:rPr>
          <w:rFonts w:ascii="Verdana" w:hAnsi="Verdana"/>
          <w:b/>
          <w:sz w:val="20"/>
          <w:szCs w:val="20"/>
        </w:rPr>
      </w:pPr>
    </w:p>
    <w:p w:rsidR="00D34EFF" w:rsidRPr="00DB4A99" w:rsidRDefault="00D34EFF" w:rsidP="00D34EFF">
      <w:pPr>
        <w:spacing w:line="360" w:lineRule="auto"/>
        <w:ind w:left="2880" w:firstLine="720"/>
        <w:rPr>
          <w:rFonts w:ascii="Arial" w:hAnsi="Arial" w:cs="Arial"/>
          <w:b/>
          <w:sz w:val="22"/>
          <w:szCs w:val="22"/>
          <w:u w:val="single"/>
        </w:rPr>
      </w:pPr>
    </w:p>
    <w:p w:rsidR="00D34EFF" w:rsidRPr="00DB4A99" w:rsidRDefault="00D34EFF" w:rsidP="00D34EFF">
      <w:pPr>
        <w:rPr>
          <w:rFonts w:ascii="Arial" w:hAnsi="Arial" w:cs="Arial"/>
          <w:sz w:val="22"/>
          <w:szCs w:val="22"/>
        </w:rPr>
      </w:pPr>
      <w:r w:rsidRPr="00DB4A99">
        <w:rPr>
          <w:rFonts w:ascii="Arial" w:hAnsi="Arial" w:cs="Arial"/>
          <w:b/>
          <w:sz w:val="22"/>
          <w:szCs w:val="22"/>
        </w:rPr>
        <w:t>Please provide placement costing information for 3 and 5 years contract duration</w:t>
      </w:r>
    </w:p>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r w:rsidRPr="00DB4A99">
        <w:rPr>
          <w:rFonts w:ascii="Arial" w:hAnsi="Arial" w:cs="Arial"/>
          <w:sz w:val="22"/>
          <w:szCs w:val="22"/>
        </w:rPr>
        <w:t>Please indicate the costs related to placing or servicing of the instrument: -</w:t>
      </w:r>
    </w:p>
    <w:p w:rsidR="00D34EFF" w:rsidRPr="00DB4A99" w:rsidRDefault="00D34EFF" w:rsidP="00D34EFF">
      <w:pPr>
        <w:rPr>
          <w:rFonts w:ascii="Arial" w:hAnsi="Arial" w:cs="Arial"/>
          <w:sz w:val="22"/>
          <w:szCs w:val="22"/>
        </w:rPr>
      </w:pPr>
      <w:r w:rsidRPr="00DB4A99">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D34EFF" w:rsidRPr="00DB4A99" w:rsidTr="00050781">
        <w:tc>
          <w:tcPr>
            <w:tcW w:w="1643" w:type="pct"/>
            <w:shd w:val="clear" w:color="auto" w:fill="DBE5F1"/>
          </w:tcPr>
          <w:p w:rsidR="00D34EFF" w:rsidRPr="00DB4A99" w:rsidRDefault="001A5C7E" w:rsidP="00050781">
            <w:pPr>
              <w:jc w:val="center"/>
              <w:rPr>
                <w:rFonts w:ascii="Arial" w:hAnsi="Arial" w:cs="Arial"/>
                <w:b/>
                <w:sz w:val="22"/>
                <w:szCs w:val="22"/>
              </w:rPr>
            </w:pPr>
            <w:r>
              <w:rPr>
                <w:rFonts w:ascii="Arial" w:hAnsi="Arial" w:cs="Arial"/>
                <w:b/>
                <w:sz w:val="22"/>
                <w:szCs w:val="22"/>
              </w:rPr>
              <w:t>Item</w:t>
            </w:r>
          </w:p>
        </w:tc>
        <w:tc>
          <w:tcPr>
            <w:tcW w:w="1504"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Monthly Cost (Rand)</w:t>
            </w:r>
          </w:p>
        </w:tc>
        <w:tc>
          <w:tcPr>
            <w:tcW w:w="1853"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Annual Cost (Rand)</w:t>
            </w:r>
          </w:p>
        </w:tc>
      </w:tr>
      <w:tr w:rsidR="00D34EFF" w:rsidRPr="00DB4A99" w:rsidTr="00050781">
        <w:tc>
          <w:tcPr>
            <w:tcW w:w="1643" w:type="pct"/>
          </w:tcPr>
          <w:p w:rsidR="00D34EFF" w:rsidRPr="00DB4A99" w:rsidRDefault="00D34EFF" w:rsidP="00050781">
            <w:pPr>
              <w:rPr>
                <w:rFonts w:ascii="Arial" w:hAnsi="Arial" w:cs="Arial"/>
                <w:sz w:val="22"/>
                <w:szCs w:val="22"/>
              </w:rPr>
            </w:pPr>
            <w:r w:rsidRPr="00DB4A99">
              <w:rPr>
                <w:rFonts w:ascii="Arial" w:hAnsi="Arial" w:cs="Arial"/>
                <w:sz w:val="22"/>
                <w:szCs w:val="22"/>
              </w:rPr>
              <w:t>Placement Fee</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r w:rsidR="00D34EFF" w:rsidRPr="00DB4A99" w:rsidTr="00050781">
        <w:tc>
          <w:tcPr>
            <w:tcW w:w="1643" w:type="pct"/>
          </w:tcPr>
          <w:p w:rsidR="00D34EFF" w:rsidRPr="003D5C64" w:rsidRDefault="00D34EFF" w:rsidP="00050781">
            <w:pPr>
              <w:rPr>
                <w:rFonts w:ascii="Arial" w:hAnsi="Arial" w:cs="Arial"/>
                <w:b/>
                <w:sz w:val="22"/>
                <w:szCs w:val="22"/>
              </w:rPr>
            </w:pPr>
            <w:r w:rsidRPr="003D5C64">
              <w:rPr>
                <w:rFonts w:ascii="Arial" w:hAnsi="Arial" w:cs="Arial"/>
                <w:b/>
                <w:sz w:val="22"/>
                <w:szCs w:val="22"/>
              </w:rPr>
              <w:t>Service Costs</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r w:rsidR="00D34EFF" w:rsidRPr="00DB4A99" w:rsidTr="00050781">
        <w:tc>
          <w:tcPr>
            <w:tcW w:w="1643" w:type="pct"/>
          </w:tcPr>
          <w:p w:rsidR="00D34EFF" w:rsidRPr="00DB4A99" w:rsidRDefault="00D34EFF" w:rsidP="00050781">
            <w:pPr>
              <w:rPr>
                <w:rFonts w:ascii="Arial" w:hAnsi="Arial" w:cs="Arial"/>
                <w:sz w:val="22"/>
                <w:szCs w:val="22"/>
              </w:rPr>
            </w:pPr>
            <w:r w:rsidRPr="00DB4A99">
              <w:rPr>
                <w:rFonts w:ascii="Arial" w:hAnsi="Arial" w:cs="Arial"/>
                <w:sz w:val="22"/>
                <w:szCs w:val="22"/>
              </w:rPr>
              <w:t>Routine</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r w:rsidR="00D34EFF" w:rsidRPr="00DB4A99" w:rsidTr="00050781">
        <w:tc>
          <w:tcPr>
            <w:tcW w:w="1643" w:type="pct"/>
          </w:tcPr>
          <w:p w:rsidR="00D34EFF" w:rsidRPr="00DB4A99" w:rsidRDefault="00D34EFF" w:rsidP="00050781">
            <w:pPr>
              <w:rPr>
                <w:rFonts w:ascii="Arial" w:hAnsi="Arial" w:cs="Arial"/>
                <w:sz w:val="22"/>
                <w:szCs w:val="22"/>
              </w:rPr>
            </w:pPr>
            <w:r w:rsidRPr="00DB4A99">
              <w:rPr>
                <w:rFonts w:ascii="Arial" w:hAnsi="Arial" w:cs="Arial"/>
                <w:sz w:val="22"/>
                <w:szCs w:val="22"/>
              </w:rPr>
              <w:t>Annual /Biannual</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r w:rsidR="00D34EFF" w:rsidRPr="00DB4A99" w:rsidTr="00050781">
        <w:tc>
          <w:tcPr>
            <w:tcW w:w="1643" w:type="pct"/>
          </w:tcPr>
          <w:p w:rsidR="00D34EFF" w:rsidRPr="00DB4A99" w:rsidRDefault="00D34EFF" w:rsidP="00050781">
            <w:pPr>
              <w:rPr>
                <w:rFonts w:ascii="Arial" w:hAnsi="Arial" w:cs="Arial"/>
                <w:sz w:val="22"/>
                <w:szCs w:val="22"/>
              </w:rPr>
            </w:pPr>
            <w:r w:rsidRPr="00DB4A99">
              <w:rPr>
                <w:rFonts w:ascii="Arial" w:hAnsi="Arial" w:cs="Arial"/>
                <w:sz w:val="22"/>
                <w:szCs w:val="22"/>
              </w:rPr>
              <w:t>Consumables needed during Preventative Maintenance</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r w:rsidR="00D34EFF" w:rsidRPr="00DB4A99" w:rsidTr="00050781">
        <w:tc>
          <w:tcPr>
            <w:tcW w:w="1643" w:type="pct"/>
          </w:tcPr>
          <w:p w:rsidR="00D34EFF" w:rsidRPr="00DB4A99" w:rsidRDefault="00D34EFF" w:rsidP="00050781">
            <w:pPr>
              <w:rPr>
                <w:rFonts w:ascii="Arial" w:hAnsi="Arial" w:cs="Arial"/>
                <w:sz w:val="22"/>
                <w:szCs w:val="22"/>
              </w:rPr>
            </w:pPr>
            <w:r w:rsidRPr="00DB4A99">
              <w:rPr>
                <w:rFonts w:ascii="Arial" w:hAnsi="Arial" w:cs="Arial"/>
                <w:sz w:val="22"/>
                <w:szCs w:val="22"/>
              </w:rPr>
              <w:t>Call-out Fee</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r w:rsidR="00D34EFF" w:rsidRPr="00DB4A99" w:rsidTr="00050781">
        <w:tc>
          <w:tcPr>
            <w:tcW w:w="1643" w:type="pct"/>
          </w:tcPr>
          <w:p w:rsidR="00D34EFF" w:rsidRPr="00DB4A99" w:rsidRDefault="00D34EFF" w:rsidP="00050781">
            <w:pPr>
              <w:rPr>
                <w:rFonts w:ascii="Arial" w:hAnsi="Arial" w:cs="Arial"/>
                <w:sz w:val="22"/>
                <w:szCs w:val="22"/>
              </w:rPr>
            </w:pPr>
            <w:r w:rsidRPr="00DB4A99">
              <w:rPr>
                <w:rFonts w:ascii="Arial" w:hAnsi="Arial" w:cs="Arial"/>
                <w:sz w:val="22"/>
                <w:szCs w:val="22"/>
              </w:rPr>
              <w:t>Insurance (Breakdown)</w:t>
            </w:r>
          </w:p>
        </w:tc>
        <w:tc>
          <w:tcPr>
            <w:tcW w:w="1504" w:type="pct"/>
          </w:tcPr>
          <w:p w:rsidR="00D34EFF" w:rsidRPr="00DB4A99" w:rsidRDefault="00D34EFF" w:rsidP="00050781">
            <w:pPr>
              <w:rPr>
                <w:rFonts w:ascii="Arial" w:hAnsi="Arial" w:cs="Arial"/>
                <w:sz w:val="22"/>
                <w:szCs w:val="22"/>
              </w:rPr>
            </w:pPr>
          </w:p>
        </w:tc>
        <w:tc>
          <w:tcPr>
            <w:tcW w:w="1853" w:type="pct"/>
          </w:tcPr>
          <w:p w:rsidR="00D34EFF" w:rsidRPr="00DB4A99" w:rsidRDefault="00D34EFF" w:rsidP="00050781">
            <w:pPr>
              <w:rPr>
                <w:rFonts w:ascii="Arial" w:hAnsi="Arial" w:cs="Arial"/>
                <w:sz w:val="22"/>
                <w:szCs w:val="22"/>
              </w:rPr>
            </w:pPr>
          </w:p>
        </w:tc>
      </w:tr>
    </w:tbl>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r w:rsidRPr="00DB4A99">
        <w:rPr>
          <w:rFonts w:ascii="Arial" w:hAnsi="Arial" w:cs="Arial"/>
          <w:sz w:val="22"/>
          <w:szCs w:val="22"/>
        </w:rPr>
        <w:t>Please indicate the summary cost per test for the following items:-</w:t>
      </w:r>
    </w:p>
    <w:p w:rsidR="00D34EFF" w:rsidRPr="00DB4A99" w:rsidRDefault="00D34EFF" w:rsidP="00D34EF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1609"/>
        <w:gridCol w:w="4474"/>
      </w:tblGrid>
      <w:tr w:rsidR="00D34EFF" w:rsidRPr="00DB4A99" w:rsidTr="00D34EFF">
        <w:tc>
          <w:tcPr>
            <w:tcW w:w="1824"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Item</w:t>
            </w:r>
          </w:p>
        </w:tc>
        <w:tc>
          <w:tcPr>
            <w:tcW w:w="840"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Cost per Test</w:t>
            </w:r>
          </w:p>
        </w:tc>
        <w:tc>
          <w:tcPr>
            <w:tcW w:w="2336"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Monthly Cost (Rand )</w:t>
            </w: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Identification : Gram positive cocci</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Identification : Gram positive bacilli aerobic and anaerobic</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Identification : Gram negative bacilli non fastidious</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Identification: Gram negative bacilli fastidious Neiserria/Haemophilus/Anaerobic</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Identification : yeasts</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Susceptibility: gram positive</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Susceptibility: gram negative</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sz w:val="22"/>
                <w:szCs w:val="22"/>
              </w:rPr>
            </w:pPr>
            <w:r>
              <w:rPr>
                <w:rFonts w:ascii="Arial" w:hAnsi="Arial" w:cs="Arial"/>
                <w:sz w:val="22"/>
                <w:szCs w:val="22"/>
              </w:rPr>
              <w:t>Combination identification and susceptibility if applicable</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r w:rsidR="00D34EFF" w:rsidRPr="00DB4A99" w:rsidTr="00D34EFF">
        <w:tc>
          <w:tcPr>
            <w:tcW w:w="1824" w:type="pct"/>
          </w:tcPr>
          <w:p w:rsidR="00D34EFF" w:rsidRPr="00DB4A99" w:rsidRDefault="00D34EFF" w:rsidP="00050781">
            <w:pPr>
              <w:rPr>
                <w:rFonts w:ascii="Arial" w:hAnsi="Arial" w:cs="Arial"/>
                <w:b/>
                <w:sz w:val="22"/>
                <w:szCs w:val="22"/>
              </w:rPr>
            </w:pPr>
            <w:r>
              <w:rPr>
                <w:rFonts w:ascii="Arial" w:hAnsi="Arial" w:cs="Arial"/>
                <w:b/>
                <w:sz w:val="22"/>
                <w:szCs w:val="22"/>
              </w:rPr>
              <w:t>Consumables – list all inclusive</w:t>
            </w:r>
          </w:p>
        </w:tc>
        <w:tc>
          <w:tcPr>
            <w:tcW w:w="840" w:type="pct"/>
          </w:tcPr>
          <w:p w:rsidR="00D34EFF" w:rsidRPr="00DB4A99" w:rsidRDefault="00D34EFF" w:rsidP="00050781">
            <w:pPr>
              <w:rPr>
                <w:rFonts w:ascii="Arial" w:hAnsi="Arial" w:cs="Arial"/>
                <w:sz w:val="22"/>
                <w:szCs w:val="22"/>
              </w:rPr>
            </w:pPr>
          </w:p>
        </w:tc>
        <w:tc>
          <w:tcPr>
            <w:tcW w:w="2336" w:type="pct"/>
          </w:tcPr>
          <w:p w:rsidR="00D34EFF" w:rsidRPr="00DB4A99" w:rsidRDefault="00D34EFF" w:rsidP="00050781">
            <w:pPr>
              <w:rPr>
                <w:rFonts w:ascii="Arial" w:hAnsi="Arial" w:cs="Arial"/>
                <w:sz w:val="22"/>
                <w:szCs w:val="22"/>
              </w:rPr>
            </w:pPr>
          </w:p>
        </w:tc>
      </w:tr>
    </w:tbl>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r w:rsidRPr="00DB4A99">
        <w:rPr>
          <w:rFonts w:ascii="Arial" w:hAnsi="Arial" w:cs="Arial"/>
          <w:sz w:val="22"/>
          <w:szCs w:val="22"/>
        </w:rPr>
        <w:t>Please any additional comments in the box below to further clarify any details about the all-in cost per test for your assay:-</w:t>
      </w:r>
    </w:p>
    <w:p w:rsidR="00D34EFF" w:rsidRPr="00DB4A99" w:rsidRDefault="00D34EFF" w:rsidP="00D34EF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34EFF" w:rsidRPr="00DB4A99" w:rsidTr="00050781">
        <w:tc>
          <w:tcPr>
            <w:tcW w:w="9242" w:type="dxa"/>
          </w:tcPr>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p w:rsidR="00D34EFF" w:rsidRPr="00DB4A99" w:rsidRDefault="00D34EFF" w:rsidP="00050781">
            <w:pPr>
              <w:rPr>
                <w:rFonts w:ascii="Arial" w:hAnsi="Arial" w:cs="Arial"/>
                <w:sz w:val="22"/>
                <w:szCs w:val="22"/>
              </w:rPr>
            </w:pPr>
          </w:p>
        </w:tc>
      </w:tr>
    </w:tbl>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r w:rsidRPr="00686DF6">
        <w:rPr>
          <w:rFonts w:ascii="Arial" w:hAnsi="Arial" w:cs="Arial"/>
          <w:sz w:val="22"/>
          <w:szCs w:val="22"/>
          <w:highlight w:val="yellow"/>
        </w:rPr>
        <w:lastRenderedPageBreak/>
        <w:t>Please provide a detailed bill of materials for the assays included in the tender specifications per NHLS laboratory and region:</w:t>
      </w:r>
    </w:p>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D34EFF" w:rsidRPr="00DB4A99" w:rsidTr="00050781">
        <w:tc>
          <w:tcPr>
            <w:tcW w:w="1219"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Test</w:t>
            </w:r>
          </w:p>
        </w:tc>
        <w:tc>
          <w:tcPr>
            <w:tcW w:w="998"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Test Volumes per month</w:t>
            </w:r>
          </w:p>
        </w:tc>
        <w:tc>
          <w:tcPr>
            <w:tcW w:w="1056"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Test per kit</w:t>
            </w:r>
          </w:p>
        </w:tc>
        <w:tc>
          <w:tcPr>
            <w:tcW w:w="824"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 xml:space="preserve">Unit Cost </w:t>
            </w:r>
          </w:p>
        </w:tc>
        <w:tc>
          <w:tcPr>
            <w:tcW w:w="903" w:type="pct"/>
            <w:shd w:val="clear" w:color="auto" w:fill="DBE5F1"/>
          </w:tcPr>
          <w:p w:rsidR="00D34EFF" w:rsidRPr="00DB4A99" w:rsidRDefault="00D34EFF" w:rsidP="00050781">
            <w:pPr>
              <w:jc w:val="center"/>
              <w:rPr>
                <w:rFonts w:ascii="Arial" w:hAnsi="Arial" w:cs="Arial"/>
                <w:b/>
                <w:sz w:val="22"/>
                <w:szCs w:val="22"/>
              </w:rPr>
            </w:pPr>
            <w:r w:rsidRPr="00DB4A99">
              <w:rPr>
                <w:rFonts w:ascii="Arial" w:hAnsi="Arial" w:cs="Arial"/>
                <w:b/>
                <w:sz w:val="22"/>
                <w:szCs w:val="22"/>
              </w:rPr>
              <w:t xml:space="preserve">Cost per billable </w:t>
            </w: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r w:rsidR="00D34EFF" w:rsidRPr="00DB4A99" w:rsidTr="00050781">
        <w:tc>
          <w:tcPr>
            <w:tcW w:w="1219" w:type="pct"/>
          </w:tcPr>
          <w:p w:rsidR="00D34EFF" w:rsidRPr="00DB4A99" w:rsidRDefault="00D34EFF" w:rsidP="00050781">
            <w:pPr>
              <w:rPr>
                <w:rFonts w:ascii="Arial" w:hAnsi="Arial" w:cs="Arial"/>
                <w:sz w:val="22"/>
                <w:szCs w:val="22"/>
              </w:rPr>
            </w:pPr>
          </w:p>
        </w:tc>
        <w:tc>
          <w:tcPr>
            <w:tcW w:w="998" w:type="pct"/>
          </w:tcPr>
          <w:p w:rsidR="00D34EFF" w:rsidRPr="00DB4A99" w:rsidRDefault="00D34EFF" w:rsidP="00050781">
            <w:pPr>
              <w:rPr>
                <w:rFonts w:ascii="Arial" w:hAnsi="Arial" w:cs="Arial"/>
                <w:sz w:val="22"/>
                <w:szCs w:val="22"/>
              </w:rPr>
            </w:pPr>
          </w:p>
        </w:tc>
        <w:tc>
          <w:tcPr>
            <w:tcW w:w="1056" w:type="pct"/>
          </w:tcPr>
          <w:p w:rsidR="00D34EFF" w:rsidRPr="00DB4A99" w:rsidRDefault="00D34EFF" w:rsidP="00050781">
            <w:pPr>
              <w:rPr>
                <w:rFonts w:ascii="Arial" w:hAnsi="Arial" w:cs="Arial"/>
                <w:sz w:val="22"/>
                <w:szCs w:val="22"/>
              </w:rPr>
            </w:pPr>
          </w:p>
        </w:tc>
        <w:tc>
          <w:tcPr>
            <w:tcW w:w="824" w:type="pct"/>
          </w:tcPr>
          <w:p w:rsidR="00D34EFF" w:rsidRPr="00DB4A99" w:rsidRDefault="00D34EFF" w:rsidP="00050781">
            <w:pPr>
              <w:rPr>
                <w:rFonts w:ascii="Arial" w:hAnsi="Arial" w:cs="Arial"/>
                <w:sz w:val="22"/>
                <w:szCs w:val="22"/>
              </w:rPr>
            </w:pPr>
          </w:p>
        </w:tc>
        <w:tc>
          <w:tcPr>
            <w:tcW w:w="903" w:type="pct"/>
            <w:shd w:val="clear" w:color="auto" w:fill="auto"/>
          </w:tcPr>
          <w:p w:rsidR="00D34EFF" w:rsidRPr="00DB4A99" w:rsidRDefault="00D34EFF" w:rsidP="00050781">
            <w:pPr>
              <w:rPr>
                <w:rFonts w:ascii="Arial" w:hAnsi="Arial" w:cs="Arial"/>
                <w:sz w:val="22"/>
                <w:szCs w:val="22"/>
              </w:rPr>
            </w:pPr>
          </w:p>
        </w:tc>
      </w:tr>
    </w:tbl>
    <w:p w:rsidR="00D34EFF" w:rsidRPr="00DB4A99" w:rsidRDefault="00D34EFF" w:rsidP="00D34EFF">
      <w:pPr>
        <w:rPr>
          <w:rFonts w:ascii="Arial" w:hAnsi="Arial" w:cs="Arial"/>
          <w:sz w:val="22"/>
          <w:szCs w:val="22"/>
        </w:rPr>
      </w:pPr>
    </w:p>
    <w:p w:rsidR="00D34EFF" w:rsidRPr="00DB4A99" w:rsidRDefault="00D34EFF" w:rsidP="00D34EFF">
      <w:pPr>
        <w:rPr>
          <w:rFonts w:ascii="Arial" w:hAnsi="Arial" w:cs="Arial"/>
          <w:sz w:val="22"/>
          <w:szCs w:val="22"/>
        </w:rPr>
      </w:pPr>
    </w:p>
    <w:p w:rsidR="00C7369D" w:rsidRPr="00927BBE" w:rsidRDefault="00C7369D" w:rsidP="00C7369D">
      <w:pPr>
        <w:rPr>
          <w:rFonts w:ascii="Arial" w:hAnsi="Arial" w:cs="Arial"/>
          <w:color w:val="0D0D0D" w:themeColor="text1" w:themeTint="F2"/>
          <w:sz w:val="20"/>
          <w:szCs w:val="20"/>
        </w:rPr>
      </w:pPr>
    </w:p>
    <w:p w:rsidR="00763345" w:rsidRDefault="00763345">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9A5ADF">
        <w:rPr>
          <w:rFonts w:ascii="Verdana" w:eastAsia="Arial Unicode MS" w:hAnsi="Verdana" w:cs="Arial"/>
          <w:b/>
          <w:sz w:val="20"/>
          <w:szCs w:val="20"/>
        </w:rPr>
        <w:t>RFB</w:t>
      </w:r>
      <w:r w:rsidR="00E94EDD" w:rsidRPr="009A5ADF">
        <w:rPr>
          <w:rFonts w:ascii="Verdana" w:eastAsia="Arial Unicode MS" w:hAnsi="Verdana" w:cs="Arial"/>
          <w:b/>
          <w:sz w:val="20"/>
          <w:szCs w:val="20"/>
        </w:rPr>
        <w:t xml:space="preserve"> N</w:t>
      </w:r>
      <w:r w:rsidRPr="009A5ADF">
        <w:rPr>
          <w:rFonts w:ascii="Verdana" w:eastAsia="Arial Unicode MS" w:hAnsi="Verdana" w:cs="Arial"/>
          <w:b/>
          <w:sz w:val="20"/>
          <w:szCs w:val="20"/>
        </w:rPr>
        <w:t>o</w:t>
      </w:r>
      <w:r w:rsidR="00303BB3" w:rsidRPr="009A5ADF">
        <w:rPr>
          <w:rFonts w:ascii="Verdana" w:eastAsia="Arial Unicode MS" w:hAnsi="Verdana" w:cs="Arial"/>
          <w:b/>
          <w:sz w:val="20"/>
          <w:szCs w:val="20"/>
        </w:rPr>
        <w:t>: 0</w:t>
      </w:r>
      <w:r w:rsidR="00C7369D" w:rsidRPr="009A5ADF">
        <w:rPr>
          <w:rFonts w:ascii="Verdana" w:eastAsia="Arial Unicode MS" w:hAnsi="Verdana" w:cs="Arial"/>
          <w:b/>
          <w:sz w:val="20"/>
          <w:szCs w:val="20"/>
        </w:rPr>
        <w:t>2</w:t>
      </w:r>
      <w:r w:rsidR="009A5ADF" w:rsidRPr="009A5ADF">
        <w:rPr>
          <w:rFonts w:ascii="Verdana" w:eastAsia="Arial Unicode MS" w:hAnsi="Verdana" w:cs="Arial"/>
          <w:b/>
          <w:sz w:val="20"/>
          <w:szCs w:val="20"/>
        </w:rPr>
        <w:t>8</w:t>
      </w:r>
      <w:r w:rsidR="00303BB3" w:rsidRPr="009A5ADF">
        <w:rPr>
          <w:rFonts w:ascii="Verdana" w:eastAsia="Arial Unicode MS" w:hAnsi="Verdana" w:cs="Arial"/>
          <w:b/>
          <w:sz w:val="20"/>
          <w:szCs w:val="20"/>
        </w:rPr>
        <w:t>/13-14</w:t>
      </w:r>
      <w:r w:rsidRPr="009A5ADF">
        <w:rPr>
          <w:rFonts w:ascii="Verdana" w:eastAsia="Arial Unicode MS" w:hAnsi="Verdana" w:cs="Arial"/>
          <w:sz w:val="20"/>
          <w:szCs w:val="20"/>
        </w:rPr>
        <w:t xml:space="preserve"> General</w:t>
      </w:r>
      <w:r w:rsidRPr="00C013A1">
        <w:rPr>
          <w:rFonts w:ascii="Verdana" w:eastAsia="Arial Unicode MS" w:hAnsi="Verdana" w:cs="Arial"/>
          <w:sz w:val="20"/>
          <w:szCs w:val="20"/>
        </w:rPr>
        <w:t xml:space="preserve"> Conditions, The Requirement and all other </w:t>
      </w:r>
      <w:r w:rsidR="00303BB3" w:rsidRPr="00C013A1">
        <w:rPr>
          <w:rFonts w:ascii="Verdana" w:eastAsia="Arial Unicode MS" w:hAnsi="Verdana" w:cs="Arial"/>
          <w:sz w:val="20"/>
          <w:szCs w:val="20"/>
        </w:rPr>
        <w:t>Annexures</w:t>
      </w:r>
      <w:r w:rsidRPr="00C013A1">
        <w:rPr>
          <w:rFonts w:ascii="Verdana" w:eastAsia="Arial Unicode MS" w:hAnsi="Verdana" w:cs="Arial"/>
          <w:sz w:val="20"/>
          <w:szCs w:val="20"/>
        </w:rPr>
        <w:t xml:space="preserve"> to the Tender Document, we offer to provide </w:t>
      </w:r>
    </w:p>
    <w:p w:rsidR="00BB7ED6" w:rsidRPr="00C7369D" w:rsidRDefault="00D34EFF"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Pr>
          <w:rFonts w:ascii="Verdana" w:eastAsia="Arial Unicode MS" w:hAnsi="Verdana" w:cs="Arial"/>
          <w:b/>
          <w:sz w:val="20"/>
          <w:szCs w:val="20"/>
        </w:rPr>
        <w:t xml:space="preserve">AUTOMATED IDETIFICATION AND SUSCEPTIBILITY ANALYSERS FOR ROUTINE DIAGNOSTIC MICROBIOLOGY LABORATORIES AT </w:t>
      </w:r>
      <w:r w:rsidR="00F32E67">
        <w:rPr>
          <w:rFonts w:ascii="Verdana" w:eastAsia="Arial Unicode MS" w:hAnsi="Verdana" w:cs="Arial"/>
          <w:b/>
          <w:sz w:val="20"/>
          <w:szCs w:val="20"/>
        </w:rPr>
        <w:t>NHLS NATIONALLY</w:t>
      </w:r>
      <w:r w:rsidR="00BB7ED6" w:rsidRPr="00C7369D">
        <w:rPr>
          <w:rFonts w:ascii="Verdana" w:eastAsia="Arial Unicode MS" w:hAnsi="Verdana" w:cs="Arial"/>
          <w:sz w:val="20"/>
          <w:szCs w:val="20"/>
        </w:rPr>
        <w:t xml:space="preserve"> as detailed in the </w:t>
      </w:r>
      <w:r w:rsidR="00BB7ED6" w:rsidRPr="009A5ADF">
        <w:rPr>
          <w:rFonts w:ascii="Verdana" w:eastAsia="Arial Unicode MS" w:hAnsi="Verdana" w:cs="Arial"/>
          <w:b/>
          <w:sz w:val="20"/>
          <w:szCs w:val="20"/>
        </w:rPr>
        <w:t>RFB</w:t>
      </w:r>
      <w:r w:rsidR="00F03EDC" w:rsidRPr="009A5ADF">
        <w:rPr>
          <w:rFonts w:ascii="Verdana" w:eastAsia="Arial Unicode MS" w:hAnsi="Verdana" w:cs="Arial"/>
          <w:b/>
          <w:sz w:val="20"/>
          <w:szCs w:val="20"/>
        </w:rPr>
        <w:t xml:space="preserve"> </w:t>
      </w:r>
      <w:r w:rsidR="005C606E" w:rsidRPr="009A5ADF">
        <w:rPr>
          <w:rFonts w:ascii="Verdana" w:eastAsia="Arial Unicode MS" w:hAnsi="Verdana" w:cs="Arial"/>
          <w:b/>
          <w:sz w:val="20"/>
          <w:szCs w:val="20"/>
        </w:rPr>
        <w:t>0</w:t>
      </w:r>
      <w:r w:rsidR="00C7369D" w:rsidRPr="009A5ADF">
        <w:rPr>
          <w:rFonts w:ascii="Verdana" w:eastAsia="Arial Unicode MS" w:hAnsi="Verdana" w:cs="Arial"/>
          <w:b/>
          <w:sz w:val="20"/>
          <w:szCs w:val="20"/>
        </w:rPr>
        <w:t>2</w:t>
      </w:r>
      <w:r w:rsidR="009A5ADF" w:rsidRPr="009A5ADF">
        <w:rPr>
          <w:rFonts w:ascii="Verdana" w:eastAsia="Arial Unicode MS" w:hAnsi="Verdana" w:cs="Arial"/>
          <w:b/>
          <w:sz w:val="20"/>
          <w:szCs w:val="20"/>
        </w:rPr>
        <w:t>8</w:t>
      </w:r>
      <w:r w:rsidR="005C606E" w:rsidRPr="009A5ADF">
        <w:rPr>
          <w:rFonts w:ascii="Verdana" w:eastAsia="Arial Unicode MS" w:hAnsi="Verdana" w:cs="Arial"/>
          <w:b/>
          <w:sz w:val="20"/>
          <w:szCs w:val="20"/>
        </w:rPr>
        <w:t>/13-14</w:t>
      </w:r>
      <w:r w:rsidR="00BB7ED6" w:rsidRPr="009A5ADF">
        <w:rPr>
          <w:rFonts w:ascii="Verdana" w:eastAsia="Arial Unicode MS" w:hAnsi="Verdana" w:cs="Arial"/>
          <w:sz w:val="20"/>
          <w:szCs w:val="20"/>
        </w:rPr>
        <w:t>,</w:t>
      </w:r>
      <w:r w:rsidR="00BB7ED6" w:rsidRPr="00C7369D">
        <w:rPr>
          <w:rFonts w:ascii="Verdana" w:eastAsia="Arial Unicode MS" w:hAnsi="Verdana" w:cs="Arial"/>
          <w:sz w:val="20"/>
          <w:szCs w:val="20"/>
        </w:rPr>
        <w:t xml:space="preserve"> for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D34EFF">
        <w:rPr>
          <w:rFonts w:ascii="Verdana" w:eastAsia="Arial Unicode MS" w:hAnsi="Verdana" w:cs="Arial"/>
          <w:b/>
          <w:sz w:val="20"/>
          <w:szCs w:val="20"/>
        </w:rPr>
        <w:t>AUTOMATED IDETIFICATION AND SUSCEPTIBILITY ANALYSERS FOR ROUTINE DIAGNOSTIC MICROBIOLOGY LABORATORIES AT NHLS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D34EFF">
        <w:rPr>
          <w:rFonts w:ascii="Verdana" w:eastAsia="Arial Unicode MS" w:hAnsi="Verdana" w:cs="Arial"/>
          <w:b/>
          <w:sz w:val="20"/>
          <w:szCs w:val="20"/>
        </w:rPr>
        <w:t>AUTOMATED IDETIFICATION AND SUSCEPTIBILITY ANALYSERS FOR ROUTINE DIAGNOSTIC MICROBIOLOGY LABORATORIES AT NHLS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3" w:name="_Toc365462864"/>
      <w:r>
        <w:rPr>
          <w:color w:val="000080"/>
        </w:rPr>
        <w:lastRenderedPageBreak/>
        <w:t>Tax Clearance Requirements</w:t>
      </w:r>
      <w:r>
        <w:rPr>
          <w:color w:val="000080"/>
        </w:rPr>
        <w:tab/>
      </w:r>
      <w:r>
        <w:rPr>
          <w:color w:val="000080"/>
        </w:rPr>
        <w:tab/>
      </w:r>
      <w:r>
        <w:rPr>
          <w:color w:val="000080"/>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8"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A138AF">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4" w:name="_Toc365462865"/>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5" w:name="_Toc311123814"/>
      <w:bookmarkStart w:id="46" w:name="_Toc365462866"/>
      <w:r w:rsidRPr="007C3B10">
        <w:rPr>
          <w:rFonts w:ascii="Verdana" w:hAnsi="Verdana"/>
          <w:snapToGrid/>
          <w:sz w:val="20"/>
        </w:rPr>
        <w:t>Full details of directors / trustees / members / shareholders.</w:t>
      </w:r>
      <w:bookmarkEnd w:id="45"/>
      <w:bookmarkEnd w:id="46"/>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5462867"/>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49" w:name="_Toc365462868"/>
      <w:r>
        <w:rPr>
          <w:color w:val="000080"/>
        </w:rPr>
        <w:lastRenderedPageBreak/>
        <w:t>Nat</w:t>
      </w:r>
      <w:r w:rsidR="0077253D">
        <w:rPr>
          <w:color w:val="000080"/>
        </w:rPr>
        <w:t xml:space="preserve">ional Industrial Participation </w:t>
      </w:r>
      <w:r>
        <w:rPr>
          <w:color w:val="000080"/>
        </w:rPr>
        <w:t>(SBD5)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5462869"/>
      <w:r w:rsidRPr="0067215F">
        <w:rPr>
          <w:rFonts w:ascii="Verdana" w:hAnsi="Verdana"/>
          <w:color w:val="000080"/>
          <w:sz w:val="24"/>
          <w:szCs w:val="24"/>
        </w:rPr>
        <w:lastRenderedPageBreak/>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8"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65461"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5462870"/>
      <w:r>
        <w:rPr>
          <w:rFonts w:ascii="Verdana" w:hAnsi="Verdana"/>
          <w:color w:val="000080"/>
          <w:sz w:val="24"/>
          <w:szCs w:val="24"/>
        </w:rPr>
        <w:lastRenderedPageBreak/>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lastRenderedPageBreak/>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865461" w:rsidRPr="00616B86">
        <w:rPr>
          <w:rFonts w:ascii="Verdana" w:hAnsi="Verdana" w:cs="Arial"/>
          <w:b/>
          <w:sz w:val="20"/>
        </w:rPr>
        <w:fldChar w:fldCharType="begin"/>
      </w:r>
      <w:r w:rsidRPr="00616B86">
        <w:rPr>
          <w:rFonts w:ascii="Verdana" w:hAnsi="Verdana" w:cs="Arial"/>
          <w:b/>
          <w:sz w:val="20"/>
        </w:rPr>
        <w:instrText xml:space="preserve"> EQ </w:instrText>
      </w:r>
      <w:r w:rsidR="00865461"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lastRenderedPageBreak/>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5462871"/>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9" o:title=""/>
          </v:shape>
          <o:OLEObject Type="Embed" ProgID="Equation.3" ShapeID="_x0000_i1025" DrawAspect="Content" ObjectID="_1439270040" r:id="rId30"/>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31" o:title=""/>
          </v:shape>
          <o:OLEObject Type="Embed" ProgID="Equation.3" ShapeID="_x0000_i1026" DrawAspect="Content" ObjectID="_1439270041" r:id="rId32"/>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lastRenderedPageBreak/>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865461"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5462872"/>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w:t>
      </w:r>
      <w:r w:rsidR="001A5C7E">
        <w:rPr>
          <w:rFonts w:ascii="Verdana" w:hAnsi="Verdana"/>
          <w:color w:val="000000"/>
          <w:sz w:val="20"/>
          <w:szCs w:val="20"/>
          <w:lang w:val="en-US"/>
        </w:rPr>
        <w:t xml:space="preserve"> </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1A5C7E" w:rsidRDefault="001A5C7E">
      <w:pPr>
        <w:rPr>
          <w:rFonts w:ascii="Arial" w:hAnsi="Arial" w:cs="Arial"/>
          <w:b/>
          <w:color w:val="000000"/>
          <w:lang w:val="en-US"/>
        </w:rPr>
      </w:pPr>
      <w:r>
        <w:rPr>
          <w:rFonts w:ascii="Arial" w:hAnsi="Arial" w:cs="Arial"/>
          <w:b/>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5462873"/>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w:t>
      </w:r>
      <w:r w:rsidRPr="00616B86">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3"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lastRenderedPageBreak/>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lastRenderedPageBreak/>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lastRenderedPageBreak/>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lastRenderedPageBreak/>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 xml:space="preserve">firms, or a decision by an association of </w:t>
      </w:r>
      <w:r w:rsidRPr="009A2AAB">
        <w:rPr>
          <w:sz w:val="20"/>
        </w:rPr>
        <w:lastRenderedPageBreak/>
        <w:t>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D34EFF" w:rsidRDefault="00D34EFF">
      <w:pPr>
        <w:rPr>
          <w:rFonts w:ascii="Verdana" w:hAnsi="Verdana"/>
          <w:sz w:val="20"/>
          <w:szCs w:val="20"/>
        </w:rPr>
      </w:pPr>
      <w:r>
        <w:rPr>
          <w:rFonts w:ascii="Verdana" w:hAnsi="Verdana"/>
          <w:sz w:val="20"/>
          <w:szCs w:val="20"/>
        </w:rPr>
        <w:br w:type="page"/>
      </w:r>
    </w:p>
    <w:p w:rsidR="00D34EFF" w:rsidRDefault="00050781" w:rsidP="00D34EFF">
      <w:pPr>
        <w:pStyle w:val="AnnexH1"/>
        <w:ind w:left="0" w:firstLine="0"/>
        <w:rPr>
          <w:rFonts w:ascii="Verdana" w:hAnsi="Verdana"/>
          <w:color w:val="000080"/>
          <w:sz w:val="24"/>
          <w:szCs w:val="24"/>
        </w:rPr>
      </w:pPr>
      <w:bookmarkStart w:id="56" w:name="_Toc365462874"/>
      <w:r>
        <w:rPr>
          <w:rFonts w:ascii="Verdana" w:hAnsi="Verdana"/>
          <w:color w:val="000080"/>
          <w:sz w:val="24"/>
          <w:szCs w:val="24"/>
        </w:rPr>
        <w:lastRenderedPageBreak/>
        <w:t>Test volumes</w:t>
      </w:r>
      <w:bookmarkEnd w:id="56"/>
    </w:p>
    <w:p w:rsidR="00CB59AE" w:rsidRDefault="00CB59A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pPr>
        <w:rPr>
          <w:rFonts w:ascii="Verdana" w:hAnsi="Verdana"/>
          <w:sz w:val="20"/>
          <w:szCs w:val="20"/>
        </w:rPr>
      </w:pPr>
    </w:p>
    <w:p w:rsidR="00A5651E" w:rsidRDefault="00A5651E" w:rsidP="00A5651E">
      <w:pPr>
        <w:jc w:val="center"/>
        <w:rPr>
          <w:rFonts w:ascii="Verdana" w:hAnsi="Verdana"/>
          <w:sz w:val="20"/>
          <w:szCs w:val="20"/>
        </w:rPr>
      </w:pPr>
      <w:r>
        <w:rPr>
          <w:rFonts w:ascii="Verdana" w:hAnsi="Verdana"/>
          <w:sz w:val="20"/>
          <w:szCs w:val="20"/>
        </w:rPr>
        <w:t>TEST VOLUMES ATTACHED EXCEL SHEET</w:t>
      </w:r>
    </w:p>
    <w:sectPr w:rsidR="00A5651E" w:rsidSect="007C5192">
      <w:headerReference w:type="first" r:id="rId34"/>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28D" w:rsidRDefault="007C128D">
      <w:r>
        <w:separator/>
      </w:r>
    </w:p>
    <w:p w:rsidR="007C128D" w:rsidRDefault="007C128D"/>
  </w:endnote>
  <w:endnote w:type="continuationSeparator" w:id="1">
    <w:p w:rsidR="007C128D" w:rsidRDefault="007C128D">
      <w:r>
        <w:continuationSeparator/>
      </w:r>
    </w:p>
    <w:p w:rsidR="007C128D" w:rsidRDefault="007C12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B0" w:rsidRDefault="00865461" w:rsidP="009A6D27">
    <w:pPr>
      <w:pStyle w:val="Footer"/>
      <w:framePr w:wrap="around" w:vAnchor="text" w:hAnchor="margin" w:xAlign="right" w:y="1"/>
      <w:rPr>
        <w:rStyle w:val="PageNumber"/>
      </w:rPr>
    </w:pPr>
    <w:r>
      <w:rPr>
        <w:rStyle w:val="PageNumber"/>
      </w:rPr>
      <w:fldChar w:fldCharType="begin"/>
    </w:r>
    <w:r w:rsidR="009A1EB0">
      <w:rPr>
        <w:rStyle w:val="PageNumber"/>
      </w:rPr>
      <w:instrText xml:space="preserve">PAGE  </w:instrText>
    </w:r>
    <w:r>
      <w:rPr>
        <w:rStyle w:val="PageNumber"/>
      </w:rPr>
      <w:fldChar w:fldCharType="separate"/>
    </w:r>
    <w:r w:rsidR="009A1EB0">
      <w:rPr>
        <w:rStyle w:val="PageNumber"/>
        <w:noProof/>
      </w:rPr>
      <w:t>42</w:t>
    </w:r>
    <w:r>
      <w:rPr>
        <w:rStyle w:val="PageNumber"/>
      </w:rPr>
      <w:fldChar w:fldCharType="end"/>
    </w:r>
  </w:p>
  <w:p w:rsidR="009A1EB0" w:rsidRDefault="009A1EB0"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A1EB0" w:rsidRPr="00487022">
      <w:trPr>
        <w:trHeight w:val="182"/>
      </w:trPr>
      <w:tc>
        <w:tcPr>
          <w:tcW w:w="3373" w:type="dxa"/>
        </w:tcPr>
        <w:p w:rsidR="009A1EB0" w:rsidRPr="004660EF" w:rsidRDefault="00865461" w:rsidP="007F654A">
          <w:pPr>
            <w:pStyle w:val="Footer"/>
            <w:tabs>
              <w:tab w:val="clear" w:pos="4153"/>
              <w:tab w:val="clear" w:pos="8306"/>
            </w:tabs>
            <w:ind w:right="360"/>
            <w:rPr>
              <w:rFonts w:ascii="Verdana" w:hAnsi="Verdana" w:cs="Arial"/>
              <w:sz w:val="16"/>
              <w:szCs w:val="16"/>
            </w:rPr>
          </w:pPr>
          <w:fldSimple w:instr=" FILENAME   \* MERGEFORMAT ">
            <w:r w:rsidR="00A769A4" w:rsidRPr="00A769A4">
              <w:rPr>
                <w:rFonts w:ascii="Verdana" w:hAnsi="Verdana" w:cs="Arial"/>
                <w:noProof/>
                <w:sz w:val="16"/>
                <w:szCs w:val="16"/>
              </w:rPr>
              <w:t>RFB 028-13-14_ Micro -Auto ID and Sensitivity National Tender.docx</w:t>
            </w:r>
          </w:fldSimple>
        </w:p>
      </w:tc>
      <w:tc>
        <w:tcPr>
          <w:tcW w:w="2861" w:type="dxa"/>
        </w:tcPr>
        <w:p w:rsidR="009A1EB0" w:rsidRPr="00487022" w:rsidRDefault="009A1EB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A1EB0" w:rsidRPr="00487022" w:rsidRDefault="009A1EB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86546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865461" w:rsidRPr="00D27B11">
            <w:rPr>
              <w:rStyle w:val="PageNumber"/>
              <w:rFonts w:ascii="Verdana" w:hAnsi="Verdana" w:cs="Arial"/>
              <w:sz w:val="16"/>
              <w:szCs w:val="16"/>
            </w:rPr>
            <w:fldChar w:fldCharType="separate"/>
          </w:r>
          <w:r w:rsidR="00A769A4">
            <w:rPr>
              <w:rStyle w:val="PageNumber"/>
              <w:rFonts w:ascii="Verdana" w:hAnsi="Verdana" w:cs="Arial"/>
              <w:noProof/>
              <w:sz w:val="16"/>
              <w:szCs w:val="16"/>
            </w:rPr>
            <w:t>7</w:t>
          </w:r>
          <w:r w:rsidR="0086546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86546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865461" w:rsidRPr="00D27B11">
            <w:rPr>
              <w:rStyle w:val="PageNumber"/>
              <w:rFonts w:ascii="Verdana" w:hAnsi="Verdana" w:cs="Arial"/>
              <w:sz w:val="16"/>
              <w:szCs w:val="16"/>
            </w:rPr>
            <w:fldChar w:fldCharType="separate"/>
          </w:r>
          <w:r w:rsidR="00A769A4">
            <w:rPr>
              <w:rStyle w:val="PageNumber"/>
              <w:rFonts w:ascii="Verdana" w:hAnsi="Verdana" w:cs="Arial"/>
              <w:noProof/>
              <w:sz w:val="16"/>
              <w:szCs w:val="16"/>
            </w:rPr>
            <w:t>76</w:t>
          </w:r>
          <w:r w:rsidR="00865461" w:rsidRPr="00D27B11">
            <w:rPr>
              <w:rStyle w:val="PageNumber"/>
              <w:rFonts w:ascii="Verdana" w:hAnsi="Verdana" w:cs="Arial"/>
              <w:sz w:val="16"/>
              <w:szCs w:val="16"/>
            </w:rPr>
            <w:fldChar w:fldCharType="end"/>
          </w:r>
        </w:p>
      </w:tc>
    </w:tr>
  </w:tbl>
  <w:p w:rsidR="009A1EB0" w:rsidRDefault="009A1EB0"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A1EB0" w:rsidRPr="00487022" w:rsidTr="00B56B3F">
      <w:trPr>
        <w:trHeight w:val="182"/>
      </w:trPr>
      <w:tc>
        <w:tcPr>
          <w:tcW w:w="3373" w:type="dxa"/>
        </w:tcPr>
        <w:p w:rsidR="009A1EB0" w:rsidRPr="004660EF" w:rsidRDefault="00865461" w:rsidP="00B56B3F">
          <w:pPr>
            <w:pStyle w:val="Footer"/>
            <w:tabs>
              <w:tab w:val="clear" w:pos="4153"/>
              <w:tab w:val="clear" w:pos="8306"/>
            </w:tabs>
            <w:ind w:right="360"/>
            <w:rPr>
              <w:rFonts w:ascii="Verdana" w:hAnsi="Verdana" w:cs="Arial"/>
              <w:sz w:val="16"/>
              <w:szCs w:val="16"/>
            </w:rPr>
          </w:pPr>
          <w:fldSimple w:instr=" FILENAME   \* MERGEFORMAT ">
            <w:r w:rsidR="00A769A4" w:rsidRPr="00A769A4">
              <w:rPr>
                <w:rFonts w:ascii="Verdana" w:hAnsi="Verdana"/>
                <w:noProof/>
                <w:sz w:val="16"/>
                <w:szCs w:val="16"/>
              </w:rPr>
              <w:t>RFB 028-13-14_ Micro -Auto ID and Sensitivity National Tender.docx</w:t>
            </w:r>
          </w:fldSimple>
        </w:p>
      </w:tc>
      <w:tc>
        <w:tcPr>
          <w:tcW w:w="2861" w:type="dxa"/>
        </w:tcPr>
        <w:p w:rsidR="009A1EB0" w:rsidRPr="00487022" w:rsidRDefault="009A1EB0" w:rsidP="00B56B3F">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A1EB0" w:rsidRPr="00487022" w:rsidRDefault="009A1EB0" w:rsidP="00B56B3F">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86546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865461" w:rsidRPr="00D27B11">
            <w:rPr>
              <w:rStyle w:val="PageNumber"/>
              <w:rFonts w:ascii="Verdana" w:hAnsi="Verdana" w:cs="Arial"/>
              <w:sz w:val="16"/>
              <w:szCs w:val="16"/>
            </w:rPr>
            <w:fldChar w:fldCharType="separate"/>
          </w:r>
          <w:r w:rsidR="00A769A4">
            <w:rPr>
              <w:rStyle w:val="PageNumber"/>
              <w:rFonts w:ascii="Verdana" w:hAnsi="Verdana" w:cs="Arial"/>
              <w:noProof/>
              <w:sz w:val="16"/>
              <w:szCs w:val="16"/>
            </w:rPr>
            <w:t>27</w:t>
          </w:r>
          <w:r w:rsidR="0086546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86546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865461" w:rsidRPr="00D27B11">
            <w:rPr>
              <w:rStyle w:val="PageNumber"/>
              <w:rFonts w:ascii="Verdana" w:hAnsi="Verdana" w:cs="Arial"/>
              <w:sz w:val="16"/>
              <w:szCs w:val="16"/>
            </w:rPr>
            <w:fldChar w:fldCharType="separate"/>
          </w:r>
          <w:r w:rsidR="00A769A4">
            <w:rPr>
              <w:rStyle w:val="PageNumber"/>
              <w:rFonts w:ascii="Verdana" w:hAnsi="Verdana" w:cs="Arial"/>
              <w:noProof/>
              <w:sz w:val="16"/>
              <w:szCs w:val="16"/>
            </w:rPr>
            <w:t>76</w:t>
          </w:r>
          <w:r w:rsidR="00865461" w:rsidRPr="00D27B11">
            <w:rPr>
              <w:rStyle w:val="PageNumber"/>
              <w:rFonts w:ascii="Verdana" w:hAnsi="Verdana" w:cs="Arial"/>
              <w:sz w:val="16"/>
              <w:szCs w:val="16"/>
            </w:rPr>
            <w:fldChar w:fldCharType="end"/>
          </w:r>
        </w:p>
      </w:tc>
    </w:tr>
  </w:tbl>
  <w:p w:rsidR="009A1EB0" w:rsidRPr="004660EF" w:rsidRDefault="009A1EB0"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A1EB0" w:rsidRPr="0098764D">
      <w:trPr>
        <w:trHeight w:val="182"/>
      </w:trPr>
      <w:tc>
        <w:tcPr>
          <w:tcW w:w="3373" w:type="dxa"/>
        </w:tcPr>
        <w:p w:rsidR="009A1EB0" w:rsidRPr="004660EF" w:rsidRDefault="00865461" w:rsidP="007F654A">
          <w:pPr>
            <w:pStyle w:val="Footer"/>
            <w:tabs>
              <w:tab w:val="clear" w:pos="4153"/>
              <w:tab w:val="clear" w:pos="8306"/>
            </w:tabs>
            <w:ind w:right="360"/>
            <w:rPr>
              <w:rFonts w:ascii="Verdana" w:hAnsi="Verdana" w:cs="Arial"/>
              <w:noProof/>
              <w:sz w:val="16"/>
              <w:szCs w:val="16"/>
            </w:rPr>
          </w:pPr>
          <w:fldSimple w:instr=" FILENAME   \* MERGEFORMAT ">
            <w:r w:rsidR="00A769A4" w:rsidRPr="00A769A4">
              <w:rPr>
                <w:rFonts w:ascii="Verdana" w:hAnsi="Verdana" w:cs="Arial"/>
                <w:noProof/>
                <w:sz w:val="16"/>
                <w:szCs w:val="16"/>
              </w:rPr>
              <w:t>RFB 028-13-14_ Micro -Auto ID and Sensitivity National Tender.docx</w:t>
            </w:r>
          </w:fldSimple>
        </w:p>
      </w:tc>
      <w:tc>
        <w:tcPr>
          <w:tcW w:w="2861" w:type="dxa"/>
        </w:tcPr>
        <w:p w:rsidR="009A1EB0" w:rsidRPr="0098764D" w:rsidRDefault="009A1EB0" w:rsidP="00941227">
          <w:pPr>
            <w:pStyle w:val="Footer"/>
            <w:tabs>
              <w:tab w:val="clear" w:pos="4153"/>
              <w:tab w:val="clear" w:pos="8306"/>
              <w:tab w:val="left" w:pos="9854"/>
            </w:tabs>
            <w:ind w:left="-71" w:right="-73"/>
            <w:jc w:val="center"/>
            <w:rPr>
              <w:rFonts w:ascii="Verdana" w:hAnsi="Verdana" w:cs="Arial"/>
              <w:noProof/>
              <w:sz w:val="16"/>
              <w:szCs w:val="16"/>
            </w:rPr>
          </w:pPr>
          <w:r w:rsidRPr="0098764D">
            <w:rPr>
              <w:rFonts w:ascii="Verdana" w:hAnsi="Verdana" w:cs="Arial"/>
              <w:noProof/>
              <w:sz w:val="16"/>
              <w:szCs w:val="16"/>
            </w:rPr>
            <w:t>confidential</w:t>
          </w:r>
        </w:p>
      </w:tc>
      <w:tc>
        <w:tcPr>
          <w:tcW w:w="3373" w:type="dxa"/>
        </w:tcPr>
        <w:p w:rsidR="009A1EB0" w:rsidRPr="0098764D" w:rsidRDefault="009A1EB0" w:rsidP="00941227">
          <w:pPr>
            <w:pStyle w:val="Footer"/>
            <w:tabs>
              <w:tab w:val="clear" w:pos="4153"/>
              <w:tab w:val="clear" w:pos="8306"/>
              <w:tab w:val="right" w:pos="6569"/>
              <w:tab w:val="left" w:pos="9854"/>
            </w:tabs>
            <w:jc w:val="right"/>
            <w:rPr>
              <w:noProof/>
            </w:rPr>
          </w:pPr>
          <w:r w:rsidRPr="0098764D">
            <w:rPr>
              <w:noProof/>
            </w:rPr>
            <w:t xml:space="preserve">Page </w:t>
          </w:r>
          <w:r w:rsidR="00865461" w:rsidRPr="0098764D">
            <w:rPr>
              <w:noProof/>
            </w:rPr>
            <w:fldChar w:fldCharType="begin"/>
          </w:r>
          <w:r w:rsidRPr="0098764D">
            <w:rPr>
              <w:noProof/>
            </w:rPr>
            <w:instrText xml:space="preserve"> PAGE </w:instrText>
          </w:r>
          <w:r w:rsidR="00865461" w:rsidRPr="0098764D">
            <w:rPr>
              <w:noProof/>
            </w:rPr>
            <w:fldChar w:fldCharType="separate"/>
          </w:r>
          <w:r w:rsidR="00A769A4">
            <w:rPr>
              <w:noProof/>
            </w:rPr>
            <w:t>76</w:t>
          </w:r>
          <w:r w:rsidR="00865461" w:rsidRPr="0098764D">
            <w:rPr>
              <w:noProof/>
            </w:rPr>
            <w:fldChar w:fldCharType="end"/>
          </w:r>
          <w:r w:rsidRPr="0098764D">
            <w:rPr>
              <w:noProof/>
            </w:rPr>
            <w:t xml:space="preserve"> of </w:t>
          </w:r>
          <w:r w:rsidR="00865461" w:rsidRPr="0098764D">
            <w:rPr>
              <w:noProof/>
            </w:rPr>
            <w:fldChar w:fldCharType="begin"/>
          </w:r>
          <w:r w:rsidRPr="0098764D">
            <w:rPr>
              <w:noProof/>
            </w:rPr>
            <w:instrText xml:space="preserve"> NUMPAGES </w:instrText>
          </w:r>
          <w:r w:rsidR="00865461" w:rsidRPr="0098764D">
            <w:rPr>
              <w:noProof/>
            </w:rPr>
            <w:fldChar w:fldCharType="separate"/>
          </w:r>
          <w:r w:rsidR="00A769A4">
            <w:rPr>
              <w:noProof/>
            </w:rPr>
            <w:t>76</w:t>
          </w:r>
          <w:r w:rsidR="00865461" w:rsidRPr="0098764D">
            <w:rPr>
              <w:noProof/>
            </w:rPr>
            <w:fldChar w:fldCharType="end"/>
          </w:r>
        </w:p>
      </w:tc>
    </w:tr>
  </w:tbl>
  <w:p w:rsidR="009A1EB0" w:rsidRPr="0098764D" w:rsidRDefault="009A1EB0" w:rsidP="00065361">
    <w:pPr>
      <w:pStyle w:val="Footer"/>
      <w:rPr>
        <w:rFonts w:ascii="Verdana" w:hAnsi="Verdana" w:cs="Arial"/>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28D" w:rsidRDefault="007C128D">
      <w:r>
        <w:separator/>
      </w:r>
    </w:p>
    <w:p w:rsidR="007C128D" w:rsidRDefault="007C128D"/>
  </w:footnote>
  <w:footnote w:type="continuationSeparator" w:id="1">
    <w:p w:rsidR="007C128D" w:rsidRDefault="007C128D">
      <w:r>
        <w:continuationSeparator/>
      </w:r>
    </w:p>
    <w:p w:rsidR="007C128D" w:rsidRDefault="007C12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B0" w:rsidRDefault="009A1EB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EB0" w:rsidRDefault="009A1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2061EB7"/>
    <w:multiLevelType w:val="hybridMultilevel"/>
    <w:tmpl w:val="190E6EB2"/>
    <w:lvl w:ilvl="0" w:tplc="8E8ABE4C">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7">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1">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2">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5">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6">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8">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39">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3">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5">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7">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48">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9">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50"/>
  </w:num>
  <w:num w:numId="4">
    <w:abstractNumId w:val="33"/>
  </w:num>
  <w:num w:numId="5">
    <w:abstractNumId w:val="14"/>
  </w:num>
  <w:num w:numId="6">
    <w:abstractNumId w:val="25"/>
  </w:num>
  <w:num w:numId="7">
    <w:abstractNumId w:val="31"/>
  </w:num>
  <w:num w:numId="8">
    <w:abstractNumId w:val="46"/>
  </w:num>
  <w:num w:numId="9">
    <w:abstractNumId w:val="19"/>
  </w:num>
  <w:num w:numId="10">
    <w:abstractNumId w:val="18"/>
  </w:num>
  <w:num w:numId="11">
    <w:abstractNumId w:val="30"/>
  </w:num>
  <w:num w:numId="12">
    <w:abstractNumId w:val="48"/>
  </w:num>
  <w:num w:numId="13">
    <w:abstractNumId w:val="42"/>
  </w:num>
  <w:num w:numId="14">
    <w:abstractNumId w:val="40"/>
  </w:num>
  <w:num w:numId="15">
    <w:abstractNumId w:val="29"/>
  </w:num>
  <w:num w:numId="16">
    <w:abstractNumId w:val="39"/>
  </w:num>
  <w:num w:numId="17">
    <w:abstractNumId w:val="27"/>
  </w:num>
  <w:num w:numId="18">
    <w:abstractNumId w:val="43"/>
  </w:num>
  <w:num w:numId="19">
    <w:abstractNumId w:val="12"/>
  </w:num>
  <w:num w:numId="20">
    <w:abstractNumId w:val="16"/>
  </w:num>
  <w:num w:numId="21">
    <w:abstractNumId w:val="41"/>
  </w:num>
  <w:num w:numId="22">
    <w:abstractNumId w:val="26"/>
  </w:num>
  <w:num w:numId="23">
    <w:abstractNumId w:val="20"/>
  </w:num>
  <w:num w:numId="24">
    <w:abstractNumId w:val="1"/>
  </w:num>
  <w:num w:numId="25">
    <w:abstractNumId w:val="0"/>
  </w:num>
  <w:num w:numId="26">
    <w:abstractNumId w:val="21"/>
  </w:num>
  <w:num w:numId="27">
    <w:abstractNumId w:val="28"/>
  </w:num>
  <w:num w:numId="28">
    <w:abstractNumId w:val="49"/>
  </w:num>
  <w:num w:numId="29">
    <w:abstractNumId w:val="36"/>
  </w:num>
  <w:num w:numId="30">
    <w:abstractNumId w:val="2"/>
  </w:num>
  <w:num w:numId="31">
    <w:abstractNumId w:val="35"/>
  </w:num>
  <w:num w:numId="32">
    <w:abstractNumId w:val="23"/>
  </w:num>
  <w:num w:numId="33">
    <w:abstractNumId w:val="34"/>
  </w:num>
  <w:num w:numId="34">
    <w:abstractNumId w:val="44"/>
  </w:num>
  <w:num w:numId="35">
    <w:abstractNumId w:val="47"/>
  </w:num>
  <w:num w:numId="36">
    <w:abstractNumId w:val="45"/>
  </w:num>
  <w:num w:numId="37">
    <w:abstractNumId w:val="22"/>
  </w:num>
  <w:num w:numId="38">
    <w:abstractNumId w:val="38"/>
  </w:num>
  <w:num w:numId="39">
    <w:abstractNumId w:val="4"/>
  </w:num>
  <w:num w:numId="40">
    <w:abstractNumId w:val="5"/>
  </w:num>
  <w:num w:numId="41">
    <w:abstractNumId w:val="7"/>
  </w:num>
  <w:num w:numId="42">
    <w:abstractNumId w:val="24"/>
  </w:num>
  <w:num w:numId="43">
    <w:abstractNumId w:val="13"/>
  </w:num>
  <w:num w:numId="44">
    <w:abstractNumId w:val="32"/>
  </w:num>
  <w:num w:numId="45">
    <w:abstractNumId w:val="37"/>
  </w:num>
  <w:num w:numId="46">
    <w:abstractNumId w:val="1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0"/>
  <w:drawingGridHorizontalSpacing w:val="120"/>
  <w:displayHorizontalDrawingGridEvery w:val="2"/>
  <w:noPunctuationKerning/>
  <w:characterSpacingControl w:val="doNotCompress"/>
  <w:hdrShapeDefaults>
    <o:shapedefaults v:ext="edit" spidmax="135170"/>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3F17"/>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781"/>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A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E73AA"/>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5C7E"/>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1EDB"/>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595F"/>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6AE4"/>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C0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68D3"/>
    <w:rsid w:val="004079BC"/>
    <w:rsid w:val="00407DEF"/>
    <w:rsid w:val="00411471"/>
    <w:rsid w:val="00411FAB"/>
    <w:rsid w:val="00412332"/>
    <w:rsid w:val="004131DC"/>
    <w:rsid w:val="00414594"/>
    <w:rsid w:val="00415991"/>
    <w:rsid w:val="00415C32"/>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87ADF"/>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771"/>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35D"/>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080"/>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28D"/>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461"/>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64D"/>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1EB0"/>
    <w:rsid w:val="009A2300"/>
    <w:rsid w:val="009A2AAB"/>
    <w:rsid w:val="009A366B"/>
    <w:rsid w:val="009A3774"/>
    <w:rsid w:val="009A3890"/>
    <w:rsid w:val="009A39D9"/>
    <w:rsid w:val="009A465A"/>
    <w:rsid w:val="009A49B8"/>
    <w:rsid w:val="009A5311"/>
    <w:rsid w:val="009A5ADF"/>
    <w:rsid w:val="009A6D27"/>
    <w:rsid w:val="009A7645"/>
    <w:rsid w:val="009A7FA8"/>
    <w:rsid w:val="009B0858"/>
    <w:rsid w:val="009B1E88"/>
    <w:rsid w:val="009B29BF"/>
    <w:rsid w:val="009B32AE"/>
    <w:rsid w:val="009B3E2A"/>
    <w:rsid w:val="009B4115"/>
    <w:rsid w:val="009B4EE9"/>
    <w:rsid w:val="009B5700"/>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2393"/>
    <w:rsid w:val="009D32FE"/>
    <w:rsid w:val="009D352E"/>
    <w:rsid w:val="009D3B74"/>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38AF"/>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51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769A4"/>
    <w:rsid w:val="00A824F6"/>
    <w:rsid w:val="00A82FDD"/>
    <w:rsid w:val="00A83C1A"/>
    <w:rsid w:val="00A850D4"/>
    <w:rsid w:val="00A85E01"/>
    <w:rsid w:val="00A86EC7"/>
    <w:rsid w:val="00A879F3"/>
    <w:rsid w:val="00A87B0A"/>
    <w:rsid w:val="00A90646"/>
    <w:rsid w:val="00A92857"/>
    <w:rsid w:val="00A929BD"/>
    <w:rsid w:val="00A94936"/>
    <w:rsid w:val="00A9548F"/>
    <w:rsid w:val="00AA0554"/>
    <w:rsid w:val="00AA05B7"/>
    <w:rsid w:val="00AA0FD5"/>
    <w:rsid w:val="00AA1EE7"/>
    <w:rsid w:val="00AA28D2"/>
    <w:rsid w:val="00AA3AA4"/>
    <w:rsid w:val="00AA7F9F"/>
    <w:rsid w:val="00AB27AB"/>
    <w:rsid w:val="00AB27E5"/>
    <w:rsid w:val="00AB3F72"/>
    <w:rsid w:val="00AB4372"/>
    <w:rsid w:val="00AB5B15"/>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6BDF"/>
    <w:rsid w:val="00C070B4"/>
    <w:rsid w:val="00C07C79"/>
    <w:rsid w:val="00C07E57"/>
    <w:rsid w:val="00C10053"/>
    <w:rsid w:val="00C1037C"/>
    <w:rsid w:val="00C106D9"/>
    <w:rsid w:val="00C10BA5"/>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4FE4"/>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0D72"/>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321"/>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4EFF"/>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51A6"/>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3D9"/>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74F"/>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3C"/>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44D"/>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77050268">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842785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58097452">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0170866">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7225138">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ars.gov.za"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8.jpeg"/><Relationship Id="rId33"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7.jpeg"/><Relationship Id="rId32"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www.treasury.gov.za" TargetMode="External"/><Relationship Id="rId36" Type="http://schemas.openxmlformats.org/officeDocument/2006/relationships/theme" Target="theme/theme1.xml"/><Relationship Id="rId10" Type="http://schemas.openxmlformats.org/officeDocument/2006/relationships/hyperlink" Target="mailto:michelle.gerard@nhls.ac.za" TargetMode="External"/><Relationship Id="rId19" Type="http://schemas.openxmlformats.org/officeDocument/2006/relationships/image" Target="media/image2.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507-A655-4317-AE99-E694BFE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76</Pages>
  <Words>19368</Words>
  <Characters>110400</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129509</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michelle.gerard</cp:lastModifiedBy>
  <cp:revision>254</cp:revision>
  <cp:lastPrinted>2013-08-29T06:27:00Z</cp:lastPrinted>
  <dcterms:created xsi:type="dcterms:W3CDTF">2013-04-17T07:25:00Z</dcterms:created>
  <dcterms:modified xsi:type="dcterms:W3CDTF">2013-08-29T06:28:00Z</dcterms:modified>
</cp:coreProperties>
</file>